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eastAsia="方正楷体简体"/>
          <w:b/>
          <w:color w:val="000000" w:themeColor="text1"/>
          <w:sz w:val="52"/>
          <w14:textFill>
            <w14:solidFill>
              <w14:schemeClr w14:val="tx1"/>
            </w14:solidFill>
          </w14:textFill>
        </w:rPr>
      </w:pPr>
    </w:p>
    <w:p>
      <w:pPr>
        <w:jc w:val="center"/>
        <w:rPr>
          <w:rFonts w:eastAsia="方正楷体简体"/>
          <w:b/>
          <w:color w:val="000000" w:themeColor="text1"/>
          <w:sz w:val="52"/>
          <w14:textFill>
            <w14:solidFill>
              <w14:schemeClr w14:val="tx1"/>
            </w14:solidFill>
          </w14:textFill>
        </w:rPr>
      </w:pPr>
    </w:p>
    <w:p>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pPr>
        <w:rPr>
          <w:rFonts w:ascii="仿宋" w:hAnsi="仿宋" w:eastAsia="仿宋"/>
          <w:color w:val="000000" w:themeColor="text1"/>
          <w:sz w:val="48"/>
          <w14:textFill>
            <w14:solidFill>
              <w14:schemeClr w14:val="tx1"/>
            </w14:solidFill>
          </w14:textFill>
        </w:rPr>
      </w:pPr>
    </w:p>
    <w:p>
      <w:pPr>
        <w:rPr>
          <w:rFonts w:ascii="仿宋" w:hAnsi="仿宋" w:eastAsia="仿宋"/>
          <w:color w:val="000000" w:themeColor="text1"/>
          <w:sz w:val="48"/>
          <w14:textFill>
            <w14:solidFill>
              <w14:schemeClr w14:val="tx1"/>
            </w14:solidFill>
          </w14:textFill>
        </w:rPr>
      </w:pPr>
    </w:p>
    <w:p>
      <w:pPr>
        <w:pStyle w:val="33"/>
        <w:ind w:left="2337" w:leftChars="539" w:hanging="1206" w:hangingChars="335"/>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项目编号：2341xzjk016</w:t>
      </w:r>
    </w:p>
    <w:p>
      <w:pPr>
        <w:pStyle w:val="33"/>
        <w:ind w:left="2693" w:leftChars="539" w:hanging="1562" w:hangingChars="434"/>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项目名称：</w:t>
      </w:r>
      <w:r>
        <w:rPr>
          <w:rFonts w:hint="eastAsia" w:ascii="仿宋" w:hAnsi="仿宋" w:eastAsia="仿宋"/>
          <w:color w:val="000000" w:themeColor="text1"/>
          <w:sz w:val="36"/>
          <w:szCs w:val="36"/>
          <w:lang w:eastAsia="zh-CN"/>
          <w14:textFill>
            <w14:solidFill>
              <w14:schemeClr w14:val="tx1"/>
            </w14:solidFill>
          </w14:textFill>
        </w:rPr>
        <w:t>克拉玛依市独山子人民医院彩超项目</w:t>
      </w:r>
    </w:p>
    <w:p>
      <w:pPr>
        <w:pStyle w:val="33"/>
        <w:ind w:left="2337" w:leftChars="539" w:hanging="1206" w:hangingChars="335"/>
        <w:rPr>
          <w:rFonts w:ascii="仿宋" w:hAnsi="仿宋" w:eastAsia="仿宋"/>
          <w:color w:val="000000" w:themeColor="text1"/>
          <w:sz w:val="36"/>
          <w:szCs w:val="36"/>
          <w14:textFill>
            <w14:solidFill>
              <w14:schemeClr w14:val="tx1"/>
            </w14:solidFill>
          </w14:textFill>
        </w:rPr>
      </w:pPr>
    </w:p>
    <w:p>
      <w:pPr>
        <w:jc w:val="right"/>
        <w:rPr>
          <w:rFonts w:ascii="仿宋" w:hAnsi="仿宋" w:eastAsia="仿宋"/>
          <w:color w:val="000000" w:themeColor="text1"/>
          <w:sz w:val="40"/>
          <w14:textFill>
            <w14:solidFill>
              <w14:schemeClr w14:val="tx1"/>
            </w14:solidFill>
          </w14:textFill>
        </w:rPr>
      </w:pPr>
    </w:p>
    <w:p>
      <w:pPr>
        <w:rPr>
          <w:rFonts w:ascii="仿宋" w:hAnsi="仿宋" w:eastAsia="仿宋"/>
          <w:color w:val="000000" w:themeColor="text1"/>
          <w:sz w:val="40"/>
          <w14:textFill>
            <w14:solidFill>
              <w14:schemeClr w14:val="tx1"/>
            </w14:solidFill>
          </w14:textFill>
        </w:rPr>
      </w:pPr>
    </w:p>
    <w:p>
      <w:pPr>
        <w:pStyle w:val="9"/>
        <w:rPr>
          <w:color w:val="000000" w:themeColor="text1"/>
          <w14:textFill>
            <w14:solidFill>
              <w14:schemeClr w14:val="tx1"/>
            </w14:solidFill>
          </w14:textFill>
        </w:rPr>
      </w:pPr>
    </w:p>
    <w:p>
      <w:pPr>
        <w:pStyle w:val="33"/>
        <w:ind w:left="2203" w:leftChars="539" w:hanging="1072" w:hangingChars="335"/>
        <w:rPr>
          <w:rFonts w:ascii="仿宋" w:hAnsi="仿宋" w:eastAsia="仿宋"/>
          <w:color w:val="000000" w:themeColor="text1"/>
          <w:sz w:val="32"/>
          <w:szCs w:val="32"/>
          <w14:textFill>
            <w14:solidFill>
              <w14:schemeClr w14:val="tx1"/>
            </w14:solidFill>
          </w14:textFill>
        </w:rPr>
      </w:pPr>
    </w:p>
    <w:p>
      <w:pPr>
        <w:jc w:val="center"/>
        <w:rPr>
          <w:rFonts w:ascii="仿宋" w:hAnsi="仿宋" w:eastAsia="仿宋"/>
          <w:color w:val="000000" w:themeColor="text1"/>
          <w:sz w:val="32"/>
          <w:szCs w:val="32"/>
          <w14:textFill>
            <w14:solidFill>
              <w14:schemeClr w14:val="tx1"/>
            </w14:solidFill>
          </w14:textFill>
        </w:rPr>
      </w:pPr>
    </w:p>
    <w:p>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新疆新之建工程咨询有限公司</w:t>
      </w:r>
    </w:p>
    <w:p>
      <w:pPr>
        <w:jc w:val="center"/>
        <w:rPr>
          <w:rFonts w:ascii="仿宋" w:hAnsi="仿宋" w:eastAsia="仿宋"/>
          <w:b/>
          <w:color w:val="000000" w:themeColor="text1"/>
          <w:sz w:val="44"/>
          <w:szCs w:val="44"/>
          <w14:textFill>
            <w14:solidFill>
              <w14:schemeClr w14:val="tx1"/>
            </w14:solidFill>
          </w14:textFill>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000000" w:themeColor="text1"/>
          <w:sz w:val="32"/>
          <w:szCs w:val="32"/>
          <w14:textFill>
            <w14:solidFill>
              <w14:schemeClr w14:val="tx1"/>
            </w14:solidFill>
          </w14:textFill>
        </w:rPr>
        <w:t>2023年0</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月</w:t>
      </w:r>
    </w:p>
    <w:p>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目    录</w:t>
      </w:r>
    </w:p>
    <w:p>
      <w:pPr>
        <w:pStyle w:val="17"/>
        <w:tabs>
          <w:tab w:val="right" w:leader="dot" w:pos="9288"/>
        </w:tabs>
        <w:ind w:firstLine="416" w:firstLineChars="139"/>
        <w:rPr>
          <w:rFonts w:ascii="仿宋" w:hAnsi="仿宋" w:eastAsia="仿宋"/>
          <w:b w:val="0"/>
          <w:bCs w:val="0"/>
          <w:caps w:val="0"/>
          <w:color w:val="000000" w:themeColor="text1"/>
          <w:sz w:val="30"/>
          <w:szCs w:val="30"/>
          <w14:textFill>
            <w14:solidFill>
              <w14:schemeClr w14:val="tx1"/>
            </w14:solidFill>
          </w14:textFill>
        </w:rPr>
      </w:pPr>
      <w:r>
        <w:rPr>
          <w:rFonts w:hint="eastAsia" w:ascii="仿宋" w:hAnsi="仿宋" w:eastAsia="仿宋"/>
          <w:b w:val="0"/>
          <w:color w:val="000000" w:themeColor="text1"/>
          <w:sz w:val="30"/>
          <w:szCs w:val="30"/>
          <w14:textFill>
            <w14:solidFill>
              <w14:schemeClr w14:val="tx1"/>
            </w14:solidFill>
          </w14:textFill>
        </w:rPr>
        <w:fldChar w:fldCharType="begin"/>
      </w:r>
      <w:r>
        <w:rPr>
          <w:rFonts w:hint="eastAsia" w:ascii="仿宋" w:hAnsi="仿宋" w:eastAsia="仿宋"/>
          <w:b w:val="0"/>
          <w:color w:val="000000" w:themeColor="text1"/>
          <w:sz w:val="30"/>
          <w:szCs w:val="30"/>
          <w14:textFill>
            <w14:solidFill>
              <w14:schemeClr w14:val="tx1"/>
            </w14:solidFill>
          </w14:textFill>
        </w:rPr>
        <w:instrText xml:space="preserve"> TOC \o "1-3" \h \z \u </w:instrText>
      </w:r>
      <w:r>
        <w:rPr>
          <w:rFonts w:hint="eastAsia" w:ascii="仿宋" w:hAnsi="仿宋" w:eastAsia="仿宋"/>
          <w:b w:val="0"/>
          <w:color w:val="000000" w:themeColor="text1"/>
          <w:sz w:val="30"/>
          <w:szCs w:val="3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"_Toc5987693" </w:instrText>
      </w:r>
      <w:r>
        <w:rPr>
          <w:color w:val="000000" w:themeColor="text1"/>
          <w14:textFill>
            <w14:solidFill>
              <w14:schemeClr w14:val="tx1"/>
            </w14:solidFill>
          </w14:textFill>
        </w:rPr>
        <w:fldChar w:fldCharType="separate"/>
      </w:r>
      <w:r>
        <w:rPr>
          <w:rStyle w:val="26"/>
          <w:rFonts w:hint="eastAsia" w:ascii="仿宋" w:hAnsi="仿宋" w:eastAsia="仿宋"/>
          <w:b w:val="0"/>
          <w:color w:val="000000" w:themeColor="text1"/>
          <w:sz w:val="30"/>
          <w:szCs w:val="30"/>
          <w14:textFill>
            <w14:solidFill>
              <w14:schemeClr w14:val="tx1"/>
            </w14:solidFill>
          </w14:textFill>
        </w:rPr>
        <w:t>投标须知前附表</w:t>
      </w:r>
      <w:r>
        <w:rPr>
          <w:rFonts w:ascii="仿宋" w:hAnsi="仿宋" w:eastAsia="仿宋"/>
          <w:b w:val="0"/>
          <w:color w:val="000000" w:themeColor="text1"/>
          <w:sz w:val="30"/>
          <w:szCs w:val="30"/>
          <w14:textFill>
            <w14:solidFill>
              <w14:schemeClr w14:val="tx1"/>
            </w14:solidFill>
          </w14:textFill>
        </w:rPr>
        <w:tab/>
      </w:r>
      <w:r>
        <w:rPr>
          <w:rFonts w:ascii="仿宋" w:hAnsi="仿宋" w:eastAsia="仿宋"/>
          <w:b w:val="0"/>
          <w:color w:val="000000" w:themeColor="text1"/>
          <w:sz w:val="30"/>
          <w:szCs w:val="30"/>
          <w14:textFill>
            <w14:solidFill>
              <w14:schemeClr w14:val="tx1"/>
            </w14:solidFill>
          </w14:textFill>
        </w:rPr>
        <w:fldChar w:fldCharType="begin"/>
      </w:r>
      <w:r>
        <w:rPr>
          <w:rFonts w:ascii="仿宋" w:hAnsi="仿宋" w:eastAsia="仿宋"/>
          <w:b w:val="0"/>
          <w:color w:val="000000" w:themeColor="text1"/>
          <w:sz w:val="30"/>
          <w:szCs w:val="30"/>
          <w14:textFill>
            <w14:solidFill>
              <w14:schemeClr w14:val="tx1"/>
            </w14:solidFill>
          </w14:textFill>
        </w:rPr>
        <w:instrText xml:space="preserve"> PAGEREF _Toc5987693 \h </w:instrText>
      </w:r>
      <w:r>
        <w:rPr>
          <w:rFonts w:ascii="仿宋" w:hAnsi="仿宋" w:eastAsia="仿宋"/>
          <w:b w:val="0"/>
          <w:color w:val="000000" w:themeColor="text1"/>
          <w:sz w:val="30"/>
          <w:szCs w:val="30"/>
          <w14:textFill>
            <w14:solidFill>
              <w14:schemeClr w14:val="tx1"/>
            </w14:solidFill>
          </w14:textFill>
        </w:rPr>
        <w:fldChar w:fldCharType="separate"/>
      </w:r>
      <w:r>
        <w:rPr>
          <w:rFonts w:ascii="仿宋" w:hAnsi="仿宋" w:eastAsia="仿宋"/>
          <w:b w:val="0"/>
          <w:color w:val="000000" w:themeColor="text1"/>
          <w:sz w:val="30"/>
          <w:szCs w:val="30"/>
          <w14:textFill>
            <w14:solidFill>
              <w14:schemeClr w14:val="tx1"/>
            </w14:solidFill>
          </w14:textFill>
        </w:rPr>
        <w:t>1</w:t>
      </w:r>
      <w:r>
        <w:rPr>
          <w:rFonts w:ascii="仿宋" w:hAnsi="仿宋" w:eastAsia="仿宋"/>
          <w:b w:val="0"/>
          <w:color w:val="000000" w:themeColor="text1"/>
          <w:sz w:val="30"/>
          <w:szCs w:val="30"/>
          <w14:textFill>
            <w14:solidFill>
              <w14:schemeClr w14:val="tx1"/>
            </w14:solidFill>
          </w14:textFill>
        </w:rPr>
        <w:fldChar w:fldCharType="end"/>
      </w:r>
      <w:r>
        <w:rPr>
          <w:rFonts w:ascii="仿宋" w:hAnsi="仿宋" w:eastAsia="仿宋"/>
          <w:b w:val="0"/>
          <w:color w:val="000000" w:themeColor="text1"/>
          <w:sz w:val="30"/>
          <w:szCs w:val="30"/>
          <w14:textFill>
            <w14:solidFill>
              <w14:schemeClr w14:val="tx1"/>
            </w14:solidFill>
          </w14:textFill>
        </w:rPr>
        <w:fldChar w:fldCharType="end"/>
      </w:r>
    </w:p>
    <w:p>
      <w:pPr>
        <w:pStyle w:val="17"/>
        <w:tabs>
          <w:tab w:val="right" w:leader="dot" w:pos="9288"/>
        </w:tabs>
        <w:ind w:firstLine="402"/>
        <w:rPr>
          <w:rFonts w:ascii="仿宋" w:hAnsi="仿宋" w:eastAsia="仿宋"/>
          <w:b w:val="0"/>
          <w:bCs w:val="0"/>
          <w:cap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"_Toc5987694" </w:instrText>
      </w:r>
      <w:r>
        <w:rPr>
          <w:color w:val="000000" w:themeColor="text1"/>
          <w14:textFill>
            <w14:solidFill>
              <w14:schemeClr w14:val="tx1"/>
            </w14:solidFill>
          </w14:textFill>
        </w:rPr>
        <w:fldChar w:fldCharType="separate"/>
      </w:r>
      <w:r>
        <w:rPr>
          <w:rStyle w:val="26"/>
          <w:rFonts w:hint="eastAsia" w:ascii="仿宋" w:hAnsi="仿宋" w:eastAsia="仿宋"/>
          <w:b w:val="0"/>
          <w:color w:val="000000" w:themeColor="text1"/>
          <w:sz w:val="30"/>
          <w:szCs w:val="30"/>
          <w14:textFill>
            <w14:solidFill>
              <w14:schemeClr w14:val="tx1"/>
            </w14:solidFill>
          </w14:textFill>
        </w:rPr>
        <w:t>第一章招标公告</w:t>
      </w:r>
      <w:r>
        <w:rPr>
          <w:rFonts w:ascii="仿宋" w:hAnsi="仿宋" w:eastAsia="仿宋"/>
          <w:b w:val="0"/>
          <w:color w:val="000000" w:themeColor="text1"/>
          <w:sz w:val="30"/>
          <w:szCs w:val="30"/>
          <w14:textFill>
            <w14:solidFill>
              <w14:schemeClr w14:val="tx1"/>
            </w14:solidFill>
          </w14:textFill>
        </w:rPr>
        <w:tab/>
      </w:r>
      <w:r>
        <w:rPr>
          <w:rFonts w:hint="eastAsia" w:ascii="仿宋" w:hAnsi="仿宋" w:eastAsia="仿宋"/>
          <w:b w:val="0"/>
          <w:color w:val="000000" w:themeColor="text1"/>
          <w:sz w:val="30"/>
          <w:szCs w:val="30"/>
          <w14:textFill>
            <w14:solidFill>
              <w14:schemeClr w14:val="tx1"/>
            </w14:solidFill>
          </w14:textFill>
        </w:rPr>
        <w:t>5</w:t>
      </w:r>
      <w:r>
        <w:rPr>
          <w:rFonts w:hint="eastAsia" w:ascii="仿宋" w:hAnsi="仿宋" w:eastAsia="仿宋"/>
          <w:b w:val="0"/>
          <w:color w:val="000000" w:themeColor="text1"/>
          <w:sz w:val="30"/>
          <w:szCs w:val="30"/>
          <w14:textFill>
            <w14:solidFill>
              <w14:schemeClr w14:val="tx1"/>
            </w14:solidFill>
          </w14:textFill>
        </w:rPr>
        <w:fldChar w:fldCharType="end"/>
      </w:r>
    </w:p>
    <w:p>
      <w:pPr>
        <w:pStyle w:val="17"/>
        <w:tabs>
          <w:tab w:val="right" w:leader="dot" w:pos="9288"/>
        </w:tabs>
        <w:ind w:firstLine="402"/>
        <w:rPr>
          <w:rFonts w:ascii="仿宋" w:hAnsi="仿宋" w:eastAsia="仿宋"/>
          <w:b w:val="0"/>
          <w:bCs w:val="0"/>
          <w:cap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"_Toc5987695" </w:instrText>
      </w:r>
      <w:r>
        <w:rPr>
          <w:color w:val="000000" w:themeColor="text1"/>
          <w14:textFill>
            <w14:solidFill>
              <w14:schemeClr w14:val="tx1"/>
            </w14:solidFill>
          </w14:textFill>
        </w:rPr>
        <w:fldChar w:fldCharType="separate"/>
      </w:r>
      <w:r>
        <w:rPr>
          <w:rStyle w:val="26"/>
          <w:rFonts w:hint="eastAsia" w:ascii="仿宋" w:hAnsi="仿宋" w:eastAsia="仿宋"/>
          <w:b w:val="0"/>
          <w:color w:val="000000" w:themeColor="text1"/>
          <w:sz w:val="30"/>
          <w:szCs w:val="30"/>
          <w14:textFill>
            <w14:solidFill>
              <w14:schemeClr w14:val="tx1"/>
            </w14:solidFill>
          </w14:textFill>
        </w:rPr>
        <w:t>第二章投标须知</w:t>
      </w:r>
      <w:r>
        <w:rPr>
          <w:rFonts w:ascii="仿宋" w:hAnsi="仿宋" w:eastAsia="仿宋"/>
          <w:b w:val="0"/>
          <w:color w:val="000000" w:themeColor="text1"/>
          <w:sz w:val="30"/>
          <w:szCs w:val="30"/>
          <w14:textFill>
            <w14:solidFill>
              <w14:schemeClr w14:val="tx1"/>
            </w14:solidFill>
          </w14:textFill>
        </w:rPr>
        <w:tab/>
      </w:r>
      <w:r>
        <w:rPr>
          <w:rFonts w:ascii="仿宋" w:hAnsi="仿宋" w:eastAsia="仿宋"/>
          <w:b w:val="0"/>
          <w:color w:val="000000" w:themeColor="text1"/>
          <w:sz w:val="30"/>
          <w:szCs w:val="30"/>
          <w14:textFill>
            <w14:solidFill>
              <w14:schemeClr w14:val="tx1"/>
            </w14:solidFill>
          </w14:textFill>
        </w:rPr>
        <w:fldChar w:fldCharType="end"/>
      </w:r>
      <w:r>
        <w:rPr>
          <w:rFonts w:hint="eastAsia" w:ascii="仿宋" w:hAnsi="仿宋" w:eastAsia="仿宋"/>
          <w:b w:val="0"/>
          <w:color w:val="000000" w:themeColor="text1"/>
          <w:sz w:val="30"/>
          <w:szCs w:val="30"/>
          <w14:textFill>
            <w14:solidFill>
              <w14:schemeClr w14:val="tx1"/>
            </w14:solidFill>
          </w14:textFill>
        </w:rPr>
        <w:t>12</w:t>
      </w:r>
    </w:p>
    <w:p>
      <w:pPr>
        <w:pStyle w:val="17"/>
        <w:tabs>
          <w:tab w:val="right" w:leader="dot" w:pos="9288"/>
        </w:tabs>
        <w:ind w:firstLine="402"/>
        <w:rPr>
          <w:rFonts w:ascii="仿宋" w:hAnsi="仿宋" w:eastAsia="仿宋"/>
          <w:b w:val="0"/>
          <w:bCs w:val="0"/>
          <w:cap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"_Toc5987696" </w:instrText>
      </w:r>
      <w:r>
        <w:rPr>
          <w:color w:val="000000" w:themeColor="text1"/>
          <w14:textFill>
            <w14:solidFill>
              <w14:schemeClr w14:val="tx1"/>
            </w14:solidFill>
          </w14:textFill>
        </w:rPr>
        <w:fldChar w:fldCharType="separate"/>
      </w:r>
      <w:r>
        <w:rPr>
          <w:rStyle w:val="26"/>
          <w:rFonts w:hint="eastAsia" w:ascii="仿宋" w:hAnsi="仿宋" w:eastAsia="仿宋"/>
          <w:b w:val="0"/>
          <w:color w:val="000000" w:themeColor="text1"/>
          <w:sz w:val="30"/>
          <w:szCs w:val="30"/>
          <w14:textFill>
            <w14:solidFill>
              <w14:schemeClr w14:val="tx1"/>
            </w14:solidFill>
          </w14:textFill>
        </w:rPr>
        <w:t>第三章招标内容及技术要求</w:t>
      </w:r>
      <w:r>
        <w:rPr>
          <w:rFonts w:ascii="仿宋" w:hAnsi="仿宋" w:eastAsia="仿宋"/>
          <w:b w:val="0"/>
          <w:color w:val="000000" w:themeColor="text1"/>
          <w:sz w:val="30"/>
          <w:szCs w:val="30"/>
          <w14:textFill>
            <w14:solidFill>
              <w14:schemeClr w14:val="tx1"/>
            </w14:solidFill>
          </w14:textFill>
        </w:rPr>
        <w:tab/>
      </w:r>
      <w:r>
        <w:rPr>
          <w:rFonts w:ascii="仿宋" w:hAnsi="仿宋" w:eastAsia="仿宋"/>
          <w:b w:val="0"/>
          <w:color w:val="000000" w:themeColor="text1"/>
          <w:sz w:val="30"/>
          <w:szCs w:val="30"/>
          <w14:textFill>
            <w14:solidFill>
              <w14:schemeClr w14:val="tx1"/>
            </w14:solidFill>
          </w14:textFill>
        </w:rPr>
        <w:fldChar w:fldCharType="end"/>
      </w:r>
      <w:r>
        <w:rPr>
          <w:rFonts w:hint="eastAsia" w:ascii="仿宋" w:hAnsi="仿宋" w:eastAsia="仿宋"/>
          <w:b w:val="0"/>
          <w:color w:val="000000" w:themeColor="text1"/>
          <w:sz w:val="30"/>
          <w:szCs w:val="30"/>
          <w14:textFill>
            <w14:solidFill>
              <w14:schemeClr w14:val="tx1"/>
            </w14:solidFill>
          </w14:textFill>
        </w:rPr>
        <w:t>31</w:t>
      </w:r>
    </w:p>
    <w:p>
      <w:pPr>
        <w:pStyle w:val="17"/>
        <w:tabs>
          <w:tab w:val="right" w:leader="dot" w:pos="9288"/>
        </w:tabs>
        <w:ind w:firstLine="402"/>
        <w:rPr>
          <w:rFonts w:hint="eastAsia" w:ascii="仿宋" w:hAnsi="仿宋" w:eastAsia="仿宋"/>
          <w:b w:val="0"/>
          <w:bCs w:val="0"/>
          <w:caps w:val="0"/>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"_Toc5987697" </w:instrText>
      </w:r>
      <w:r>
        <w:rPr>
          <w:color w:val="000000" w:themeColor="text1"/>
          <w14:textFill>
            <w14:solidFill>
              <w14:schemeClr w14:val="tx1"/>
            </w14:solidFill>
          </w14:textFill>
        </w:rPr>
        <w:fldChar w:fldCharType="separate"/>
      </w:r>
      <w:r>
        <w:rPr>
          <w:rStyle w:val="26"/>
          <w:rFonts w:hint="eastAsia" w:ascii="仿宋" w:hAnsi="仿宋" w:eastAsia="仿宋"/>
          <w:b w:val="0"/>
          <w:color w:val="000000" w:themeColor="text1"/>
          <w:sz w:val="30"/>
          <w:szCs w:val="30"/>
          <w14:textFill>
            <w14:solidFill>
              <w14:schemeClr w14:val="tx1"/>
            </w14:solidFill>
          </w14:textFill>
        </w:rPr>
        <w:t>第四章合同主要条款</w:t>
      </w:r>
      <w:r>
        <w:rPr>
          <w:rFonts w:ascii="仿宋" w:hAnsi="仿宋" w:eastAsia="仿宋"/>
          <w:b w:val="0"/>
          <w:color w:val="000000" w:themeColor="text1"/>
          <w:sz w:val="30"/>
          <w:szCs w:val="30"/>
          <w14:textFill>
            <w14:solidFill>
              <w14:schemeClr w14:val="tx1"/>
            </w14:solidFill>
          </w14:textFill>
        </w:rPr>
        <w:tab/>
      </w:r>
      <w:r>
        <w:rPr>
          <w:rFonts w:ascii="仿宋" w:hAnsi="仿宋" w:eastAsia="仿宋"/>
          <w:b w:val="0"/>
          <w:color w:val="000000" w:themeColor="text1"/>
          <w:sz w:val="30"/>
          <w:szCs w:val="30"/>
          <w14:textFill>
            <w14:solidFill>
              <w14:schemeClr w14:val="tx1"/>
            </w14:solidFill>
          </w14:textFill>
        </w:rPr>
        <w:fldChar w:fldCharType="end"/>
      </w:r>
      <w:r>
        <w:rPr>
          <w:rFonts w:hint="eastAsia" w:ascii="仿宋" w:hAnsi="仿宋" w:eastAsia="仿宋"/>
          <w:b w:val="0"/>
          <w:color w:val="000000" w:themeColor="text1"/>
          <w:sz w:val="30"/>
          <w:szCs w:val="30"/>
          <w14:textFill>
            <w14:solidFill>
              <w14:schemeClr w14:val="tx1"/>
            </w14:solidFill>
          </w14:textFill>
        </w:rPr>
        <w:t>24</w:t>
      </w:r>
      <w:r>
        <w:rPr>
          <w:rFonts w:hint="eastAsia" w:ascii="仿宋" w:hAnsi="仿宋" w:eastAsia="仿宋"/>
          <w:b w:val="0"/>
          <w:color w:val="000000" w:themeColor="text1"/>
          <w:sz w:val="30"/>
          <w:szCs w:val="30"/>
          <w:lang w:val="en-US" w:eastAsia="zh-CN"/>
          <w14:textFill>
            <w14:solidFill>
              <w14:schemeClr w14:val="tx1"/>
            </w14:solidFill>
          </w14:textFill>
        </w:rPr>
        <w:t>4</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fldChar w:fldCharType="end"/>
      </w:r>
      <w:r>
        <w:rPr>
          <w:rFonts w:hint="eastAsia" w:ascii="仿宋" w:hAnsi="仿宋" w:eastAsia="仿宋"/>
          <w:color w:val="000000" w:themeColor="text1"/>
          <w:sz w:val="28"/>
          <w14:textFill>
            <w14:solidFill>
              <w14:schemeClr w14:val="tx1"/>
            </w14:solidFill>
          </w14:textFill>
        </w:rPr>
        <w:t>附件：（投标书格式）</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附件一 投标书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附件二 法定代表人资格证明书（格式）/法定代表人授权委托书（格式）</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附件三 供应商关于投标文件的声明函</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附件四 供应商诚信投标承诺书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附件五 供应商反商业贿赂承诺书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附件六 开标一览表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附件七 投标产品名称、数量、规格明细报价表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附件八 技术规格偏离表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附件九 商务所有条款偏离表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 投标产品近三年相同产品销售业绩表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附件十一 中小企业声明函(货物)</w:t>
      </w:r>
    </w:p>
    <w:p>
      <w:pPr>
        <w:tabs>
          <w:tab w:val="left" w:pos="6262"/>
        </w:tabs>
        <w:spacing w:line="480" w:lineRule="auto"/>
        <w:ind w:firstLine="560" w:firstLineChars="200"/>
        <w:rPr>
          <w:rFonts w:ascii="仿宋" w:hAnsi="仿宋" w:eastAsia="仿宋"/>
          <w:color w:val="000000" w:themeColor="text1"/>
          <w:sz w:val="28"/>
          <w14:textFill>
            <w14:solidFill>
              <w14:schemeClr w14:val="tx1"/>
            </w14:solidFill>
          </w14:textFill>
        </w:rPr>
      </w:pPr>
    </w:p>
    <w:p>
      <w:pPr>
        <w:snapToGrid w:val="0"/>
        <w:spacing w:line="360" w:lineRule="auto"/>
        <w:ind w:firstLine="561"/>
        <w:rPr>
          <w:rFonts w:ascii="仿宋" w:hAnsi="仿宋" w:eastAsia="仿宋"/>
          <w:color w:val="000000" w:themeColor="text1"/>
          <w:sz w:val="28"/>
          <w14:textFill>
            <w14:solidFill>
              <w14:schemeClr w14:val="tx1"/>
            </w14:solidFill>
          </w14:textFill>
        </w:rPr>
      </w:pPr>
    </w:p>
    <w:p>
      <w:pPr>
        <w:pStyle w:val="4"/>
        <w:rPr>
          <w:rFonts w:ascii="仿宋" w:hAnsi="仿宋" w:eastAsia="仿宋" w:cs="宋体"/>
          <w:color w:val="000000" w:themeColor="text1"/>
          <w:kern w:val="0"/>
          <w:sz w:val="28"/>
          <w:szCs w:val="28"/>
          <w14:textFill>
            <w14:solidFill>
              <w14:schemeClr w14:val="tx1"/>
            </w14:solidFill>
          </w14:textFill>
        </w:rPr>
      </w:pPr>
    </w:p>
    <w:p>
      <w:pPr>
        <w:pStyle w:val="4"/>
        <w:ind w:left="0" w:firstLine="0"/>
        <w:rPr>
          <w:rFonts w:ascii="仿宋" w:hAnsi="仿宋" w:eastAsia="仿宋"/>
          <w:color w:val="000000" w:themeColor="text1"/>
          <w:sz w:val="36"/>
          <w14:textFill>
            <w14:solidFill>
              <w14:schemeClr w14:val="tx1"/>
            </w14:solidFill>
          </w14:textFill>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4"/>
        <w:ind w:left="0" w:firstLine="0"/>
        <w:rPr>
          <w:rFonts w:ascii="仿宋" w:hAnsi="仿宋" w:eastAsia="仿宋"/>
          <w:color w:val="000000" w:themeColor="text1"/>
          <w:sz w:val="36"/>
          <w14:textFill>
            <w14:solidFill>
              <w14:schemeClr w14:val="tx1"/>
            </w14:solidFill>
          </w14:textFill>
        </w:rPr>
      </w:pPr>
      <w:r>
        <w:rPr>
          <w:rFonts w:hint="eastAsia" w:ascii="仿宋" w:hAnsi="仿宋" w:eastAsia="仿宋"/>
          <w:color w:val="000000" w:themeColor="text1"/>
          <w:sz w:val="36"/>
          <w14:textFill>
            <w14:solidFill>
              <w14:schemeClr w14:val="tx1"/>
            </w14:solidFill>
          </w14:textFill>
        </w:rPr>
        <w:t>投标须知前附表</w:t>
      </w:r>
      <w:bookmarkEnd w:id="0"/>
    </w:p>
    <w:tbl>
      <w:tblPr>
        <w:tblStyle w:val="21"/>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pPr>
              <w:pStyle w:val="33"/>
              <w:snapToGrid w:val="0"/>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9099" w:type="dxa"/>
            <w:tcMar>
              <w:top w:w="57" w:type="dxa"/>
              <w:bottom w:w="57" w:type="dxa"/>
            </w:tcMar>
            <w:vAlign w:val="center"/>
          </w:tcPr>
          <w:p>
            <w:pPr>
              <w:pStyle w:val="33"/>
              <w:snapToGrid w:val="0"/>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9099" w:type="dxa"/>
            <w:tcBorders>
              <w:bottom w:val="single" w:color="auto" w:sz="4" w:space="0"/>
            </w:tcBorders>
            <w:tcMar>
              <w:top w:w="57" w:type="dxa"/>
              <w:bottom w:w="57" w:type="dxa"/>
            </w:tcMar>
            <w:vAlign w:val="center"/>
          </w:tcPr>
          <w:p>
            <w:pPr>
              <w:pStyle w:val="33"/>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color w:val="000000" w:themeColor="text1"/>
                <w:sz w:val="24"/>
                <w:szCs w:val="24"/>
                <w:lang w:eastAsia="zh-CN"/>
                <w14:textFill>
                  <w14:solidFill>
                    <w14:schemeClr w14:val="tx1"/>
                  </w14:solidFill>
                </w14:textFill>
              </w:rPr>
              <w:t>克拉玛依市独山子人民医院彩超项目</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项目编号：2341xzjk016</w:t>
            </w:r>
          </w:p>
          <w:p>
            <w:pPr>
              <w:pStyle w:val="33"/>
              <w:spacing w:line="420" w:lineRule="exact"/>
              <w:ind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招标内容：</w:t>
            </w:r>
            <w:r>
              <w:rPr>
                <w:rFonts w:hint="eastAsia" w:ascii="仿宋" w:hAnsi="仿宋" w:eastAsia="仿宋"/>
                <w:color w:val="000000" w:themeColor="text1"/>
                <w:sz w:val="24"/>
                <w:szCs w:val="24"/>
                <w:lang w:eastAsia="zh-CN"/>
                <w14:textFill>
                  <w14:solidFill>
                    <w14:schemeClr w14:val="tx1"/>
                  </w14:solidFill>
                </w14:textFill>
              </w:rPr>
              <w:t>彩超</w:t>
            </w:r>
            <w:r>
              <w:rPr>
                <w:rFonts w:hint="eastAsia" w:ascii="仿宋" w:hAnsi="仿宋" w:eastAsia="仿宋"/>
                <w:color w:val="000000" w:themeColor="text1"/>
                <w:sz w:val="24"/>
                <w:szCs w:val="24"/>
                <w:lang w:val="en-US" w:eastAsia="zh-CN"/>
                <w14:textFill>
                  <w14:solidFill>
                    <w14:schemeClr w14:val="tx1"/>
                  </w14:solidFill>
                </w14:textFill>
              </w:rPr>
              <w:t xml:space="preserve">   数量：1台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项目采购预算：</w:t>
            </w:r>
            <w:r>
              <w:rPr>
                <w:rFonts w:hint="eastAsia" w:ascii="仿宋" w:hAnsi="仿宋" w:eastAsia="仿宋"/>
                <w:color w:val="000000" w:themeColor="text1"/>
                <w:sz w:val="24"/>
                <w:szCs w:val="24"/>
                <w:lang w:val="en-US" w:eastAsia="zh-CN"/>
                <w14:textFill>
                  <w14:solidFill>
                    <w14:schemeClr w14:val="tx1"/>
                  </w14:solidFill>
                </w14:textFill>
              </w:rPr>
              <w:t>250万元</w:t>
            </w:r>
            <w:r>
              <w:rPr>
                <w:rFonts w:hint="eastAsia" w:ascii="仿宋" w:hAnsi="仿宋" w:eastAsia="仿宋"/>
                <w:color w:val="000000" w:themeColor="text1"/>
                <w:sz w:val="24"/>
                <w:szCs w:val="24"/>
                <w14:textFill>
                  <w14:solidFill>
                    <w14:schemeClr w14:val="tx1"/>
                  </w14:solidFill>
                </w14:textFill>
              </w:rPr>
              <w:t>；</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hAnsi="仿宋" w:cs="宋体"/>
                <w:b/>
                <w:color w:val="000000" w:themeColor="text1"/>
                <w:kern w:val="0"/>
                <w:sz w:val="24"/>
                <w:szCs w:val="24"/>
                <w14:textFill>
                  <w14:solidFill>
                    <w14:schemeClr w14:val="tx1"/>
                  </w14:solidFill>
                </w14:textFill>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克拉玛依市独山子人民医院</w:t>
            </w:r>
          </w:p>
          <w:p>
            <w:pPr>
              <w:pStyle w:val="33"/>
              <w:spacing w:line="420" w:lineRule="exact"/>
              <w:ind w:firstLine="0" w:firstLineChars="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联系人：</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周燕艳</w:t>
            </w:r>
          </w:p>
          <w:p>
            <w:pPr>
              <w:pStyle w:val="33"/>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联系电话：0992-3686082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采购代理机构：新疆新之建工程咨询有限公司。</w:t>
            </w:r>
          </w:p>
          <w:p>
            <w:pPr>
              <w:pStyle w:val="33"/>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地址：新疆乌鲁木齐市沙依巴克区克西街618号亚欣国际酒店五楼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pPr>
              <w:pStyle w:val="34"/>
              <w:snapToGrid w:val="0"/>
              <w:spacing w:line="288" w:lineRule="auto"/>
              <w:jc w:val="center"/>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5</w:t>
            </w:r>
          </w:p>
        </w:tc>
        <w:tc>
          <w:tcPr>
            <w:tcW w:w="9099" w:type="dxa"/>
            <w:tcMar>
              <w:top w:w="57" w:type="dxa"/>
              <w:bottom w:w="57" w:type="dxa"/>
            </w:tcMar>
            <w:vAlign w:val="center"/>
          </w:tcPr>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资格要求：</w:t>
            </w:r>
          </w:p>
          <w:p>
            <w:pPr>
              <w:pStyle w:val="34"/>
              <w:snapToGrid w:val="0"/>
              <w:spacing w:line="288" w:lineRule="auto"/>
              <w:rPr>
                <w:rFonts w:hint="eastAsia" w:ascii="仿宋" w:hAnsi="仿宋" w:eastAsia="仿宋" w:cs="仿宋_GB2312"/>
                <w:color w:val="000000" w:themeColor="text1"/>
                <w:szCs w:val="24"/>
                <w:lang w:eastAsia="zh-CN"/>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1、满足《中华人民共和国政府采购法》第二十二条规定</w:t>
            </w:r>
            <w:r>
              <w:rPr>
                <w:rFonts w:hint="eastAsia" w:ascii="仿宋" w:hAnsi="仿宋" w:eastAsia="仿宋" w:cs="仿宋_GB2312"/>
                <w:color w:val="000000" w:themeColor="text1"/>
                <w:szCs w:val="24"/>
                <w:lang w:eastAsia="zh-CN"/>
                <w14:textFill>
                  <w14:solidFill>
                    <w14:schemeClr w14:val="tx1"/>
                  </w14:solidFill>
                </w14:textFill>
              </w:rPr>
              <w:t>。</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2、落实政府采购政策需满足的资格要求：</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2.2、监狱企业及残疾人福利性单位视同小型、微型企业，享受预留份额、评审中价格扣除等政府采购促进中小企业发展的政府采购政策。</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2.3、中华人民共和国财政部、中华人民共和国工业和信息化部《政府采购促进中小企业发展管理办法》（财库〔2020〕46号）文件、《关于落实好政府采购支持中小企业发展的通知》（新财购〔2022〕22号）文件的规定</w:t>
            </w:r>
            <w:r>
              <w:rPr>
                <w:rFonts w:hint="eastAsia" w:ascii="仿宋" w:hAnsi="仿宋" w:eastAsia="仿宋" w:cs="仿宋_GB2312"/>
                <w:color w:val="000000" w:themeColor="text1"/>
                <w:szCs w:val="24"/>
                <w:highlight w:val="none"/>
                <w:lang w:val="en-US" w:eastAsia="zh-CN"/>
                <w14:textFill>
                  <w14:solidFill>
                    <w14:schemeClr w14:val="tx1"/>
                  </w14:solidFill>
                </w14:textFill>
              </w:rPr>
              <w:t>。</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3、有效的工商营业执照副本、税务登记证副本、组织机构代码证副本或“三证合一”的营业执照副本。</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4、法定代表人投标需</w:t>
            </w:r>
            <w:r>
              <w:rPr>
                <w:rFonts w:hint="eastAsia" w:ascii="仿宋" w:hAnsi="仿宋" w:eastAsia="仿宋" w:cs="仿宋_GB2312"/>
                <w:color w:val="000000" w:themeColor="text1"/>
                <w:szCs w:val="24"/>
                <w:lang w:eastAsia="zh-CN"/>
                <w14:textFill>
                  <w14:solidFill>
                    <w14:schemeClr w14:val="tx1"/>
                  </w14:solidFill>
                </w14:textFill>
              </w:rPr>
              <w:t>提供</w:t>
            </w:r>
            <w:r>
              <w:rPr>
                <w:rFonts w:hint="eastAsia" w:ascii="仿宋" w:hAnsi="仿宋" w:eastAsia="仿宋" w:cs="仿宋_GB2312"/>
                <w:color w:val="000000" w:themeColor="text1"/>
                <w:szCs w:val="24"/>
                <w14:textFill>
                  <w14:solidFill>
                    <w14:schemeClr w14:val="tx1"/>
                  </w14:solidFill>
                </w14:textFill>
              </w:rPr>
              <w:t>法定代表人证明书（原件）及法定代表人身份证（原件），委托代理人投标需</w:t>
            </w:r>
            <w:r>
              <w:rPr>
                <w:rFonts w:hint="eastAsia" w:ascii="仿宋" w:hAnsi="仿宋" w:eastAsia="仿宋" w:cs="仿宋_GB2312"/>
                <w:color w:val="000000" w:themeColor="text1"/>
                <w:szCs w:val="24"/>
                <w:lang w:eastAsia="zh-CN"/>
                <w14:textFill>
                  <w14:solidFill>
                    <w14:schemeClr w14:val="tx1"/>
                  </w14:solidFill>
                </w14:textFill>
              </w:rPr>
              <w:t>提供</w:t>
            </w:r>
            <w:r>
              <w:rPr>
                <w:rFonts w:hint="eastAsia" w:ascii="仿宋" w:hAnsi="仿宋" w:eastAsia="仿宋" w:cs="仿宋_GB2312"/>
                <w:color w:val="000000" w:themeColor="text1"/>
                <w:szCs w:val="24"/>
                <w14:textFill>
                  <w14:solidFill>
                    <w14:schemeClr w14:val="tx1"/>
                  </w14:solidFill>
                </w14:textFill>
              </w:rPr>
              <w:t>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4"/>
              <w:snapToGrid w:val="0"/>
              <w:spacing w:line="288" w:lineRule="auto"/>
              <w:jc w:val="both"/>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7、本项目的特定资格要求：</w:t>
            </w:r>
          </w:p>
          <w:p>
            <w:pPr>
              <w:pStyle w:val="34"/>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仿宋" w:hAnsi="仿宋" w:eastAsia="仿宋" w:cs="仿宋_GB2312"/>
                <w:color w:val="000000" w:themeColor="text1"/>
                <w:szCs w:val="24"/>
                <w:lang w:eastAsia="zh-CN"/>
                <w14:textFill>
                  <w14:solidFill>
                    <w14:schemeClr w14:val="tx1"/>
                  </w14:solidFill>
                </w14:textFill>
              </w:rPr>
              <w:t>。</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pPr>
              <w:pStyle w:val="34"/>
              <w:snapToGrid w:val="0"/>
              <w:spacing w:line="288" w:lineRule="auto"/>
              <w:jc w:val="center"/>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6</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7</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8</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投标截止时间：2023年</w:t>
            </w:r>
            <w:bookmarkStart w:id="10" w:name="_GoBack"/>
            <w:bookmarkEnd w:id="10"/>
            <w:r>
              <w:rPr>
                <w:rFonts w:hint="eastAsia" w:ascii="仿宋" w:hAnsi="仿宋" w:eastAsia="仿宋"/>
                <w:color w:val="000000" w:themeColor="text1"/>
                <w:sz w:val="24"/>
                <w:szCs w:val="24"/>
                <w:lang w:val="en-US" w:eastAsia="zh-CN"/>
                <w14:textFill>
                  <w14:solidFill>
                    <w14:schemeClr w14:val="tx1"/>
                  </w14:solidFill>
                </w14:textFill>
              </w:rPr>
              <w:t>09月18日15:00</w:t>
            </w:r>
            <w:r>
              <w:rPr>
                <w:rFonts w:hint="eastAsia" w:ascii="仿宋" w:hAnsi="仿宋" w:eastAsia="仿宋"/>
                <w:color w:val="000000" w:themeColor="text1"/>
                <w:sz w:val="24"/>
                <w:szCs w:val="24"/>
                <w14:textFill>
                  <w14:solidFill>
                    <w14:schemeClr w14:val="tx1"/>
                  </w14:solidFill>
                </w14:textFill>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9</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_GB2312"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文件的数</w:t>
            </w:r>
            <w:r>
              <w:rPr>
                <w:rFonts w:hint="eastAsia" w:ascii="仿宋" w:hAnsi="仿宋" w:eastAsia="仿宋"/>
                <w:b/>
                <w:bCs/>
                <w:color w:val="000000" w:themeColor="text1"/>
                <w:sz w:val="24"/>
                <w:szCs w:val="24"/>
                <w:highlight w:val="none"/>
                <w14:textFill>
                  <w14:solidFill>
                    <w14:schemeClr w14:val="tx1"/>
                  </w14:solidFill>
                </w14:textFill>
              </w:rPr>
              <w:t>目：电子版一套</w:t>
            </w:r>
            <w:r>
              <w:rPr>
                <w:rFonts w:hint="eastAsia" w:ascii="仿宋" w:hAnsi="仿宋" w:eastAsia="仿宋"/>
                <w:b/>
                <w:bCs/>
                <w:color w:val="000000" w:themeColor="text1"/>
                <w:sz w:val="24"/>
                <w:szCs w:val="24"/>
                <w:highlight w:val="none"/>
                <w:lang w:eastAsia="zh-CN"/>
                <w14:textFill>
                  <w14:solidFill>
                    <w14:schemeClr w14:val="tx1"/>
                  </w14:solidFill>
                </w14:textFill>
              </w:rPr>
              <w:t>。</w:t>
            </w:r>
          </w:p>
          <w:p>
            <w:pPr>
              <w:pStyle w:val="33"/>
              <w:spacing w:line="420" w:lineRule="exact"/>
              <w:ind w:firstLine="0" w:firstLineChars="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供应商开标时必须自行</w:t>
            </w:r>
            <w:r>
              <w:rPr>
                <w:rFonts w:hint="eastAsia" w:ascii="仿宋" w:hAnsi="仿宋" w:eastAsia="仿宋"/>
                <w:b/>
                <w:bCs/>
                <w:color w:val="000000" w:themeColor="text1"/>
                <w:sz w:val="24"/>
                <w:szCs w:val="24"/>
                <w:highlight w:val="none"/>
                <w:lang w:eastAsia="zh-CN"/>
                <w14:textFill>
                  <w14:solidFill>
                    <w14:schemeClr w14:val="tx1"/>
                  </w14:solidFill>
                </w14:textFill>
              </w:rPr>
              <w:t>提供</w:t>
            </w:r>
            <w:r>
              <w:rPr>
                <w:rFonts w:hint="eastAsia" w:ascii="仿宋" w:hAnsi="仿宋" w:eastAsia="仿宋"/>
                <w:b/>
                <w:bCs/>
                <w:color w:val="000000" w:themeColor="text1"/>
                <w:sz w:val="24"/>
                <w:szCs w:val="24"/>
                <w:highlight w:val="none"/>
                <w14:textFill>
                  <w14:solidFill>
                    <w14:schemeClr w14:val="tx1"/>
                  </w14:solidFill>
                </w14:textFill>
              </w:rPr>
              <w:t>笔记本电脑以及CA，供应商可自主通过新疆CA申领渠道“新疆政务通”申请政采云平台可使用的CA设备，如原有兵团或公共资源使用的CA，可与新疆CA联系，申请增加电子证书即可，无需重复申领。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0</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投标文件上传至：</w:t>
            </w:r>
            <w:r>
              <w:rPr>
                <w:rFonts w:hint="eastAsia" w:ascii="仿宋" w:hAnsi="仿宋" w:eastAsia="仿宋" w:cs="仿宋"/>
                <w:color w:val="000000" w:themeColor="text1"/>
                <w:sz w:val="24"/>
                <w:szCs w:val="24"/>
                <w14:textFill>
                  <w14:solidFill>
                    <w14:schemeClr w14:val="tx1"/>
                  </w14:solidFill>
                </w14:textFill>
              </w:rPr>
              <w:t>政采云平台http://www.zcygov.cn，</w:t>
            </w:r>
            <w:r>
              <w:rPr>
                <w:rFonts w:hint="eastAsia" w:ascii="仿宋" w:hAnsi="仿宋" w:eastAsia="仿宋"/>
                <w:color w:val="000000" w:themeColor="text1"/>
                <w:sz w:val="24"/>
                <w:szCs w:val="24"/>
                <w14:textFill>
                  <w14:solidFill>
                    <w14:schemeClr w14:val="tx1"/>
                  </w14:solidFill>
                </w14:textFill>
              </w:rPr>
              <w:t>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开标时间：2023年</w:t>
            </w:r>
            <w:r>
              <w:rPr>
                <w:rFonts w:hint="eastAsia" w:ascii="仿宋" w:hAnsi="仿宋" w:eastAsia="仿宋"/>
                <w:color w:val="000000" w:themeColor="text1"/>
                <w:sz w:val="24"/>
                <w:szCs w:val="24"/>
                <w:lang w:val="en-US" w:eastAsia="zh-CN"/>
                <w14:textFill>
                  <w14:solidFill>
                    <w14:schemeClr w14:val="tx1"/>
                  </w14:solidFill>
                </w14:textFill>
              </w:rPr>
              <w:t>09月18日15:00</w:t>
            </w:r>
            <w:r>
              <w:rPr>
                <w:rFonts w:hint="eastAsia" w:ascii="仿宋" w:hAnsi="仿宋" w:eastAsia="仿宋"/>
                <w:color w:val="000000" w:themeColor="text1"/>
                <w:sz w:val="24"/>
                <w:szCs w:val="24"/>
                <w14:textFill>
                  <w14:solidFill>
                    <w14:schemeClr w14:val="tx1"/>
                  </w14:solidFill>
                </w14:textFill>
              </w:rPr>
              <w:t>（北京时间），逾期上传的投标文件将被拒收。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2</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开标地点：</w:t>
            </w:r>
            <w:r>
              <w:rPr>
                <w:rFonts w:hint="eastAsia" w:ascii="仿宋" w:hAnsi="仿宋" w:eastAsia="仿宋" w:cs="仿宋"/>
                <w:color w:val="000000" w:themeColor="text1"/>
                <w:sz w:val="24"/>
                <w:szCs w:val="24"/>
                <w14:textFill>
                  <w14:solidFill>
                    <w14:schemeClr w14:val="tx1"/>
                  </w14:solidFill>
                </w14:textFill>
              </w:rPr>
              <w:t>政采云平台https：//www.zcygov.cn/（供应商网上使用CA锁远程操作开标；并确保网络环境流畅，否则代理机构不负任何责任。）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9099" w:type="dxa"/>
            <w:tcMar>
              <w:top w:w="57" w:type="dxa"/>
              <w:bottom w:w="57" w:type="dxa"/>
            </w:tcMar>
            <w:vAlign w:val="center"/>
          </w:tcPr>
          <w:p>
            <w:pPr>
              <w:pStyle w:val="34"/>
              <w:spacing w:line="420" w:lineRule="exact"/>
              <w:jc w:val="both"/>
              <w:rPr>
                <w:rFonts w:hint="eastAsia" w:ascii="仿宋" w:hAnsi="仿宋" w:eastAsia="仿宋"/>
                <w:color w:val="000000" w:themeColor="text1"/>
                <w:szCs w:val="24"/>
                <w:lang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交货期：</w:t>
            </w:r>
            <w:r>
              <w:rPr>
                <w:rFonts w:hint="eastAsia" w:ascii="仿宋" w:hAnsi="仿宋" w:eastAsia="仿宋" w:cs="仿宋"/>
                <w:color w:val="000000" w:themeColor="text1"/>
                <w:sz w:val="24"/>
                <w:szCs w:val="24"/>
                <w14:textFill>
                  <w14:solidFill>
                    <w14:schemeClr w14:val="tx1"/>
                  </w14:solidFill>
                </w14:textFill>
              </w:rPr>
              <w:t>30天</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9099" w:type="dxa"/>
            <w:tcMar>
              <w:top w:w="57" w:type="dxa"/>
              <w:bottom w:w="57" w:type="dxa"/>
            </w:tcMar>
            <w:vAlign w:val="center"/>
          </w:tcPr>
          <w:p>
            <w:pPr>
              <w:pStyle w:val="34"/>
              <w:spacing w:line="420" w:lineRule="exact"/>
              <w:jc w:val="both"/>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付款方式：</w:t>
            </w:r>
          </w:p>
          <w:p>
            <w:pPr>
              <w:pStyle w:val="34"/>
              <w:spacing w:line="420" w:lineRule="exact"/>
              <w:jc w:val="both"/>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(1)中标人按采购合同交货，安装调试验收合格后支付合同总价95%的货款。</w:t>
            </w:r>
          </w:p>
          <w:p>
            <w:pPr>
              <w:pStyle w:val="34"/>
              <w:spacing w:line="420" w:lineRule="exact"/>
              <w:jc w:val="both"/>
              <w:rPr>
                <w:rFonts w:hint="eastAsia"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(2)其余5%款额在产品使用中无质量问题，且履行售后服务承诺，在保修期满后的30天内向中标人支付余款。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9099" w:type="dxa"/>
            <w:tcMar>
              <w:top w:w="57" w:type="dxa"/>
              <w:bottom w:w="57" w:type="dxa"/>
            </w:tcMar>
            <w:vAlign w:val="center"/>
          </w:tcPr>
          <w:p>
            <w:pPr>
              <w:pStyle w:val="34"/>
              <w:spacing w:line="420" w:lineRule="exact"/>
              <w:jc w:val="both"/>
              <w:rPr>
                <w:rFonts w:hint="eastAsia"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质保期：</w:t>
            </w:r>
            <w:r>
              <w:rPr>
                <w:rFonts w:hint="eastAsia" w:ascii="仿宋" w:hAnsi="仿宋" w:eastAsia="仿宋"/>
                <w:color w:val="000000" w:themeColor="text1"/>
                <w:szCs w:val="24"/>
                <w:lang w:val="en-US" w:eastAsia="zh-CN"/>
                <w14:textFill>
                  <w14:solidFill>
                    <w14:schemeClr w14:val="tx1"/>
                  </w14:solidFill>
                </w14:textFill>
              </w:rPr>
              <w:t>三年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9099" w:type="dxa"/>
            <w:tcMar>
              <w:top w:w="57" w:type="dxa"/>
              <w:bottom w:w="57" w:type="dxa"/>
            </w:tcMar>
            <w:vAlign w:val="center"/>
          </w:tcPr>
          <w:p>
            <w:pPr>
              <w:pStyle w:val="34"/>
              <w:snapToGrid w:val="0"/>
              <w:spacing w:line="288" w:lineRule="auto"/>
              <w:jc w:val="both"/>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b/>
                <w:color w:val="000000" w:themeColor="text1"/>
                <w:szCs w:val="24"/>
                <w14:textFill>
                  <w14:solidFill>
                    <w14:schemeClr w14:val="tx1"/>
                  </w14:solidFill>
                </w14:textFill>
              </w:rPr>
              <w:t>政府采购强制采购：</w:t>
            </w:r>
            <w:r>
              <w:rPr>
                <w:rFonts w:hint="eastAsia" w:ascii="仿宋" w:hAnsi="仿宋" w:eastAsia="仿宋" w:cs="仿宋_GB2312"/>
                <w:color w:val="000000" w:themeColor="text1"/>
                <w:szCs w:val="24"/>
                <w14:textFill>
                  <w14:solidFill>
                    <w14:schemeClr w14:val="tx1"/>
                  </w14:solidFill>
                </w14:textFill>
              </w:rPr>
              <w:t>(1)标记符号的节能产品；(2)其他。</w:t>
            </w:r>
          </w:p>
          <w:p>
            <w:pPr>
              <w:pStyle w:val="34"/>
              <w:snapToGrid w:val="0"/>
              <w:spacing w:line="288" w:lineRule="auto"/>
              <w:jc w:val="both"/>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采购最新一期《节能产品政府采购清单》的产品。</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b/>
                <w:color w:val="000000" w:themeColor="text1"/>
                <w:szCs w:val="24"/>
                <w14:textFill>
                  <w14:solidFill>
                    <w14:schemeClr w14:val="tx1"/>
                  </w14:solidFill>
                </w14:textFill>
              </w:rPr>
              <w:t>政府采购优先采购：</w:t>
            </w:r>
            <w:r>
              <w:rPr>
                <w:rFonts w:hint="eastAsia" w:ascii="仿宋" w:hAnsi="仿宋" w:eastAsia="仿宋" w:cs="仿宋_GB2312"/>
                <w:color w:val="000000" w:themeColor="text1"/>
                <w:szCs w:val="24"/>
                <w14:textFill>
                  <w14:solidFill>
                    <w14:schemeClr w14:val="tx1"/>
                  </w14:solidFill>
                </w14:textFill>
              </w:rPr>
              <w:t>(1)非标记符号的节能产品；(2)环境标志产品；</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采购产品为《节能产品政府采购清单》(最新期)内非标记符号的节能产品及《环境标志产品政府采购清单》(最新期)内的产品：</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9099" w:type="dxa"/>
            <w:tcMar>
              <w:top w:w="57" w:type="dxa"/>
              <w:bottom w:w="57" w:type="dxa"/>
            </w:tcMar>
            <w:vAlign w:val="center"/>
          </w:tcPr>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特别提示：</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pPr>
              <w:spacing w:line="420" w:lineRule="exact"/>
              <w:ind w:firstLine="120" w:firstLineChars="5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19</w:t>
            </w:r>
          </w:p>
        </w:tc>
        <w:tc>
          <w:tcPr>
            <w:tcW w:w="9099" w:type="dxa"/>
            <w:tcMar>
              <w:top w:w="57" w:type="dxa"/>
              <w:bottom w:w="57" w:type="dxa"/>
            </w:tcMar>
            <w:vAlign w:val="center"/>
          </w:tcPr>
          <w:p>
            <w:pPr>
              <w:pStyle w:val="34"/>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供应商须仔细阅读本招标文件的所有条款：</w:t>
            </w:r>
          </w:p>
          <w:p>
            <w:pPr>
              <w:pStyle w:val="34"/>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1、供应商应对字体置黑的条款、注有“投标无效”字样的条款、以及商务条款中加注“*”号的条款引起重视，如不满足此类条款的规定，其后果由供应商自行承担。</w:t>
            </w:r>
          </w:p>
          <w:p>
            <w:pPr>
              <w:pStyle w:val="34"/>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pPr>
              <w:spacing w:line="420" w:lineRule="exact"/>
              <w:ind w:firstLine="120" w:firstLineChars="5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9099" w:type="dxa"/>
            <w:tcMar>
              <w:top w:w="57" w:type="dxa"/>
              <w:bottom w:w="57" w:type="dxa"/>
            </w:tcMar>
            <w:vAlign w:val="center"/>
          </w:tcPr>
          <w:p>
            <w:pPr>
              <w:pStyle w:val="34"/>
              <w:spacing w:line="420" w:lineRule="exact"/>
              <w:jc w:val="both"/>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1</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银行信息：</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账户名称：新疆新之建工程咨询有限公司</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开户行名称：中国银行乌鲁木齐市青年路支行</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账      号：107673584569</w:t>
            </w:r>
          </w:p>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行      号：104881006022</w:t>
            </w:r>
          </w:p>
        </w:tc>
      </w:tr>
    </w:tbl>
    <w:p>
      <w:pPr>
        <w:pStyle w:val="34"/>
        <w:snapToGrid w:val="0"/>
        <w:spacing w:line="312" w:lineRule="auto"/>
        <w:ind w:firstLine="560"/>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1" w:name="_Toc5987695"/>
      <w:bookmarkStart w:id="2" w:name="_Toc5896489"/>
      <w:bookmarkStart w:id="3" w:name="_Toc399523005"/>
      <w:r>
        <w:rPr>
          <w:rFonts w:hint="eastAsia" w:ascii="仿宋" w:hAnsi="仿宋" w:eastAsia="仿宋"/>
          <w:b/>
          <w:bCs/>
          <w:color w:val="000000" w:themeColor="text1"/>
          <w:sz w:val="36"/>
          <w:szCs w:val="36"/>
          <w14:textFill>
            <w14:solidFill>
              <w14:schemeClr w14:val="tx1"/>
            </w14:solidFill>
          </w14:textFill>
        </w:rPr>
        <w:t xml:space="preserve">第一章 </w:t>
      </w:r>
      <w:r>
        <w:rPr>
          <w:rFonts w:hint="eastAsia" w:ascii="仿宋" w:hAnsi="仿宋" w:eastAsia="仿宋" w:cs="仿宋"/>
          <w:b/>
          <w:color w:val="000000" w:themeColor="text1"/>
          <w:sz w:val="36"/>
          <w:szCs w:val="36"/>
          <w14:textFill>
            <w14:solidFill>
              <w14:schemeClr w14:val="tx1"/>
            </w14:solidFill>
          </w14:textFill>
        </w:rPr>
        <w:t>招标公告</w:t>
      </w:r>
    </w:p>
    <w:p>
      <w:pPr>
        <w:pStyle w:val="19"/>
        <w:spacing w:before="75" w:beforeAutospacing="0" w:after="75" w:afterAutospacing="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p>
    <w:p>
      <w:pPr>
        <w:pStyle w:val="19"/>
        <w:wordWrap w:val="0"/>
        <w:spacing w:before="75" w:beforeAutospacing="0" w:after="75"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克拉玛依市独山子人民医院彩超项目</w:t>
      </w:r>
      <w:r>
        <w:rPr>
          <w:rFonts w:hint="eastAsia" w:ascii="仿宋" w:hAnsi="仿宋" w:eastAsia="仿宋" w:cs="仿宋"/>
          <w:color w:val="000000" w:themeColor="text1"/>
          <w:sz w:val="28"/>
          <w:szCs w:val="28"/>
          <w14:textFill>
            <w14:solidFill>
              <w14:schemeClr w14:val="tx1"/>
            </w14:solidFill>
          </w14:textFill>
        </w:rPr>
        <w:t>的潜在投标人应在</w:t>
      </w:r>
      <w:r>
        <w:rPr>
          <w:rFonts w:hint="eastAsia" w:ascii="仿宋" w:hAnsi="仿宋" w:eastAsia="仿宋" w:cs="仿宋"/>
          <w:color w:val="000000" w:themeColor="text1"/>
          <w:sz w:val="28"/>
          <w:szCs w:val="28"/>
          <w:u w:val="single"/>
          <w14:textFill>
            <w14:solidFill>
              <w14:schemeClr w14:val="tx1"/>
            </w14:solidFill>
          </w14:textFill>
        </w:rPr>
        <w:t>政采云平台（https://www.zcygov.cn/）在线申请获取采购文件（进入“项目采购”应用，在获取采购文件菜单中选择项目，</w:t>
      </w:r>
      <w:r>
        <w:rPr>
          <w:rFonts w:hint="eastAsia" w:ascii="仿宋" w:hAnsi="仿宋" w:eastAsia="仿宋" w:cs="仿宋"/>
          <w:color w:val="000000" w:themeColor="text1"/>
          <w:sz w:val="28"/>
          <w:szCs w:val="28"/>
          <w14:textFill>
            <w14:solidFill>
              <w14:schemeClr w14:val="tx1"/>
            </w14:solidFill>
          </w14:textFill>
        </w:rPr>
        <w:t>获取（下载）招标文件，并于2023年</w:t>
      </w:r>
      <w:r>
        <w:rPr>
          <w:rFonts w:hint="eastAsia" w:ascii="仿宋" w:hAnsi="仿宋" w:eastAsia="仿宋" w:cs="仿宋"/>
          <w:color w:val="000000" w:themeColor="text1"/>
          <w:sz w:val="28"/>
          <w:szCs w:val="28"/>
          <w:lang w:val="en-US" w:eastAsia="zh-CN"/>
          <w14:textFill>
            <w14:solidFill>
              <w14:schemeClr w14:val="tx1"/>
            </w14:solidFill>
          </w14:textFill>
        </w:rPr>
        <w:t>09月18日15:00</w:t>
      </w:r>
      <w:r>
        <w:rPr>
          <w:rFonts w:hint="eastAsia" w:ascii="仿宋" w:hAnsi="仿宋" w:eastAsia="仿宋" w:cs="仿宋"/>
          <w:color w:val="000000" w:themeColor="text1"/>
          <w:sz w:val="28"/>
          <w:szCs w:val="28"/>
          <w14:textFill>
            <w14:solidFill>
              <w14:schemeClr w14:val="tx1"/>
            </w14:solidFill>
          </w14:textFill>
        </w:rPr>
        <w:t>时（北京时间）前递交（上传）投标文件。</w:t>
      </w:r>
    </w:p>
    <w:p>
      <w:pPr>
        <w:pStyle w:val="34"/>
        <w:spacing w:line="540" w:lineRule="exact"/>
        <w:ind w:firstLine="560"/>
        <w:jc w:val="both"/>
        <w:rPr>
          <w:rFonts w:ascii="仿宋" w:hAnsi="仿宋" w:eastAsia="仿宋"/>
          <w:b/>
          <w:color w:val="000000" w:themeColor="text1"/>
          <w:sz w:val="28"/>
          <w14:textFill>
            <w14:solidFill>
              <w14:schemeClr w14:val="tx1"/>
            </w14:solidFill>
          </w14:textFill>
        </w:rPr>
      </w:pPr>
      <w:r>
        <w:rPr>
          <w:rStyle w:val="24"/>
          <w:rFonts w:hint="eastAsia" w:ascii="仿宋" w:hAnsi="仿宋" w:eastAsia="仿宋" w:cs="仿宋"/>
          <w:color w:val="000000" w:themeColor="text1"/>
          <w:sz w:val="28"/>
          <w:szCs w:val="28"/>
          <w14:textFill>
            <w14:solidFill>
              <w14:schemeClr w14:val="tx1"/>
            </w14:solidFill>
          </w14:textFill>
        </w:rPr>
        <w:t>一、</w:t>
      </w:r>
      <w:r>
        <w:rPr>
          <w:rFonts w:hint="eastAsia" w:ascii="仿宋" w:hAnsi="仿宋" w:eastAsia="仿宋"/>
          <w:b/>
          <w:color w:val="000000" w:themeColor="text1"/>
          <w:sz w:val="28"/>
          <w14:textFill>
            <w14:solidFill>
              <w14:schemeClr w14:val="tx1"/>
            </w14:solidFill>
          </w14:textFill>
        </w:rPr>
        <w:t>项目基本情况</w:t>
      </w:r>
    </w:p>
    <w:p>
      <w:pPr>
        <w:pStyle w:val="34"/>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项目编号：</w:t>
      </w:r>
      <w:r>
        <w:rPr>
          <w:rFonts w:hint="eastAsia" w:ascii="仿宋" w:hAnsi="仿宋" w:eastAsia="仿宋"/>
          <w:color w:val="000000" w:themeColor="text1"/>
          <w:sz w:val="28"/>
          <w:lang w:val="en-US" w:eastAsia="zh-CN"/>
          <w14:textFill>
            <w14:solidFill>
              <w14:schemeClr w14:val="tx1"/>
            </w14:solidFill>
          </w14:textFill>
        </w:rPr>
        <w:t>2341xzjk016</w:t>
      </w:r>
    </w:p>
    <w:p>
      <w:pPr>
        <w:pStyle w:val="34"/>
        <w:spacing w:line="540" w:lineRule="exact"/>
        <w:ind w:firstLine="56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项目名称：</w:t>
      </w:r>
      <w:r>
        <w:rPr>
          <w:rFonts w:hint="eastAsia" w:ascii="仿宋" w:hAnsi="仿宋" w:eastAsia="仿宋"/>
          <w:color w:val="000000" w:themeColor="text1"/>
          <w:sz w:val="28"/>
          <w:lang w:eastAsia="zh-CN"/>
          <w14:textFill>
            <w14:solidFill>
              <w14:schemeClr w14:val="tx1"/>
            </w14:solidFill>
          </w14:textFill>
        </w:rPr>
        <w:t>克拉玛依市独山子人民医院彩超项目</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采购方式：公开招标</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2500000</w:t>
      </w:r>
      <w:r>
        <w:rPr>
          <w:rFonts w:hint="eastAsia" w:ascii="仿宋" w:hAnsi="仿宋" w:eastAsia="仿宋"/>
          <w:color w:val="000000" w:themeColor="text1"/>
          <w:sz w:val="28"/>
          <w14:textFill>
            <w14:solidFill>
              <w14:schemeClr w14:val="tx1"/>
            </w14:solidFill>
          </w14:textFill>
        </w:rPr>
        <w:t>.00</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最高限价（元）：/</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采购需求：</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标项一：</w:t>
      </w:r>
    </w:p>
    <w:p>
      <w:pPr>
        <w:pStyle w:val="34"/>
        <w:spacing w:line="540" w:lineRule="exact"/>
        <w:ind w:firstLine="56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标项名称：</w:t>
      </w:r>
      <w:r>
        <w:rPr>
          <w:rFonts w:hint="eastAsia" w:ascii="仿宋" w:hAnsi="仿宋" w:eastAsia="仿宋"/>
          <w:color w:val="000000" w:themeColor="text1"/>
          <w:sz w:val="28"/>
          <w:lang w:eastAsia="zh-CN"/>
          <w14:textFill>
            <w14:solidFill>
              <w14:schemeClr w14:val="tx1"/>
            </w14:solidFill>
          </w14:textFill>
        </w:rPr>
        <w:t>彩超</w:t>
      </w:r>
    </w:p>
    <w:p>
      <w:pPr>
        <w:pStyle w:val="34"/>
        <w:spacing w:line="540" w:lineRule="exact"/>
        <w:ind w:firstLine="56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数量：1</w:t>
      </w:r>
      <w:r>
        <w:rPr>
          <w:rFonts w:hint="eastAsia" w:ascii="仿宋" w:hAnsi="仿宋" w:eastAsia="仿宋"/>
          <w:color w:val="000000" w:themeColor="text1"/>
          <w:sz w:val="28"/>
          <w:lang w:eastAsia="zh-CN"/>
          <w14:textFill>
            <w14:solidFill>
              <w14:schemeClr w14:val="tx1"/>
            </w14:solidFill>
          </w14:textFill>
        </w:rPr>
        <w:t>台</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2500000</w:t>
      </w:r>
      <w:r>
        <w:rPr>
          <w:rFonts w:hint="eastAsia" w:ascii="仿宋" w:hAnsi="仿宋" w:eastAsia="仿宋"/>
          <w:color w:val="000000" w:themeColor="text1"/>
          <w:sz w:val="28"/>
          <w14:textFill>
            <w14:solidFill>
              <w14:schemeClr w14:val="tx1"/>
            </w14:solidFill>
          </w14:textFill>
        </w:rPr>
        <w:t>.00</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简要规格描述</w:t>
      </w:r>
      <w:r>
        <w:rPr>
          <w:rFonts w:ascii="仿宋" w:hAnsi="仿宋" w:eastAsia="仿宋" w:cs="仿宋"/>
          <w:color w:val="000000" w:themeColor="text1"/>
          <w:sz w:val="27"/>
          <w:szCs w:val="27"/>
          <w14:textFill>
            <w14:solidFill>
              <w14:schemeClr w14:val="tx1"/>
            </w14:solidFill>
          </w14:textFill>
        </w:rPr>
        <w:t>或项目基本概况介绍、用途</w:t>
      </w:r>
      <w:r>
        <w:rPr>
          <w:rFonts w:hint="eastAsia" w:ascii="仿宋" w:hAnsi="仿宋" w:eastAsia="仿宋"/>
          <w:color w:val="000000" w:themeColor="text1"/>
          <w:sz w:val="28"/>
          <w14:textFill>
            <w14:solidFill>
              <w14:schemeClr w14:val="tx1"/>
            </w14:solidFill>
          </w14:textFill>
        </w:rPr>
        <w:t>：具体采购要求详见招标文件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备注：</w:t>
      </w:r>
    </w:p>
    <w:p>
      <w:pPr>
        <w:pStyle w:val="34"/>
        <w:spacing w:line="540" w:lineRule="exact"/>
        <w:jc w:val="both"/>
        <w:rPr>
          <w:rFonts w:ascii="仿宋" w:hAnsi="仿宋" w:eastAsia="仿宋"/>
          <w:color w:val="000000" w:themeColor="text1"/>
          <w:sz w:val="28"/>
          <w14:textFill>
            <w14:solidFill>
              <w14:schemeClr w14:val="tx1"/>
            </w14:solidFill>
          </w14:textFill>
        </w:rPr>
      </w:pPr>
    </w:p>
    <w:p>
      <w:pPr>
        <w:pStyle w:val="34"/>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合同履约期限：</w:t>
      </w:r>
      <w:r>
        <w:rPr>
          <w:rFonts w:hint="eastAsia" w:ascii="仿宋" w:hAnsi="仿宋" w:eastAsia="仿宋"/>
          <w:color w:val="000000" w:themeColor="text1"/>
          <w:sz w:val="28"/>
          <w:lang w:val="en-US" w:eastAsia="zh-CN"/>
          <w14:textFill>
            <w14:solidFill>
              <w14:schemeClr w14:val="tx1"/>
            </w14:solidFill>
          </w14:textFill>
        </w:rPr>
        <w:t>30天。</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本项目不接受联合体投标。</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二、申请人的资格要求：</w:t>
      </w:r>
    </w:p>
    <w:p>
      <w:pPr>
        <w:pStyle w:val="34"/>
        <w:wordWrap w:val="0"/>
        <w:spacing w:line="540" w:lineRule="exact"/>
        <w:ind w:firstLine="561"/>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（1）满足《中华人民共和国政府采购法》第二十二条规定；</w:t>
      </w:r>
    </w:p>
    <w:p>
      <w:pPr>
        <w:pStyle w:val="34"/>
        <w:wordWrap w:val="0"/>
        <w:spacing w:line="540" w:lineRule="exact"/>
        <w:ind w:firstLine="561"/>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（2）落实政府采购政策需满足的资格要求：</w:t>
      </w:r>
    </w:p>
    <w:p>
      <w:pPr>
        <w:pStyle w:val="34"/>
        <w:wordWrap w:val="0"/>
        <w:spacing w:line="540" w:lineRule="exact"/>
        <w:ind w:firstLine="561"/>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wordWrap w:val="0"/>
        <w:spacing w:line="540" w:lineRule="exact"/>
        <w:ind w:firstLine="561"/>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②监狱企业及残疾人福利性单位视同小型、微型企业，享受预留份额、评审中价格扣除等政府采购促进中小企业发展的政府采购政策。</w:t>
      </w:r>
    </w:p>
    <w:p>
      <w:pPr>
        <w:pStyle w:val="34"/>
        <w:wordWrap w:val="0"/>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③中华人民共和国财政部、中华人民共和国工业和信息化部《政府采购促进中小企业发展管理办法》（财库〔2020〕46号）文件、《关于落实好政府采购支持中小企业发展的通知》（新财购〔2022〕22号）文件的规定。</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）本项目的特定资格要求：</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三、获取招标文件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时间：2023年</w:t>
      </w:r>
      <w:r>
        <w:rPr>
          <w:rFonts w:hint="eastAsia" w:ascii="仿宋" w:hAnsi="仿宋" w:eastAsia="仿宋"/>
          <w:color w:val="000000" w:themeColor="text1"/>
          <w:sz w:val="28"/>
          <w:lang w:val="en-US" w:eastAsia="zh-CN"/>
          <w14:textFill>
            <w14:solidFill>
              <w14:schemeClr w14:val="tx1"/>
            </w14:solidFill>
          </w14:textFill>
        </w:rPr>
        <w:t>08</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28</w:t>
      </w:r>
      <w:r>
        <w:rPr>
          <w:rFonts w:hint="eastAsia" w:ascii="仿宋" w:hAnsi="仿宋" w:eastAsia="仿宋"/>
          <w:color w:val="000000" w:themeColor="text1"/>
          <w:sz w:val="28"/>
          <w14:textFill>
            <w14:solidFill>
              <w14:schemeClr w14:val="tx1"/>
            </w14:solidFill>
          </w14:textFill>
        </w:rPr>
        <w:t>日至2023年</w:t>
      </w:r>
      <w:r>
        <w:rPr>
          <w:rFonts w:hint="eastAsia" w:ascii="仿宋" w:hAnsi="仿宋" w:eastAsia="仿宋"/>
          <w:color w:val="000000" w:themeColor="text1"/>
          <w:sz w:val="28"/>
          <w:lang w:val="en-US" w:eastAsia="zh-CN"/>
          <w14:textFill>
            <w14:solidFill>
              <w14:schemeClr w14:val="tx1"/>
            </w14:solidFill>
          </w14:textFill>
        </w:rPr>
        <w:t>09</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14:textFill>
            <w14:solidFill>
              <w14:schemeClr w14:val="tx1"/>
            </w14:solidFill>
          </w14:textFill>
        </w:rPr>
        <w:t>日，每天上午10:</w:t>
      </w:r>
      <w:r>
        <w:rPr>
          <w:rFonts w:ascii="仿宋" w:hAnsi="仿宋" w:eastAsia="仿宋"/>
          <w:color w:val="000000" w:themeColor="text1"/>
          <w:sz w:val="28"/>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0至13:00，下午15:30至18:</w:t>
      </w:r>
      <w:r>
        <w:rPr>
          <w:rFonts w:ascii="仿宋" w:hAnsi="仿宋" w:eastAsia="仿宋"/>
          <w:color w:val="000000" w:themeColor="text1"/>
          <w:sz w:val="28"/>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0（北京时间，法定节假日除外）</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地点：</w:t>
      </w:r>
      <w:r>
        <w:rPr>
          <w:rFonts w:hint="eastAsia" w:ascii="仿宋" w:hAnsi="仿宋" w:eastAsia="仿宋" w:cs="仿宋"/>
          <w:color w:val="000000" w:themeColor="text1"/>
          <w:sz w:val="28"/>
          <w14:textFill>
            <w14:solidFill>
              <w14:schemeClr w14:val="tx1"/>
            </w14:solidFill>
          </w14:textFill>
        </w:rPr>
        <w:t>供应商登录政采云平台https://www.zcygov.cn/在线申请获取采购文件（进入“项目采购”应用，在获取采购文件菜单中选择项目，申请获取采购文件）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方式：</w:t>
      </w:r>
      <w:r>
        <w:rPr>
          <w:rFonts w:hint="eastAsia" w:ascii="仿宋" w:hAnsi="仿宋" w:eastAsia="仿宋" w:cs="仿宋"/>
          <w:color w:val="000000" w:themeColor="text1"/>
          <w:sz w:val="28"/>
          <w14:textFill>
            <w14:solidFill>
              <w14:schemeClr w14:val="tx1"/>
            </w14:solidFill>
          </w14:textFill>
        </w:rPr>
        <w:t>线上获取。</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售价（元）：</w:t>
      </w:r>
      <w:r>
        <w:rPr>
          <w:rFonts w:hint="eastAsia" w:ascii="仿宋" w:hAnsi="仿宋" w:eastAsia="仿宋" w:cs="仿宋"/>
          <w:color w:val="000000" w:themeColor="text1"/>
          <w:sz w:val="28"/>
          <w14:textFill>
            <w14:solidFill>
              <w14:schemeClr w14:val="tx1"/>
            </w14:solidFill>
          </w14:textFill>
        </w:rPr>
        <w:t>0元/份。</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四、提交投标文件截止时间、开标时间和地点</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提交投标文件截止时间：2023年</w:t>
      </w:r>
      <w:r>
        <w:rPr>
          <w:rFonts w:hint="eastAsia" w:ascii="仿宋" w:hAnsi="仿宋" w:eastAsia="仿宋"/>
          <w:color w:val="000000" w:themeColor="text1"/>
          <w:sz w:val="28"/>
          <w:lang w:val="en-US" w:eastAsia="zh-CN"/>
          <w14:textFill>
            <w14:solidFill>
              <w14:schemeClr w14:val="tx1"/>
            </w14:solidFill>
          </w14:textFill>
        </w:rPr>
        <w:t>09月18日15:00</w:t>
      </w:r>
      <w:r>
        <w:rPr>
          <w:rFonts w:hint="eastAsia" w:ascii="仿宋" w:hAnsi="仿宋" w:eastAsia="仿宋"/>
          <w:color w:val="000000" w:themeColor="text1"/>
          <w:sz w:val="28"/>
          <w14:textFill>
            <w14:solidFill>
              <w14:schemeClr w14:val="tx1"/>
            </w14:solidFill>
          </w14:textFill>
        </w:rPr>
        <w:t>（北京时间）</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开标时间：2023年</w:t>
      </w:r>
      <w:r>
        <w:rPr>
          <w:rFonts w:hint="eastAsia" w:ascii="仿宋" w:hAnsi="仿宋" w:eastAsia="仿宋"/>
          <w:color w:val="000000" w:themeColor="text1"/>
          <w:sz w:val="28"/>
          <w:lang w:val="en-US" w:eastAsia="zh-CN"/>
          <w14:textFill>
            <w14:solidFill>
              <w14:schemeClr w14:val="tx1"/>
            </w14:solidFill>
          </w14:textFill>
        </w:rPr>
        <w:t>09月18日15:00</w:t>
      </w:r>
      <w:r>
        <w:rPr>
          <w:rFonts w:hint="eastAsia" w:ascii="仿宋" w:hAnsi="仿宋" w:eastAsia="仿宋"/>
          <w:color w:val="000000" w:themeColor="text1"/>
          <w:sz w:val="28"/>
          <w14:textFill>
            <w14:solidFill>
              <w14:schemeClr w14:val="tx1"/>
            </w14:solidFill>
          </w14:textFill>
        </w:rPr>
        <w:t>（北京时间）</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五、公告期限</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自本公告发布之日起5个工作日。</w:t>
      </w:r>
    </w:p>
    <w:p>
      <w:pPr>
        <w:pStyle w:val="34"/>
        <w:numPr>
          <w:ilvl w:val="0"/>
          <w:numId w:val="1"/>
        </w:numPr>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其他补充事宜</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1、本项目实行网上投标，采用电子投标文件，若供应商参与投标，自行承担投标一切费用。</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3、供应商开标时无需到达现场，远程解密，开标。</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4、未办理CA的供应商可自主通过新疆CA申领渠道“新疆政务通”申请政采云平台可使用的CA设备，如原有兵团或公共资源使用的CA，可与新疆CA联系，申请增加电子证书即可，无需重复申领。</w:t>
      </w:r>
    </w:p>
    <w:p>
      <w:pPr>
        <w:pStyle w:val="34"/>
        <w:wordWrap w:val="0"/>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w:t>
      </w:r>
      <w:r>
        <w:rPr>
          <w:rFonts w:hint="eastAsia" w:ascii="仿宋" w:hAnsi="仿宋" w:eastAsia="仿宋"/>
          <w:color w:val="000000" w:themeColor="text1"/>
          <w:sz w:val="28"/>
          <w:lang w:val="en-US" w:eastAsia="zh-CN"/>
          <w14:textFill>
            <w14:solidFill>
              <w14:schemeClr w14:val="tx1"/>
            </w14:solidFill>
          </w14:textFill>
        </w:rPr>
        <w:t>95763</w:t>
      </w:r>
      <w:r>
        <w:rPr>
          <w:rFonts w:hint="eastAsia" w:ascii="仿宋" w:hAnsi="仿宋" w:eastAsia="仿宋"/>
          <w:color w:val="000000" w:themeColor="text1"/>
          <w:sz w:val="28"/>
          <w14:textFill>
            <w14:solidFill>
              <w14:schemeClr w14:val="tx1"/>
            </w14:solidFill>
          </w14:textFill>
        </w:rPr>
        <w:t>进行咨询。</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特别提示：</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七、对本次采购提出询问，请按以下方式联系</w:t>
      </w:r>
    </w:p>
    <w:p>
      <w:pPr>
        <w:pStyle w:val="34"/>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1.采购人信息</w:t>
      </w:r>
    </w:p>
    <w:p>
      <w:pPr>
        <w:pStyle w:val="34"/>
        <w:spacing w:line="540" w:lineRule="exact"/>
        <w:ind w:firstLine="560"/>
        <w:jc w:val="both"/>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名 称：克拉玛依市独山子人民医院</w:t>
      </w:r>
    </w:p>
    <w:p>
      <w:pPr>
        <w:pStyle w:val="34"/>
        <w:spacing w:line="540" w:lineRule="exact"/>
        <w:ind w:firstLine="560"/>
        <w:jc w:val="both"/>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地 址：克拉玛依市独山子区长庆路1号</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联系人：周燕艳</w:t>
      </w:r>
    </w:p>
    <w:p>
      <w:pPr>
        <w:pStyle w:val="34"/>
        <w:spacing w:line="540" w:lineRule="exact"/>
        <w:ind w:firstLine="560"/>
        <w:jc w:val="both"/>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联系电话：0992-3686082</w:t>
      </w:r>
    </w:p>
    <w:p>
      <w:pPr>
        <w:pStyle w:val="34"/>
        <w:spacing w:line="500" w:lineRule="exact"/>
        <w:ind w:firstLine="561"/>
        <w:jc w:val="both"/>
        <w:rPr>
          <w:rFonts w:ascii="仿宋" w:hAnsi="仿宋" w:eastAsia="仿宋"/>
          <w:color w:val="000000" w:themeColor="text1"/>
          <w:sz w:val="28"/>
          <w14:textFill>
            <w14:solidFill>
              <w14:schemeClr w14:val="tx1"/>
            </w14:solidFill>
          </w14:textFill>
        </w:rPr>
      </w:pPr>
    </w:p>
    <w:p>
      <w:pPr>
        <w:pStyle w:val="34"/>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2.采购代理机构信息</w:t>
      </w:r>
    </w:p>
    <w:p>
      <w:pPr>
        <w:pStyle w:val="34"/>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名 称：新疆新之建工程咨询有限公司</w:t>
      </w:r>
    </w:p>
    <w:p>
      <w:pPr>
        <w:pStyle w:val="34"/>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址：新疆乌鲁木齐市沙依巴克区克西街618号亚欣国际酒店五楼</w:t>
      </w:r>
    </w:p>
    <w:p>
      <w:pPr>
        <w:pStyle w:val="34"/>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项目联系人：吴坤  孙燕  刘硕</w:t>
      </w:r>
    </w:p>
    <w:p>
      <w:pPr>
        <w:pStyle w:val="34"/>
        <w:spacing w:line="500" w:lineRule="exact"/>
        <w:ind w:firstLine="561"/>
        <w:jc w:val="both"/>
        <w:rPr>
          <w:rFonts w:eastAsia="仿宋"/>
          <w:color w:val="000000" w:themeColor="text1"/>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联系方式：0991-</w:t>
      </w:r>
      <w:r>
        <w:rPr>
          <w:rFonts w:hint="eastAsia" w:ascii="仿宋" w:hAnsi="仿宋" w:eastAsia="仿宋"/>
          <w:color w:val="000000" w:themeColor="text1"/>
          <w:sz w:val="28"/>
          <w:lang w:eastAsia="zh-CN"/>
          <w14:textFill>
            <w14:solidFill>
              <w14:schemeClr w14:val="tx1"/>
            </w14:solidFill>
          </w14:textFill>
        </w:rPr>
        <w:t>8852519</w:t>
      </w:r>
      <w:r>
        <w:rPr>
          <w:rFonts w:hint="eastAsia" w:ascii="仿宋" w:hAnsi="仿宋" w:eastAsia="仿宋"/>
          <w:color w:val="000000" w:themeColor="text1"/>
          <w:sz w:val="28"/>
          <w14:textFill>
            <w14:solidFill>
              <w14:schemeClr w14:val="tx1"/>
            </w14:solidFill>
          </w14:textFill>
        </w:rPr>
        <w:t xml:space="preserve"> </w:t>
      </w:r>
    </w:p>
    <w:p>
      <w:pPr>
        <w:rPr>
          <w:rFonts w:ascii="仿宋" w:hAnsi="仿宋" w:eastAsia="仿宋"/>
          <w:b/>
          <w:bCs/>
          <w:color w:val="000000" w:themeColor="text1"/>
          <w:sz w:val="36"/>
          <w14:textFill>
            <w14:solidFill>
              <w14:schemeClr w14:val="tx1"/>
            </w14:solidFill>
          </w14:textFill>
        </w:rPr>
      </w:pPr>
      <w:r>
        <w:rPr>
          <w:rFonts w:hint="eastAsia" w:ascii="仿宋" w:hAnsi="仿宋" w:eastAsia="仿宋"/>
          <w:b/>
          <w:bCs/>
          <w:color w:val="000000" w:themeColor="text1"/>
          <w:sz w:val="36"/>
          <w14:textFill>
            <w14:solidFill>
              <w14:schemeClr w14:val="tx1"/>
            </w14:solidFill>
          </w14:textFill>
        </w:rPr>
        <w:br w:type="page"/>
      </w:r>
    </w:p>
    <w:p>
      <w:pPr>
        <w:pStyle w:val="34"/>
        <w:snapToGrid w:val="0"/>
        <w:spacing w:line="312" w:lineRule="auto"/>
        <w:ind w:firstLine="720" w:firstLineChars="200"/>
        <w:jc w:val="center"/>
        <w:rPr>
          <w:rFonts w:ascii="仿宋" w:hAnsi="仿宋" w:eastAsia="仿宋"/>
          <w:b/>
          <w:bCs/>
          <w:color w:val="000000" w:themeColor="text1"/>
          <w:sz w:val="36"/>
          <w14:textFill>
            <w14:solidFill>
              <w14:schemeClr w14:val="tx1"/>
            </w14:solidFill>
          </w14:textFill>
        </w:rPr>
      </w:pPr>
      <w:r>
        <w:rPr>
          <w:rFonts w:hint="eastAsia" w:ascii="仿宋" w:hAnsi="仿宋" w:eastAsia="仿宋"/>
          <w:b/>
          <w:bCs/>
          <w:color w:val="000000" w:themeColor="text1"/>
          <w:sz w:val="36"/>
          <w14:textFill>
            <w14:solidFill>
              <w14:schemeClr w14:val="tx1"/>
            </w14:solidFill>
          </w14:textFill>
        </w:rPr>
        <w:t>第二章  投 标 须 知</w:t>
      </w:r>
      <w:bookmarkEnd w:id="1"/>
      <w:bookmarkEnd w:id="2"/>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一、总 则</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 合格的供应商</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4"/>
        <w:spacing w:line="540" w:lineRule="exact"/>
        <w:ind w:firstLine="562"/>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1.2 凡参加投标的制造商必须具有国际或国内相应的招标货物制造资质等级，信誉可靠，且应具有履行本招标文件规定的有关义务的能力。</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1.3 供应商在本次招标活动中，必须遵循《中华人民共和国政府采购法》及其实施条例（658号令）、《政府采购货物和服务招标投标管理办法》（财政部87号令）的规定。</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1.4 本项目不接受联合体投标。</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 不符合1.1、1.2、1.3、1.4条款规定的供应商，其投标将被拒绝。</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 定义</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2.1“采购代理机构”系指新疆新之建工程咨询有限公司。</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2.2“供应商”系指向采购代理机构提交投标文件的货物制造商、经销商。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2.3“货物”系指卖方按合同要求，须向买方提供的设计文件、货物、机械、材料、备品、手册及其他技术资料和材料。</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2.4“服务”系指按合同规定卖方须承担的运输、装卸、安装调试、技术协助、培训和交付使用后质保期内应履行的义务及售后服务等其他类似的义务。</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2.5“卖方”系指提供合同货物和服务的经济实体。本次招标指有关中标人。</w:t>
      </w:r>
    </w:p>
    <w:p>
      <w:pPr>
        <w:pStyle w:val="34"/>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2.6“买方”系指购买货物和服务的单位，即为本次招标的采购人。</w:t>
      </w:r>
    </w:p>
    <w:p>
      <w:pPr>
        <w:pStyle w:val="34"/>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2.7“节能产品”或者“环保产品”是指财政部发布的《节能产品政府采购清单》或者《环境标志产品政府采购清单》的产品。</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 其他要求</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3.1 供应商应自行承担所有与本次招标投标有关的费用，而不论投标的结果如何。</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 政府采购政策支持</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3.2.2 同一项目中部分产品属于优先采购政策的，评审时只对该部分产品的报价实行价格优惠。</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3.2.3 为推进政府采购诚信体系建设，供应商在签署相关承诺，提供相关信息前，应认真阅读财政部门相关政策规定。</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二、 招 标 文 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 招标文件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4.1 招标文件用以阐明所需货物和服务、招标投标程序和合同条款。包括：</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投标须知前附表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第一章  招标公告</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第二章  投标须知</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第三章  招标内容及技术要求</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第四章  合同主要条款</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附件：（投标书格式）</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附件一 投标书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附件二 法定代表人资格证明书（格式）/法定代表人授权委托书（格式）</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附件三 供应商关于投标文件的声明函</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附件四 供应商诚信投标承诺书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附件五 供应商反商业贿赂承诺书</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附件六 开标一览表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附件七 投标产品名称、数量、规格明细报价表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附件八 技术规格偏离表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附件九 商务所有条款偏离表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 投标产品近三年相同产品销售业绩表</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附件十一 中小企业声明函(货物)</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4.2 供应商应认真阅读招标文件中所有的事项、格式、条款和规范等要求。如果没有按照招标文件要求提交全部资料或者投标文件没有对招标文件做出实质性响应，其投标将被拒绝。</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招标文件的澄清和修改</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三、投标文件的编制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 投标文件的编写</w:t>
      </w:r>
    </w:p>
    <w:p>
      <w:pPr>
        <w:pStyle w:val="34"/>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6.1 供应商应仔细阅读招标文件，了解招标文件的要求，并在充分理解招标文件提出的货物技术规范、服务和商务条款后的基础上制作投标文件。</w:t>
      </w:r>
    </w:p>
    <w:p>
      <w:pPr>
        <w:pStyle w:val="34"/>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6.2 为了便于查找，请在目录中标明每项内容的起始页码。未提供格式的，由投标人自行编制。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 投标的语言及计量单位</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7.2 投标文件中所使用的计量单位除招标文件中有特殊规定外，一律使用法定计量单位。</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 投标文件构成</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8.1.1 资格证明文件(以下文件必须在有效期内)</w:t>
      </w:r>
    </w:p>
    <w:p>
      <w:pPr>
        <w:pStyle w:val="33"/>
        <w:spacing w:line="500" w:lineRule="exact"/>
        <w:ind w:firstLine="562"/>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(1)供应商须具有有效的工商营业执照副本、税务登记证副本、组织机构代码证副本或“三证合一”的营业执照副本。</w:t>
      </w:r>
    </w:p>
    <w:p>
      <w:pPr>
        <w:pStyle w:val="33"/>
        <w:spacing w:line="500" w:lineRule="exact"/>
        <w:ind w:firstLine="562"/>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pPr>
        <w:pStyle w:val="33"/>
        <w:spacing w:line="500" w:lineRule="exact"/>
        <w:ind w:firstLine="562"/>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(3)</w:t>
      </w:r>
      <w:r>
        <w:rPr>
          <w:rFonts w:hint="eastAsia" w:ascii="仿宋" w:hAnsi="仿宋" w:eastAsia="仿宋" w:cs="仿宋"/>
          <w:b/>
          <w:color w:val="000000" w:themeColor="text1"/>
          <w:highlight w:val="none"/>
          <w14:textFill>
            <w14:solidFill>
              <w14:schemeClr w14:val="tx1"/>
            </w14:solidFill>
          </w14:textFill>
        </w:rPr>
        <w:t>供应商的</w:t>
      </w:r>
      <w:r>
        <w:rPr>
          <w:rFonts w:hint="eastAsia" w:ascii="仿宋" w:hAnsi="仿宋" w:eastAsia="仿宋"/>
          <w:b/>
          <w:color w:val="000000" w:themeColor="text1"/>
          <w:highlight w:val="none"/>
          <w14:textFill>
            <w14:solidFill>
              <w14:schemeClr w14:val="tx1"/>
            </w14:solidFill>
          </w14:textFill>
        </w:rPr>
        <w:t>授权委托书或法人资格证明书及被授权人身份证</w:t>
      </w:r>
      <w:r>
        <w:rPr>
          <w:rFonts w:hint="eastAsia" w:ascii="仿宋" w:hAnsi="仿宋" w:eastAsia="仿宋" w:cs="仿宋"/>
          <w:b/>
          <w:color w:val="000000" w:themeColor="text1"/>
          <w14:textFill>
            <w14:solidFill>
              <w14:schemeClr w14:val="tx1"/>
            </w14:solidFill>
          </w14:textFill>
        </w:rPr>
        <w:t>（复印件加盖公章)</w:t>
      </w:r>
      <w:r>
        <w:rPr>
          <w:rFonts w:hint="eastAsia" w:ascii="仿宋" w:hAnsi="仿宋" w:eastAsia="仿宋"/>
          <w:b/>
          <w:color w:val="000000" w:themeColor="text1"/>
          <w:highlight w:val="none"/>
          <w14:textFill>
            <w14:solidFill>
              <w14:schemeClr w14:val="tx1"/>
            </w14:solidFill>
          </w14:textFill>
        </w:rPr>
        <w:t>或法人身份证复印件</w:t>
      </w:r>
      <w:r>
        <w:rPr>
          <w:rFonts w:hint="eastAsia" w:ascii="仿宋" w:hAnsi="仿宋" w:eastAsia="仿宋" w:cs="仿宋"/>
          <w:b/>
          <w:color w:val="000000" w:themeColor="text1"/>
          <w14:textFill>
            <w14:solidFill>
              <w14:schemeClr w14:val="tx1"/>
            </w14:solidFill>
          </w14:textFill>
        </w:rPr>
        <w:t>（复印件加盖公章)</w:t>
      </w:r>
      <w:r>
        <w:rPr>
          <w:rFonts w:hint="eastAsia" w:ascii="仿宋" w:hAnsi="仿宋" w:eastAsia="仿宋"/>
          <w:b/>
          <w:color w:val="000000" w:themeColor="text1"/>
          <w:highlight w:val="none"/>
          <w14:textFill>
            <w14:solidFill>
              <w14:schemeClr w14:val="tx1"/>
            </w14:solidFill>
          </w14:textFill>
        </w:rPr>
        <w:t>。授权委托书应由法定代表签名并加盖企业公章，私章无效。</w:t>
      </w:r>
    </w:p>
    <w:p>
      <w:pPr>
        <w:pStyle w:val="33"/>
        <w:spacing w:line="520" w:lineRule="exact"/>
        <w:ind w:firstLine="562"/>
        <w:rPr>
          <w:rFonts w:hint="eastAsia" w:ascii="仿宋" w:hAnsi="仿宋" w:eastAsia="仿宋" w:cs="仿宋"/>
          <w:b/>
          <w:color w:val="000000" w:themeColor="text1"/>
          <w:kern w:val="2"/>
          <w:sz w:val="28"/>
          <w:lang w:val="en-US" w:eastAsia="zh-CN" w:bidi="ar-SA"/>
          <w14:textFill>
            <w14:solidFill>
              <w14:schemeClr w14:val="tx1"/>
            </w14:solidFill>
          </w14:textFill>
        </w:rPr>
      </w:pPr>
      <w:r>
        <w:rPr>
          <w:rFonts w:hint="eastAsia" w:ascii="仿宋" w:hAnsi="仿宋" w:eastAsia="仿宋"/>
          <w:b/>
          <w:color w:val="000000" w:themeColor="text1"/>
          <w14:textFill>
            <w14:solidFill>
              <w14:schemeClr w14:val="tx1"/>
            </w14:solidFill>
          </w14:textFill>
        </w:rPr>
        <w:t>(4)</w:t>
      </w:r>
      <w:r>
        <w:rPr>
          <w:rFonts w:hint="eastAsia" w:ascii="仿宋" w:hAnsi="仿宋" w:eastAsia="仿宋" w:cs="仿宋"/>
          <w:b/>
          <w:color w:val="000000" w:themeColor="text1"/>
          <w:kern w:val="2"/>
          <w:sz w:val="28"/>
          <w:lang w:val="en-US" w:eastAsia="zh-CN" w:bidi="ar-SA"/>
          <w14:textFill>
            <w14:solidFill>
              <w14:schemeClr w14:val="tx1"/>
            </w14:solidFill>
          </w14:textFill>
        </w:rPr>
        <w:t>供应商“信用中国”网站(</w:t>
      </w:r>
      <w:r>
        <w:rPr>
          <w:rFonts w:hint="eastAsia" w:ascii="仿宋" w:hAnsi="仿宋" w:eastAsia="仿宋" w:cs="仿宋"/>
          <w:b/>
          <w:color w:val="000000" w:themeColor="text1"/>
          <w:kern w:val="2"/>
          <w:sz w:val="28"/>
          <w:lang w:val="en-US" w:eastAsia="zh-CN" w:bidi="ar-SA"/>
          <w14:textFill>
            <w14:solidFill>
              <w14:schemeClr w14:val="tx1"/>
            </w14:solidFill>
          </w14:textFill>
        </w:rPr>
        <w:fldChar w:fldCharType="begin"/>
      </w:r>
      <w:r>
        <w:rPr>
          <w:rFonts w:hint="eastAsia" w:ascii="仿宋" w:hAnsi="仿宋" w:eastAsia="仿宋" w:cs="仿宋"/>
          <w:b/>
          <w:color w:val="000000" w:themeColor="text1"/>
          <w:kern w:val="2"/>
          <w:sz w:val="28"/>
          <w:lang w:val="en-US" w:eastAsia="zh-CN" w:bidi="ar-SA"/>
          <w14:textFill>
            <w14:solidFill>
              <w14:schemeClr w14:val="tx1"/>
            </w14:solidFill>
          </w14:textFill>
        </w:rPr>
        <w:instrText xml:space="preserve"> HYPERLINK "http://www.creditchina.gov.cn" </w:instrText>
      </w:r>
      <w:r>
        <w:rPr>
          <w:rFonts w:hint="eastAsia" w:ascii="仿宋" w:hAnsi="仿宋" w:eastAsia="仿宋" w:cs="仿宋"/>
          <w:b/>
          <w:color w:val="000000" w:themeColor="text1"/>
          <w:kern w:val="2"/>
          <w:sz w:val="28"/>
          <w:lang w:val="en-US" w:eastAsia="zh-CN" w:bidi="ar-SA"/>
          <w14:textFill>
            <w14:solidFill>
              <w14:schemeClr w14:val="tx1"/>
            </w14:solidFill>
          </w14:textFill>
        </w:rPr>
        <w:fldChar w:fldCharType="separate"/>
      </w:r>
      <w:r>
        <w:rPr>
          <w:rFonts w:hint="eastAsia" w:ascii="仿宋" w:hAnsi="仿宋" w:eastAsia="仿宋" w:cs="仿宋"/>
          <w:b/>
          <w:color w:val="000000" w:themeColor="text1"/>
          <w:kern w:val="2"/>
          <w:sz w:val="28"/>
          <w:lang w:val="en-US" w:eastAsia="zh-CN" w:bidi="ar-SA"/>
          <w14:textFill>
            <w14:solidFill>
              <w14:schemeClr w14:val="tx1"/>
            </w14:solidFill>
          </w14:textFill>
        </w:rPr>
        <w:t>www.creditchina.gov.cn</w:t>
      </w:r>
      <w:r>
        <w:rPr>
          <w:rFonts w:hint="eastAsia" w:ascii="仿宋" w:hAnsi="仿宋" w:eastAsia="仿宋" w:cs="仿宋"/>
          <w:b/>
          <w:color w:val="000000" w:themeColor="text1"/>
          <w:kern w:val="2"/>
          <w:sz w:val="28"/>
          <w:lang w:val="en-US" w:eastAsia="zh-CN" w:bidi="ar-SA"/>
          <w14:textFill>
            <w14:solidFill>
              <w14:schemeClr w14:val="tx1"/>
            </w14:solidFill>
          </w14:textFill>
        </w:rPr>
        <w:fldChar w:fldCharType="end"/>
      </w:r>
      <w:r>
        <w:rPr>
          <w:rFonts w:hint="eastAsia" w:ascii="仿宋" w:hAnsi="仿宋" w:eastAsia="仿宋" w:cs="仿宋"/>
          <w:b/>
          <w:color w:val="000000" w:themeColor="text1"/>
          <w:kern w:val="2"/>
          <w:sz w:val="28"/>
          <w:lang w:val="en-US" w:eastAsia="zh-CN" w:bidi="ar-SA"/>
          <w14:textFill>
            <w14:solidFill>
              <w14:schemeClr w14:val="tx1"/>
            </w14:solidFill>
          </w14:textFill>
        </w:rPr>
        <w:t>)未被列入重大税收违法失信主体、“中国执行信息公开网”（http://zxgk.court.gov.cn/）未被列入失信被执行人、“中国政府采购”网站（www.ccgp.gov.cn）未被列入政府采购严重违法失信行为记录名单。</w:t>
      </w:r>
    </w:p>
    <w:p>
      <w:pPr>
        <w:pStyle w:val="34"/>
        <w:spacing w:line="520" w:lineRule="exact"/>
        <w:ind w:firstLine="562"/>
        <w:jc w:val="both"/>
        <w:rPr>
          <w:rFonts w:hint="eastAsia" w:ascii="仿宋" w:hAnsi="仿宋" w:eastAsia="仿宋" w:cs="仿宋"/>
          <w:bCs/>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5</w:t>
      </w:r>
      <w:r>
        <w:rPr>
          <w:rFonts w:hint="eastAsia" w:ascii="仿宋" w:hAnsi="仿宋" w:eastAsia="仿宋" w:cs="仿宋"/>
          <w:color w:val="000000" w:themeColor="text1"/>
          <w:sz w:val="28"/>
          <w14:textFill>
            <w14:solidFill>
              <w14:schemeClr w14:val="tx1"/>
            </w14:solidFill>
          </w14:textFill>
        </w:rPr>
        <w:t>)</w:t>
      </w:r>
      <w:r>
        <w:rPr>
          <w:rFonts w:hint="eastAsia" w:ascii="仿宋" w:hAnsi="仿宋" w:eastAsia="仿宋" w:cs="仿宋"/>
          <w:bCs/>
          <w:color w:val="000000" w:themeColor="text1"/>
          <w:sz w:val="28"/>
          <w14:textFill>
            <w14:solidFill>
              <w14:schemeClr w14:val="tx1"/>
            </w14:solidFill>
          </w14:textFill>
        </w:rPr>
        <w:t>参加政府采购活动近三年内在经营活动中没有重大违法记录的书面声明。</w:t>
      </w:r>
    </w:p>
    <w:p>
      <w:pPr>
        <w:pStyle w:val="34"/>
        <w:spacing w:line="520" w:lineRule="exact"/>
        <w:ind w:firstLine="562"/>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6</w:t>
      </w:r>
      <w:r>
        <w:rPr>
          <w:rFonts w:hint="eastAsia" w:ascii="仿宋" w:hAnsi="仿宋" w:eastAsia="仿宋" w:cs="仿宋"/>
          <w:color w:val="000000" w:themeColor="text1"/>
          <w:sz w:val="28"/>
          <w14:textFill>
            <w14:solidFill>
              <w14:schemeClr w14:val="tx1"/>
            </w14:solidFill>
          </w14:textFill>
        </w:rPr>
        <w:t>)供应商认为有必要提供的声明及文件资料。</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8.1.2 商务投标书</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 投标书</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 开标一览表</w:t>
      </w:r>
    </w:p>
    <w:p>
      <w:pPr>
        <w:pStyle w:val="34"/>
        <w:spacing w:line="540" w:lineRule="exact"/>
        <w:ind w:firstLine="562" w:firstLineChars="201"/>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(3) 投标产品名称、数量、规格明细报价表</w:t>
      </w:r>
    </w:p>
    <w:p>
      <w:pPr>
        <w:pStyle w:val="34"/>
        <w:spacing w:line="540" w:lineRule="exact"/>
        <w:ind w:firstLine="548" w:firstLineChars="196"/>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(4) 商务所有条款偏离表</w:t>
      </w:r>
    </w:p>
    <w:p>
      <w:pPr>
        <w:pStyle w:val="34"/>
        <w:spacing w:line="540" w:lineRule="exact"/>
        <w:ind w:firstLine="548" w:firstLineChars="196"/>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投标产品近三年相同产品销售业绩表（须提供加盖企业公章的合同或者中标通知书复印件）</w:t>
      </w:r>
    </w:p>
    <w:p>
      <w:pPr>
        <w:pStyle w:val="34"/>
        <w:spacing w:line="540" w:lineRule="exact"/>
        <w:ind w:firstLine="548" w:firstLineChars="196"/>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(6) 售后服务承诺书及培训计划</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(7) 若为进口产品（含主要配件），货到验收时须提供</w:t>
      </w:r>
      <w:r>
        <w:rPr>
          <w:rFonts w:hint="eastAsia" w:ascii="仿宋" w:hAnsi="仿宋" w:eastAsia="仿宋"/>
          <w:color w:val="000000" w:themeColor="text1"/>
          <w:szCs w:val="21"/>
          <w14:textFill>
            <w14:solidFill>
              <w14:schemeClr w14:val="tx1"/>
            </w14:solidFill>
          </w14:textFill>
        </w:rPr>
        <w:t>报关单等相关材料，开箱验收时必须有海关人员在现场；</w:t>
      </w:r>
      <w:r>
        <w:rPr>
          <w:rFonts w:hint="eastAsia" w:ascii="仿宋" w:hAnsi="仿宋" w:eastAsia="仿宋"/>
          <w:color w:val="000000" w:themeColor="text1"/>
          <w14:textFill>
            <w14:solidFill>
              <w14:schemeClr w14:val="tx1"/>
            </w14:solidFill>
          </w14:textFill>
        </w:rPr>
        <w:t>所需的进口机电证（如需要），报关、商检、计量等相关事宜，由供应商负责办理，相关费用由供应商承担。</w:t>
      </w:r>
    </w:p>
    <w:p>
      <w:pPr>
        <w:pStyle w:val="33"/>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(8) 供应商认为有必要提供的声明及文件资料。</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8.1.3 技术投标书</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 产品的详细技术参数说明：</w:t>
      </w:r>
    </w:p>
    <w:p>
      <w:pPr>
        <w:pStyle w:val="34"/>
        <w:snapToGrid w:val="0"/>
        <w:spacing w:line="520" w:lineRule="exact"/>
        <w:ind w:firstLine="56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供应商所投产品必须提供国家权威部门出具的完整技术检验报告作为其技术指标的支持资料（国家无需检测的设备可以不提供检验报告）。对未提供技术支持资料、模糊不清及不全的</w:t>
      </w:r>
      <w:r>
        <w:rPr>
          <w:rFonts w:hint="eastAsia" w:ascii="仿宋" w:hAnsi="仿宋" w:eastAsia="仿宋" w:cs="仿宋"/>
          <w:color w:val="000000" w:themeColor="text1"/>
          <w:sz w:val="28"/>
          <w:szCs w:val="28"/>
          <w:lang w:eastAsia="zh-CN"/>
          <w14:textFill>
            <w14:solidFill>
              <w14:schemeClr w14:val="tx1"/>
            </w14:solidFill>
          </w14:textFill>
        </w:rPr>
        <w:t>均</w:t>
      </w:r>
      <w:r>
        <w:rPr>
          <w:rFonts w:hint="eastAsia" w:ascii="仿宋" w:hAnsi="仿宋" w:eastAsia="仿宋" w:cs="仿宋"/>
          <w:color w:val="000000" w:themeColor="text1"/>
          <w:sz w:val="28"/>
          <w:szCs w:val="28"/>
          <w14:textFill>
            <w14:solidFill>
              <w14:schemeClr w14:val="tx1"/>
            </w14:solidFill>
          </w14:textFill>
        </w:rPr>
        <w:t>视为未提供。参数与其提供的技术支持资料不一致的，均视为偏离。</w:t>
      </w:r>
    </w:p>
    <w:p>
      <w:pPr>
        <w:pStyle w:val="34"/>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 技术规格偏离表（供应商须对第三章所有技术参数条款逐条列明是否响应，如有偏离，须一一列明）。</w:t>
      </w:r>
    </w:p>
    <w:p>
      <w:pPr>
        <w:pStyle w:val="34"/>
        <w:snapToGrid w:val="0"/>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 备品备件及专用工具清单。</w:t>
      </w:r>
    </w:p>
    <w:p>
      <w:pPr>
        <w:pStyle w:val="34"/>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 产品样册、说明书、图纸技术资料及产品质量获奖荣誉证书复印件。</w:t>
      </w:r>
    </w:p>
    <w:p>
      <w:pPr>
        <w:pStyle w:val="34"/>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供应商认为有必要提供的声明及完整文件或技术支持资料。</w:t>
      </w:r>
    </w:p>
    <w:p>
      <w:pPr>
        <w:pStyle w:val="33"/>
        <w:ind w:firstLine="550"/>
        <w:rPr>
          <w:rFonts w:ascii="仿宋" w:hAnsi="仿宋" w:eastAsia="仿宋"/>
          <w:color w:val="000000" w:themeColor="text1"/>
          <w14:textFill>
            <w14:solidFill>
              <w14:schemeClr w14:val="tx1"/>
            </w14:solidFill>
          </w14:textFill>
        </w:rPr>
      </w:pPr>
      <w:r>
        <w:rPr>
          <w:rFonts w:hint="eastAsia" w:hAnsi="仿宋_GB2312" w:cs="仿宋_GB2312"/>
          <w:b/>
          <w:color w:val="000000" w:themeColor="text1"/>
          <w:spacing w:val="-3"/>
          <w14:textFill>
            <w14:solidFill>
              <w14:schemeClr w14:val="tx1"/>
            </w14:solidFill>
          </w14:textFill>
        </w:rPr>
        <w:t>(</w:t>
      </w:r>
      <w:r>
        <w:rPr>
          <w:rFonts w:hAnsi="仿宋_GB2312" w:cs="仿宋_GB2312"/>
          <w:b/>
          <w:color w:val="000000" w:themeColor="text1"/>
          <w:spacing w:val="-3"/>
          <w14:textFill>
            <w14:solidFill>
              <w14:schemeClr w14:val="tx1"/>
            </w14:solidFill>
          </w14:textFill>
        </w:rPr>
        <w:t>6</w:t>
      </w:r>
      <w:r>
        <w:rPr>
          <w:rFonts w:hint="eastAsia" w:hAnsi="仿宋_GB2312" w:cs="仿宋_GB2312"/>
          <w:b/>
          <w:color w:val="000000" w:themeColor="text1"/>
          <w:spacing w:val="-3"/>
          <w14:textFill>
            <w14:solidFill>
              <w14:schemeClr w14:val="tx1"/>
            </w14:solidFill>
          </w14:textFill>
        </w:rPr>
        <w:t>)</w:t>
      </w:r>
      <w:r>
        <w:rPr>
          <w:rFonts w:hint="eastAsia" w:hAnsi="仿宋_GB2312" w:cs="仿宋_GB2312"/>
          <w:b/>
          <w:color w:val="000000" w:themeColor="text1"/>
          <w:spacing w:val="-3"/>
          <w:lang w:val="en-US" w:eastAsia="zh-CN"/>
          <w14:textFill>
            <w14:solidFill>
              <w14:schemeClr w14:val="tx1"/>
            </w14:solidFill>
          </w14:textFill>
        </w:rPr>
        <w:t xml:space="preserve"> </w:t>
      </w:r>
      <w:r>
        <w:rPr>
          <w:rFonts w:hAnsi="仿宋_GB2312" w:cs="仿宋_GB2312"/>
          <w:b/>
          <w:color w:val="000000" w:themeColor="text1"/>
          <w:spacing w:val="-3"/>
          <w14:textFill>
            <w14:solidFill>
              <w14:schemeClr w14:val="tx1"/>
            </w14:solidFill>
          </w14:textFill>
        </w:rPr>
        <w:t>投标人对</w:t>
      </w:r>
      <w:r>
        <w:rPr>
          <w:rFonts w:hint="eastAsia" w:hAnsi="仿宋_GB2312" w:cs="仿宋_GB2312"/>
          <w:b/>
          <w:color w:val="000000" w:themeColor="text1"/>
          <w:spacing w:val="-3"/>
          <w14:textFill>
            <w14:solidFill>
              <w14:schemeClr w14:val="tx1"/>
            </w14:solidFill>
          </w14:textFill>
        </w:rPr>
        <w:t>招</w:t>
      </w:r>
      <w:r>
        <w:rPr>
          <w:rFonts w:hAnsi="仿宋_GB2312" w:cs="仿宋_GB2312"/>
          <w:b/>
          <w:color w:val="000000" w:themeColor="text1"/>
          <w:spacing w:val="-3"/>
          <w14:textFill>
            <w14:solidFill>
              <w14:schemeClr w14:val="tx1"/>
            </w14:solidFill>
          </w14:textFill>
        </w:rPr>
        <w:t>标文件必须做一一对应的响应。</w:t>
      </w:r>
    </w:p>
    <w:p>
      <w:pPr>
        <w:pStyle w:val="34"/>
        <w:wordWrap w:val="0"/>
        <w:snapToGrid w:val="0"/>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8.2 第8.1.1条中第(1)(2)(3)(4)项、第8.1.2条中第(1)(2)(3)(4)(6)项、第8.1.3条中第(2)</w:t>
      </w:r>
      <w:r>
        <w:rPr>
          <w:rFonts w:ascii="仿宋" w:hAnsi="仿宋" w:eastAsia="仿宋"/>
          <w:b/>
          <w:color w:val="000000" w:themeColor="text1"/>
          <w:sz w:val="28"/>
          <w14:textFill>
            <w14:solidFill>
              <w14:schemeClr w14:val="tx1"/>
            </w14:solidFill>
          </w14:textFill>
        </w:rPr>
        <w:t>(6)</w:t>
      </w:r>
      <w:r>
        <w:rPr>
          <w:rFonts w:hint="eastAsia" w:ascii="仿宋" w:hAnsi="仿宋" w:eastAsia="仿宋"/>
          <w:b/>
          <w:color w:val="000000" w:themeColor="text1"/>
          <w:sz w:val="28"/>
          <w14:textFill>
            <w14:solidFill>
              <w14:schemeClr w14:val="tx1"/>
            </w14:solidFill>
          </w14:textFill>
        </w:rPr>
        <w:t>项为必备项，供应商在投标文件中必须提供有关材料，如果缺项，或不符合要求，将导致投标无效。</w:t>
      </w:r>
    </w:p>
    <w:p>
      <w:pPr>
        <w:pStyle w:val="34"/>
        <w:snapToGrid w:val="0"/>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8.3 供应商在投标中违反国家有关法律法规的强制性规定的，其投标按未满足招标文件实质性要求处理。</w:t>
      </w:r>
    </w:p>
    <w:p>
      <w:pPr>
        <w:pStyle w:val="34"/>
        <w:snapToGrid w:val="0"/>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 投标书格式</w:t>
      </w:r>
    </w:p>
    <w:p>
      <w:pPr>
        <w:pStyle w:val="34"/>
        <w:snapToGrid w:val="0"/>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9.1 供应商应按招标文件提供的格式完整地填写所提供的货物、服务、数量及价格。</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 投标报价</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10.1 供应商应按招标文件所附的《开标一览表》和《投标产品名称、数量、规格明细报价表》中的项目，标明拟提供货物和服务的单价和总价。如单价和总价不符，以单价累计为准。</w:t>
      </w:r>
    </w:p>
    <w:p>
      <w:pPr>
        <w:pStyle w:val="34"/>
        <w:spacing w:line="540" w:lineRule="exact"/>
        <w:ind w:firstLine="567"/>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10.2 本标针对每种货物只接受一个报价，不接受备选方案，但不拒绝优惠声明，优惠声明需在《开标一览表》备注中填写。</w:t>
      </w:r>
    </w:p>
    <w:p>
      <w:pPr>
        <w:pStyle w:val="34"/>
        <w:spacing w:line="540" w:lineRule="exact"/>
        <w:ind w:firstLine="562"/>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 供应商应按招标文件的要求对有关设计、货物及其配套服务的全部内容进行报价。投标报价应包括：</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10.3.1 外购、外协、配套件、原材料及功能设计生产制造、检验、油漆、包装、保险、利税、管理、备品备件、专用工具、运杂、安装调试、人员培训等费用。</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10.3.2 招标文件中特别要求的零、备件费用。</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10.3.3 分项报价明细表中特别要求的安装、调试、运输及培训费用。</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10.3.4 所需的进口机电证（如需要），报关、商检、计量等相关事宜，由供应商负责办理，费用由供应商承担。</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11. 投标货币</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11.1 本次投标货币为人民币。</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 证明供应商合格和资格的文件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12.1 按照第8条规定，供应商应提交证明其有资格参加投标和一旦其投标被接受则有能力履行合同的文件，并作为其投标文件的一部分。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12.2 供应商应填写并提交招标文件所要求的资格证明类文件。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 证明货物的合格性和符合招标文件规定的文件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13.1 按照第8条规定，供应商应提交招标文件要求的货物及其服务的合格性及符合招标文件规定的证明文件。证明文件可以是手册、图纸和资料，并作为投标文件的一部分。</w:t>
      </w:r>
    </w:p>
    <w:p>
      <w:pPr>
        <w:pStyle w:val="34"/>
        <w:spacing w:line="540" w:lineRule="exact"/>
        <w:ind w:firstLine="560"/>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13.2 供应商应逐条阅读招标文件要求的技术规格及商务条款要求，指出自己提供的货物和服务是否对招标文件做出响应，</w:t>
      </w:r>
      <w:r>
        <w:rPr>
          <w:rFonts w:hint="eastAsia" w:ascii="仿宋" w:hAnsi="仿宋" w:eastAsia="仿宋"/>
          <w:b/>
          <w:color w:val="000000" w:themeColor="text1"/>
          <w:sz w:val="28"/>
          <w14:textFill>
            <w14:solidFill>
              <w14:schemeClr w14:val="tx1"/>
            </w14:solidFill>
          </w14:textFill>
        </w:rPr>
        <w:t>并将不能响应之处在招标文件所附的“技术规格偏离表”和“商务所有条款偏离表”中一一列出。</w:t>
      </w:r>
    </w:p>
    <w:p>
      <w:pPr>
        <w:pStyle w:val="34"/>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 证明货物的合格性和符合招标文件规定的文件应包括下列内容：</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13.3.1 投标货物的试(检)验报告、鉴定证书（复印件）；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13.3.2 执行的制造、验收标准；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13.3.3 荣获产品质量、生产管理等方面的荣誉证书（复印件）；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13.3.4 有关的产品样册、手册、图纸和资料；</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13.3.5 供应商认为有必要提供的其它证明文件；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 投标文件的有效期</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14.1 投标文件从实际开标之日起</w:t>
      </w:r>
      <w:r>
        <w:rPr>
          <w:rFonts w:hint="eastAsia" w:ascii="仿宋" w:hAnsi="仿宋" w:eastAsia="仿宋"/>
          <w:color w:val="000000" w:themeColor="text1"/>
          <w:sz w:val="28"/>
          <w:u w:val="single"/>
          <w14:textFill>
            <w14:solidFill>
              <w14:schemeClr w14:val="tx1"/>
            </w14:solidFill>
          </w14:textFill>
        </w:rPr>
        <w:t xml:space="preserve"> 90 </w:t>
      </w:r>
      <w:r>
        <w:rPr>
          <w:rFonts w:hint="eastAsia" w:ascii="仿宋" w:hAnsi="仿宋" w:eastAsia="仿宋"/>
          <w:color w:val="000000" w:themeColor="text1"/>
          <w:sz w:val="28"/>
          <w14:textFill>
            <w14:solidFill>
              <w14:schemeClr w14:val="tx1"/>
            </w14:solidFill>
          </w14:textFill>
        </w:rPr>
        <w:t>天内有效。</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14.2 在特殊情况下，在原投标有效期届满之前，采购代理机构可与投标单位协商延长投标文件的有效期，并经投标方确认。</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15. 投标文件的书写要求及签署。</w:t>
      </w:r>
    </w:p>
    <w:p>
      <w:pPr>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15.1 投标文件的书写应清楚工整，修改处应由供应商授权代表签字或盖章。</w:t>
      </w:r>
    </w:p>
    <w:p>
      <w:pPr>
        <w:pStyle w:val="34"/>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15.2 未实质性对应响应招标文件、或者关键字迹潦草、关键内容表达不清、或者未按要求填写或可能导致非唯一理解的投标文件将不能通过符合性检查，按重大偏离处理。</w:t>
      </w:r>
    </w:p>
    <w:p>
      <w:pPr>
        <w:pStyle w:val="34"/>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15.3 投标文件应由企业法人或法人授权代表在所有规定签章处逐一签署及加盖单位的公章。</w:t>
      </w:r>
    </w:p>
    <w:p>
      <w:pPr>
        <w:pStyle w:val="34"/>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15.4 如果虚假应标将会导致废标，并将虚假应标投标公司及生产厂家上报政府采购部门并列入黑名单。</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四、投标文件的上传</w:t>
      </w:r>
    </w:p>
    <w:p>
      <w:pPr>
        <w:spacing w:line="500" w:lineRule="exact"/>
        <w:ind w:firstLine="560" w:firstLineChars="200"/>
        <w:rPr>
          <w:rFonts w:ascii="仿宋" w:hAnsi="仿宋" w:eastAsia="仿宋"/>
          <w:color w:val="000000" w:themeColor="text1"/>
          <w:sz w:val="28"/>
          <w:highlight w:val="yellow"/>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 xml:space="preserve">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 投标文件上传的截止日期</w:t>
      </w:r>
    </w:p>
    <w:p>
      <w:pPr>
        <w:pStyle w:val="34"/>
        <w:spacing w:line="540" w:lineRule="exact"/>
        <w:ind w:firstLine="560" w:firstLineChars="200"/>
        <w:jc w:val="both"/>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.1 供应商必须在《投标须知前附表》中规定的时间之前将投标文件上传到规定的地点。</w:t>
      </w:r>
    </w:p>
    <w:p>
      <w:pPr>
        <w:pStyle w:val="34"/>
        <w:spacing w:line="540" w:lineRule="exact"/>
        <w:ind w:firstLine="560" w:firstLineChars="20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.2 超过招标文件规定的投标截止时间上传的投标文件将不予接受。</w:t>
      </w:r>
    </w:p>
    <w:p>
      <w:pPr>
        <w:pStyle w:val="34"/>
        <w:spacing w:line="540" w:lineRule="exact"/>
        <w:ind w:firstLine="560" w:firstLineChars="200"/>
        <w:jc w:val="both"/>
        <w:rPr>
          <w:rFonts w:ascii="仿宋" w:hAnsi="仿宋" w:eastAsia="仿宋" w:cs="仿宋"/>
          <w:b/>
          <w:bCs/>
          <w:color w:val="000000" w:themeColor="text1"/>
          <w:sz w:val="28"/>
          <w14:textFill>
            <w14:solidFill>
              <w14:schemeClr w14:val="tx1"/>
            </w14:solidFill>
          </w14:textFill>
        </w:rPr>
      </w:pPr>
      <w:r>
        <w:rPr>
          <w:rFonts w:ascii="仿宋" w:hAnsi="仿宋" w:eastAsia="仿宋" w:cs="仿宋"/>
          <w:b/>
          <w:bCs/>
          <w:color w:val="000000" w:themeColor="text1"/>
          <w:sz w:val="28"/>
          <w14:textFill>
            <w14:solidFill>
              <w14:schemeClr w14:val="tx1"/>
            </w14:solidFill>
          </w14:textFill>
        </w:rPr>
        <w:t>1</w:t>
      </w:r>
      <w:r>
        <w:rPr>
          <w:rFonts w:hint="eastAsia" w:ascii="仿宋" w:hAnsi="仿宋" w:eastAsia="仿宋" w:cs="仿宋"/>
          <w:b/>
          <w:bCs/>
          <w:color w:val="000000" w:themeColor="text1"/>
          <w:sz w:val="28"/>
          <w:lang w:val="en-US" w:eastAsia="zh-CN"/>
          <w14:textFill>
            <w14:solidFill>
              <w14:schemeClr w14:val="tx1"/>
            </w14:solidFill>
          </w14:textFill>
        </w:rPr>
        <w:t>7</w:t>
      </w:r>
      <w:r>
        <w:rPr>
          <w:rFonts w:ascii="仿宋" w:hAnsi="仿宋" w:eastAsia="仿宋" w:cs="仿宋"/>
          <w:b/>
          <w:bCs/>
          <w:color w:val="000000" w:themeColor="text1"/>
          <w:sz w:val="28"/>
          <w14:textFill>
            <w14:solidFill>
              <w14:schemeClr w14:val="tx1"/>
            </w14:solidFill>
          </w14:textFill>
        </w:rPr>
        <w:t>.</w:t>
      </w:r>
      <w:r>
        <w:rPr>
          <w:rFonts w:hint="eastAsia" w:ascii="仿宋" w:hAnsi="仿宋" w:eastAsia="仿宋" w:cs="仿宋"/>
          <w:b/>
          <w:bCs/>
          <w:color w:val="000000" w:themeColor="text1"/>
          <w:sz w:val="28"/>
          <w14:textFill>
            <w14:solidFill>
              <w14:schemeClr w14:val="tx1"/>
            </w14:solidFill>
          </w14:textFill>
        </w:rPr>
        <w:t xml:space="preserve">3 </w:t>
      </w:r>
      <w:r>
        <w:rPr>
          <w:rFonts w:ascii="仿宋" w:hAnsi="仿宋" w:eastAsia="仿宋" w:cs="仿宋"/>
          <w:b/>
          <w:bCs/>
          <w:color w:val="000000" w:themeColor="text1"/>
          <w:sz w:val="28"/>
          <w14:textFill>
            <w14:solidFill>
              <w14:schemeClr w14:val="tx1"/>
            </w14:solidFill>
          </w14:textFill>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000000" w:themeColor="text1"/>
          <w:sz w:val="28"/>
          <w14:textFill>
            <w14:solidFill>
              <w14:schemeClr w14:val="tx1"/>
            </w14:solidFill>
          </w14:textFill>
        </w:rPr>
        <w:t>投标</w:t>
      </w:r>
      <w:r>
        <w:rPr>
          <w:rFonts w:ascii="仿宋" w:hAnsi="仿宋" w:eastAsia="仿宋" w:cs="仿宋"/>
          <w:b/>
          <w:bCs/>
          <w:color w:val="000000" w:themeColor="text1"/>
          <w:sz w:val="28"/>
          <w14:textFill>
            <w14:solidFill>
              <w14:schemeClr w14:val="tx1"/>
            </w14:solidFill>
          </w14:textFill>
        </w:rPr>
        <w:t>文件，采购代理机构不对其后果负责。</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 投标文件的修改、撤回和撤销</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.1.</w:t>
      </w:r>
      <w:r>
        <w:rPr>
          <w:rFonts w:ascii="仿宋" w:hAnsi="仿宋" w:eastAsia="仿宋"/>
          <w:color w:val="000000" w:themeColor="text1"/>
          <w:sz w:val="28"/>
          <w14:textFill>
            <w14:solidFill>
              <w14:schemeClr w14:val="tx1"/>
            </w14:solidFill>
          </w14:textFill>
        </w:rPr>
        <w:t>提交</w:t>
      </w:r>
      <w:r>
        <w:rPr>
          <w:rFonts w:hint="eastAsia" w:ascii="仿宋" w:hAnsi="仿宋" w:eastAsia="仿宋"/>
          <w:color w:val="000000" w:themeColor="text1"/>
          <w:sz w:val="28"/>
          <w14:textFill>
            <w14:solidFill>
              <w14:schemeClr w14:val="tx1"/>
            </w14:solidFill>
          </w14:textFill>
        </w:rPr>
        <w:t>投标</w:t>
      </w:r>
      <w:r>
        <w:rPr>
          <w:rFonts w:ascii="仿宋" w:hAnsi="仿宋" w:eastAsia="仿宋"/>
          <w:color w:val="000000" w:themeColor="text1"/>
          <w:sz w:val="28"/>
          <w14:textFill>
            <w14:solidFill>
              <w14:schemeClr w14:val="tx1"/>
            </w14:solidFill>
          </w14:textFill>
        </w:rPr>
        <w:t>文件截止时间前，供应商可以通过电子交易平台对所提交</w:t>
      </w:r>
      <w:r>
        <w:rPr>
          <w:rFonts w:hint="eastAsia" w:ascii="仿宋" w:hAnsi="仿宋" w:eastAsia="仿宋"/>
          <w:color w:val="000000" w:themeColor="text1"/>
          <w:sz w:val="28"/>
          <w14:textFill>
            <w14:solidFill>
              <w14:schemeClr w14:val="tx1"/>
            </w14:solidFill>
          </w14:textFill>
        </w:rPr>
        <w:t>（上传）</w:t>
      </w:r>
      <w:r>
        <w:rPr>
          <w:rFonts w:ascii="仿宋" w:hAnsi="仿宋" w:eastAsia="仿宋"/>
          <w:color w:val="000000" w:themeColor="text1"/>
          <w:sz w:val="28"/>
          <w14:textFill>
            <w14:solidFill>
              <w14:schemeClr w14:val="tx1"/>
            </w14:solidFill>
          </w14:textFill>
        </w:rPr>
        <w:t>的</w:t>
      </w:r>
      <w:r>
        <w:rPr>
          <w:rFonts w:hint="eastAsia" w:ascii="仿宋" w:hAnsi="仿宋" w:eastAsia="仿宋"/>
          <w:color w:val="000000" w:themeColor="text1"/>
          <w:sz w:val="28"/>
          <w14:textFill>
            <w14:solidFill>
              <w14:schemeClr w14:val="tx1"/>
            </w14:solidFill>
          </w14:textFill>
        </w:rPr>
        <w:t>投标</w:t>
      </w:r>
      <w:r>
        <w:rPr>
          <w:rFonts w:ascii="仿宋" w:hAnsi="仿宋" w:eastAsia="仿宋"/>
          <w:color w:val="000000" w:themeColor="text1"/>
          <w:sz w:val="28"/>
          <w14:textFill>
            <w14:solidFill>
              <w14:schemeClr w14:val="tx1"/>
            </w14:solidFill>
          </w14:textFill>
        </w:rPr>
        <w:t>文件进行补充、修改或者撤回。</w:t>
      </w:r>
    </w:p>
    <w:p>
      <w:pPr>
        <w:pStyle w:val="36"/>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.2 供应商不得在投标截止时间起至投标文件有效期满前撤销投标文件，否则其投标保证金将被没收。</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lang w:val="en-US" w:eastAsia="zh-CN"/>
          <w14:textFill>
            <w14:solidFill>
              <w14:schemeClr w14:val="tx1"/>
            </w14:solidFill>
          </w14:textFill>
        </w:rPr>
        <w:t>19</w:t>
      </w:r>
      <w:r>
        <w:rPr>
          <w:rFonts w:hint="eastAsia" w:ascii="仿宋" w:hAnsi="仿宋" w:eastAsia="仿宋"/>
          <w:b/>
          <w:color w:val="000000" w:themeColor="text1"/>
          <w:sz w:val="28"/>
          <w14:textFill>
            <w14:solidFill>
              <w14:schemeClr w14:val="tx1"/>
            </w14:solidFill>
          </w14:textFill>
        </w:rPr>
        <w:t>.有下列情形之一的，视为供应商串通投标，其投标无效：</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⑴ 不同供应商的投标文件由同一单位或者个人编制;</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⑵ 不同供应商委托同一单位或者个人办理投标事宜;</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⑶ 不同供应商的投标文件载明的项目管理成员或者联系人员为同一人;</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⑷ 不同供应商的投标文件异常一致或者投标报价呈规律性差异;</w:t>
      </w:r>
    </w:p>
    <w:p>
      <w:pPr>
        <w:pStyle w:val="36"/>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⑸ 不同供应商的投标文件相互混装;</w:t>
      </w:r>
    </w:p>
    <w:p>
      <w:pPr>
        <w:pStyle w:val="36"/>
        <w:spacing w:line="540" w:lineRule="exact"/>
        <w:ind w:firstLine="560"/>
        <w:jc w:val="both"/>
        <w:rPr>
          <w:rFonts w:ascii="仿宋" w:hAnsi="仿宋" w:eastAsia="仿宋"/>
          <w:b/>
          <w:color w:val="000000" w:themeColor="text1"/>
          <w:sz w:val="23"/>
          <w:szCs w:val="23"/>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⑹ 不同供应商的投标保证金从同一单位或者个人的账户转出</w:t>
      </w:r>
      <w:r>
        <w:rPr>
          <w:rFonts w:hint="eastAsia" w:ascii="仿宋" w:hAnsi="仿宋" w:eastAsia="仿宋"/>
          <w:b/>
          <w:color w:val="000000" w:themeColor="text1"/>
          <w:sz w:val="23"/>
          <w:szCs w:val="23"/>
          <w14:textFill>
            <w14:solidFill>
              <w14:schemeClr w14:val="tx1"/>
            </w14:solidFill>
          </w14:textFill>
        </w:rPr>
        <w:t>。</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五、开标</w:t>
      </w:r>
    </w:p>
    <w:p>
      <w:pPr>
        <w:pStyle w:val="36"/>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 开标</w:t>
      </w:r>
    </w:p>
    <w:p>
      <w:pPr>
        <w:pStyle w:val="34"/>
        <w:spacing w:line="540" w:lineRule="exact"/>
        <w:ind w:left="1" w:firstLine="562" w:firstLineChars="201"/>
        <w:jc w:val="both"/>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.1 除非采购代理机构另外书面通知，本项目将按本招标文件《投标须知前附表》中规定的时间和地点开标。</w:t>
      </w:r>
    </w:p>
    <w:p>
      <w:pPr>
        <w:pStyle w:val="34"/>
        <w:spacing w:line="540" w:lineRule="exact"/>
        <w:ind w:firstLine="560" w:firstLineChars="200"/>
        <w:jc w:val="both"/>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0</w:t>
      </w:r>
      <w:r>
        <w:rPr>
          <w:rFonts w:hint="eastAsia" w:ascii="仿宋_GB2312" w:hAnsi="仿宋_GB2312" w:eastAsia="仿宋_GB2312" w:cs="仿宋_GB2312"/>
          <w:b/>
          <w:bCs/>
          <w:color w:val="000000" w:themeColor="text1"/>
          <w:sz w:val="28"/>
          <w14:textFill>
            <w14:solidFill>
              <w14:schemeClr w14:val="tx1"/>
            </w14:solidFill>
          </w14:textFill>
        </w:rPr>
        <w:t>.2 开标时，采购人对其资格进行审查。资格审查不合格的，其投标无效</w:t>
      </w:r>
      <w:r>
        <w:rPr>
          <w:rFonts w:hint="eastAsia" w:ascii="仿宋_GB2312" w:hAnsi="仿宋_GB2312" w:eastAsia="仿宋_GB2312" w:cs="仿宋_GB2312"/>
          <w:color w:val="000000" w:themeColor="text1"/>
          <w:sz w:val="28"/>
          <w14:textFill>
            <w14:solidFill>
              <w14:schemeClr w14:val="tx1"/>
            </w14:solidFill>
          </w14:textFill>
        </w:rPr>
        <w:t xml:space="preserve">。 </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.3 供应商上传的开标一览表均记录在案，并经各供应商代表、和监标人员签字，作为各供应商投标文件的组成部分。</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六、资格审查</w:t>
      </w:r>
    </w:p>
    <w:p>
      <w:pPr>
        <w:pStyle w:val="34"/>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 资格审查</w:t>
      </w:r>
    </w:p>
    <w:p>
      <w:pPr>
        <w:pStyle w:val="34"/>
        <w:spacing w:line="540" w:lineRule="exact"/>
        <w:ind w:firstLine="561"/>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1</w:t>
      </w:r>
      <w:r>
        <w:rPr>
          <w:rFonts w:hint="eastAsia" w:ascii="仿宋" w:hAnsi="仿宋" w:eastAsia="仿宋"/>
          <w:b/>
          <w:color w:val="000000" w:themeColor="text1"/>
          <w:sz w:val="28"/>
          <w14:textFill>
            <w14:solidFill>
              <w14:schemeClr w14:val="tx1"/>
            </w14:solidFill>
          </w14:textFill>
        </w:rPr>
        <w:t>.1 开标时，采购人按照本章第8.1.1条中第1-</w:t>
      </w:r>
      <w:r>
        <w:rPr>
          <w:rFonts w:hint="eastAsia" w:ascii="仿宋" w:hAnsi="仿宋" w:eastAsia="仿宋"/>
          <w:b/>
          <w:color w:val="000000" w:themeColor="text1"/>
          <w:sz w:val="28"/>
          <w:lang w:val="en-US" w:eastAsia="zh-CN"/>
          <w14:textFill>
            <w14:solidFill>
              <w14:schemeClr w14:val="tx1"/>
            </w14:solidFill>
          </w14:textFill>
        </w:rPr>
        <w:t>4</w:t>
      </w:r>
      <w:r>
        <w:rPr>
          <w:rFonts w:hint="eastAsia" w:ascii="仿宋" w:hAnsi="仿宋" w:eastAsia="仿宋"/>
          <w:b/>
          <w:color w:val="000000" w:themeColor="text1"/>
          <w:sz w:val="28"/>
          <w14:textFill>
            <w14:solidFill>
              <w14:schemeClr w14:val="tx1"/>
            </w14:solidFill>
          </w14:textFill>
        </w:rPr>
        <w:t>项规定的内容对各供应商的投标文件进行资格审查。资格审查不合格的，其投标无效。</w:t>
      </w:r>
    </w:p>
    <w:p>
      <w:pPr>
        <w:pStyle w:val="34"/>
        <w:spacing w:line="540" w:lineRule="exact"/>
        <w:ind w:firstLine="561"/>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.2 合格供应商不足三家的，不进行评标。</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七、评标和定标</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 评标原则</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.1 本项目的评标遵循公平、公正、科学、择优的原则。</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.3 不徇私情，不明招暗定。</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.4 资格审查合格的供应商，均有同等机会参加竞争。</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.5 评标人员不得私自泄露评标内容，不得进行旨在影响评标结果公正、公平的任何活动。</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 评标方法</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.1 采购代理机构将根据有关法律法规的规定组建本次招标的评标委员会。评标委员会成员由本行业相关技术、经济等方面的专家组成。其中，技术、经济等方面的专家不少于成员总人数的三分之二。</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.2 评标的依据为招标文件和投标文件。根据相关法律法规的规定，评标委员会不以任何外部证据作为其评标的依据或标准。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.3 评标过程将严格保密。开标后直到授予中标人合同止，凡是属于审查、澄清、评价和比较的有关评标资料以及授标建议等均不得向供应商或其他无关的人员透露。</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.4 在评标的整个过程中，供应商所进行的旨在影响评标结果的活动，可能导致其投标被拒绝，或者被取消中标资格。</w:t>
      </w:r>
    </w:p>
    <w:p>
      <w:pPr>
        <w:pStyle w:val="34"/>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.5 本次招标采用综合评分法进行评标。评标分符合性审查和详细评审两个阶段。</w:t>
      </w:r>
    </w:p>
    <w:p>
      <w:pPr>
        <w:pStyle w:val="50"/>
        <w:spacing w:line="540" w:lineRule="exact"/>
        <w:ind w:firstLine="562"/>
        <w:jc w:val="both"/>
        <w:rPr>
          <w:rStyle w:val="48"/>
          <w:rFonts w:ascii="仿宋" w:hAnsi="仿宋" w:eastAsia="仿宋"/>
          <w:b/>
          <w:color w:val="000000" w:themeColor="text1"/>
          <w:sz w:val="28"/>
          <w14:textFill>
            <w14:solidFill>
              <w14:schemeClr w14:val="tx1"/>
            </w14:solidFill>
          </w14:textFill>
        </w:rPr>
      </w:pPr>
      <w:r>
        <w:rPr>
          <w:rStyle w:val="48"/>
          <w:rFonts w:ascii="仿宋" w:hAnsi="仿宋" w:eastAsia="仿宋"/>
          <w:b/>
          <w:color w:val="000000" w:themeColor="text1"/>
          <w:sz w:val="28"/>
          <w14:textFill>
            <w14:solidFill>
              <w14:schemeClr w14:val="tx1"/>
            </w14:solidFill>
          </w14:textFill>
        </w:rPr>
        <w:t>2</w:t>
      </w:r>
      <w:r>
        <w:rPr>
          <w:rStyle w:val="48"/>
          <w:rFonts w:hint="eastAsia" w:ascii="仿宋" w:hAnsi="仿宋" w:eastAsia="仿宋"/>
          <w:b/>
          <w:color w:val="000000" w:themeColor="text1"/>
          <w:sz w:val="28"/>
          <w:lang w:val="en-US"/>
          <w14:textFill>
            <w14:solidFill>
              <w14:schemeClr w14:val="tx1"/>
            </w14:solidFill>
          </w14:textFill>
        </w:rPr>
        <w:t>3</w:t>
      </w:r>
      <w:r>
        <w:rPr>
          <w:rStyle w:val="48"/>
          <w:rFonts w:ascii="仿宋" w:hAnsi="仿宋" w:eastAsia="仿宋"/>
          <w:b/>
          <w:color w:val="000000" w:themeColor="text1"/>
          <w:sz w:val="28"/>
          <w14:textFill>
            <w14:solidFill>
              <w14:schemeClr w14:val="tx1"/>
            </w14:solidFill>
          </w14:textFill>
        </w:rPr>
        <w:t>.5.1 只有通过符合性审查的</w:t>
      </w:r>
      <w:r>
        <w:rPr>
          <w:rStyle w:val="48"/>
          <w:rFonts w:hint="eastAsia" w:ascii="仿宋" w:hAnsi="仿宋" w:eastAsia="仿宋"/>
          <w:b/>
          <w:color w:val="000000" w:themeColor="text1"/>
          <w:sz w:val="28"/>
          <w14:textFill>
            <w14:solidFill>
              <w14:schemeClr w14:val="tx1"/>
            </w14:solidFill>
          </w14:textFill>
        </w:rPr>
        <w:t>投标</w:t>
      </w:r>
      <w:r>
        <w:rPr>
          <w:rStyle w:val="48"/>
          <w:rFonts w:ascii="仿宋" w:hAnsi="仿宋" w:eastAsia="仿宋"/>
          <w:b/>
          <w:color w:val="000000" w:themeColor="text1"/>
          <w:sz w:val="28"/>
          <w14:textFill>
            <w14:solidFill>
              <w14:schemeClr w14:val="tx1"/>
            </w14:solidFill>
          </w14:textFill>
        </w:rPr>
        <w:t>文件才可进入详细评审阶段。</w:t>
      </w:r>
    </w:p>
    <w:p>
      <w:pPr>
        <w:pStyle w:val="34"/>
        <w:spacing w:line="540" w:lineRule="exact"/>
        <w:ind w:firstLine="562"/>
        <w:jc w:val="both"/>
        <w:rPr>
          <w:rFonts w:ascii="仿宋" w:hAnsi="仿宋" w:eastAsia="仿宋"/>
          <w:color w:val="000000" w:themeColor="text1"/>
          <w:sz w:val="28"/>
          <w14:textFill>
            <w14:solidFill>
              <w14:schemeClr w14:val="tx1"/>
            </w14:solidFill>
          </w14:textFill>
        </w:rPr>
      </w:pPr>
      <w:r>
        <w:rPr>
          <w:rStyle w:val="48"/>
          <w:rFonts w:ascii="仿宋" w:hAnsi="仿宋" w:eastAsia="仿宋"/>
          <w:b/>
          <w:color w:val="000000" w:themeColor="text1"/>
          <w:sz w:val="28"/>
          <w14:textFill>
            <w14:solidFill>
              <w14:schemeClr w14:val="tx1"/>
            </w14:solidFill>
          </w14:textFill>
        </w:rPr>
        <w:t>2</w:t>
      </w:r>
      <w:r>
        <w:rPr>
          <w:rStyle w:val="48"/>
          <w:rFonts w:hint="eastAsia" w:ascii="仿宋" w:hAnsi="仿宋" w:eastAsia="仿宋"/>
          <w:b/>
          <w:color w:val="000000" w:themeColor="text1"/>
          <w:sz w:val="28"/>
          <w:lang w:val="en-US"/>
          <w14:textFill>
            <w14:solidFill>
              <w14:schemeClr w14:val="tx1"/>
            </w14:solidFill>
          </w14:textFill>
        </w:rPr>
        <w:t>3</w:t>
      </w:r>
      <w:r>
        <w:rPr>
          <w:rStyle w:val="48"/>
          <w:rFonts w:ascii="仿宋" w:hAnsi="仿宋" w:eastAsia="仿宋"/>
          <w:b/>
          <w:color w:val="000000" w:themeColor="text1"/>
          <w:sz w:val="28"/>
          <w14:textFill>
            <w14:solidFill>
              <w14:schemeClr w14:val="tx1"/>
            </w14:solidFill>
          </w14:textFill>
        </w:rPr>
        <w:t>.5.2 详细评审分为商务评审和技术评审</w:t>
      </w:r>
      <w:r>
        <w:rPr>
          <w:rStyle w:val="48"/>
          <w:rFonts w:hint="eastAsia" w:ascii="仿宋" w:hAnsi="仿宋" w:eastAsia="仿宋"/>
          <w:b/>
          <w:color w:val="000000" w:themeColor="text1"/>
          <w:sz w:val="28"/>
          <w14:textFill>
            <w14:solidFill>
              <w14:schemeClr w14:val="tx1"/>
            </w14:solidFill>
          </w14:textFill>
        </w:rPr>
        <w:t>两</w:t>
      </w:r>
      <w:r>
        <w:rPr>
          <w:rStyle w:val="48"/>
          <w:rFonts w:ascii="仿宋" w:hAnsi="仿宋" w:eastAsia="仿宋"/>
          <w:b/>
          <w:color w:val="000000" w:themeColor="text1"/>
          <w:sz w:val="28"/>
          <w14:textFill>
            <w14:solidFill>
              <w14:schemeClr w14:val="tx1"/>
            </w14:solidFill>
          </w14:textFill>
        </w:rPr>
        <w:t>个部分。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.6 符合性审查</w:t>
      </w:r>
    </w:p>
    <w:p>
      <w:pPr>
        <w:pStyle w:val="34"/>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000000" w:themeColor="text1"/>
          <w:sz w:val="28"/>
          <w14:textFill>
            <w14:solidFill>
              <w14:schemeClr w14:val="tx1"/>
            </w14:solidFill>
          </w14:textFill>
        </w:rPr>
        <w:t>与招标文件有重大偏离的投标文件将被拒绝，投标无效。具体评审内容系指：</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.6.1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文件组成不完整，主要内容未能按</w:t>
      </w:r>
      <w:r>
        <w:rPr>
          <w:rStyle w:val="48"/>
          <w:rFonts w:hint="eastAsia" w:ascii="仿宋" w:hAnsi="仿宋" w:eastAsia="仿宋"/>
          <w:b/>
          <w:color w:val="000000" w:themeColor="text1"/>
          <w:kern w:val="0"/>
          <w:sz w:val="28"/>
          <w14:textFill>
            <w14:solidFill>
              <w14:schemeClr w14:val="tx1"/>
            </w14:solidFill>
          </w14:textFill>
        </w:rPr>
        <w:t>招标</w:t>
      </w:r>
      <w:r>
        <w:rPr>
          <w:rStyle w:val="48"/>
          <w:rFonts w:ascii="仿宋" w:hAnsi="仿宋" w:eastAsia="仿宋"/>
          <w:b/>
          <w:color w:val="000000" w:themeColor="text1"/>
          <w:kern w:val="0"/>
          <w:sz w:val="28"/>
          <w14:textFill>
            <w14:solidFill>
              <w14:schemeClr w14:val="tx1"/>
            </w14:solidFill>
          </w14:textFill>
        </w:rPr>
        <w:t>文件规定的内容、格式填写、</w:t>
      </w:r>
      <w:r>
        <w:rPr>
          <w:rStyle w:val="48"/>
          <w:rFonts w:hint="eastAsia" w:ascii="仿宋" w:hAnsi="仿宋" w:eastAsia="仿宋"/>
          <w:b/>
          <w:color w:val="000000" w:themeColor="text1"/>
          <w:kern w:val="0"/>
          <w:sz w:val="28"/>
          <w14:textFill>
            <w14:solidFill>
              <w14:schemeClr w14:val="tx1"/>
            </w14:solidFill>
          </w14:textFill>
        </w:rPr>
        <w:t>上传</w:t>
      </w:r>
      <w:r>
        <w:rPr>
          <w:rStyle w:val="48"/>
          <w:rFonts w:ascii="仿宋" w:hAnsi="仿宋" w:eastAsia="仿宋"/>
          <w:b/>
          <w:color w:val="000000" w:themeColor="text1"/>
          <w:kern w:val="0"/>
          <w:sz w:val="28"/>
          <w14:textFill>
            <w14:solidFill>
              <w14:schemeClr w14:val="tx1"/>
            </w14:solidFill>
          </w14:textFill>
        </w:rPr>
        <w:t>；</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.6.2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文件的有效期不满足</w:t>
      </w:r>
      <w:r>
        <w:rPr>
          <w:rStyle w:val="48"/>
          <w:rFonts w:hint="eastAsia" w:ascii="仿宋" w:hAnsi="仿宋" w:eastAsia="仿宋"/>
          <w:b/>
          <w:color w:val="000000" w:themeColor="text1"/>
          <w:kern w:val="0"/>
          <w:sz w:val="28"/>
          <w14:textFill>
            <w14:solidFill>
              <w14:schemeClr w14:val="tx1"/>
            </w14:solidFill>
          </w14:textFill>
        </w:rPr>
        <w:t>招标</w:t>
      </w:r>
      <w:r>
        <w:rPr>
          <w:rStyle w:val="48"/>
          <w:rFonts w:ascii="仿宋" w:hAnsi="仿宋" w:eastAsia="仿宋"/>
          <w:b/>
          <w:color w:val="000000" w:themeColor="text1"/>
          <w:kern w:val="0"/>
          <w:sz w:val="28"/>
          <w14:textFill>
            <w14:solidFill>
              <w14:schemeClr w14:val="tx1"/>
            </w14:solidFill>
          </w14:textFill>
        </w:rPr>
        <w:t>文件的规定；</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.6.3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代表授权书未能由法定代表人签署</w:t>
      </w:r>
      <w:r>
        <w:rPr>
          <w:rStyle w:val="48"/>
          <w:rFonts w:ascii="仿宋" w:hAnsi="仿宋" w:eastAsia="仿宋"/>
          <w:b/>
          <w:color w:val="000000" w:themeColor="text1"/>
          <w:kern w:val="0"/>
          <w:sz w:val="28"/>
          <w:lang w:val="zh-CN"/>
          <w14:textFill>
            <w14:solidFill>
              <w14:schemeClr w14:val="tx1"/>
            </w14:solidFill>
          </w14:textFill>
        </w:rPr>
        <w:t>并加盖公章</w:t>
      </w:r>
      <w:r>
        <w:rPr>
          <w:rStyle w:val="48"/>
          <w:rFonts w:ascii="仿宋" w:hAnsi="仿宋" w:eastAsia="仿宋"/>
          <w:b/>
          <w:color w:val="000000" w:themeColor="text1"/>
          <w:kern w:val="0"/>
          <w:sz w:val="28"/>
          <w14:textFill>
            <w14:solidFill>
              <w14:schemeClr w14:val="tx1"/>
            </w14:solidFill>
          </w14:textFill>
        </w:rPr>
        <w:t>；</w:t>
      </w:r>
    </w:p>
    <w:p>
      <w:pPr>
        <w:pStyle w:val="50"/>
        <w:spacing w:line="540" w:lineRule="exact"/>
        <w:ind w:firstLine="560" w:firstLineChars="200"/>
        <w:jc w:val="both"/>
        <w:rPr>
          <w:rStyle w:val="48"/>
          <w:rFonts w:ascii="仿宋" w:hAnsi="仿宋" w:eastAsia="仿宋"/>
          <w:b/>
          <w:color w:val="000000" w:themeColor="text1"/>
          <w:sz w:val="28"/>
          <w14:textFill>
            <w14:solidFill>
              <w14:schemeClr w14:val="tx1"/>
            </w14:solidFill>
          </w14:textFill>
        </w:rPr>
      </w:pPr>
      <w:r>
        <w:rPr>
          <w:rStyle w:val="48"/>
          <w:rFonts w:ascii="仿宋" w:hAnsi="仿宋" w:eastAsia="仿宋"/>
          <w:b/>
          <w:color w:val="000000" w:themeColor="text1"/>
          <w:sz w:val="28"/>
          <w14:textFill>
            <w14:solidFill>
              <w14:schemeClr w14:val="tx1"/>
            </w14:solidFill>
          </w14:textFill>
        </w:rPr>
        <w:t>2</w:t>
      </w:r>
      <w:r>
        <w:rPr>
          <w:rStyle w:val="48"/>
          <w:rFonts w:hint="eastAsia" w:ascii="仿宋" w:hAnsi="仿宋" w:eastAsia="仿宋"/>
          <w:b/>
          <w:color w:val="000000" w:themeColor="text1"/>
          <w:sz w:val="28"/>
          <w:lang w:val="en-US"/>
          <w14:textFill>
            <w14:solidFill>
              <w14:schemeClr w14:val="tx1"/>
            </w14:solidFill>
          </w14:textFill>
        </w:rPr>
        <w:t>3</w:t>
      </w:r>
      <w:r>
        <w:rPr>
          <w:rStyle w:val="48"/>
          <w:rFonts w:ascii="仿宋" w:hAnsi="仿宋" w:eastAsia="仿宋"/>
          <w:b/>
          <w:color w:val="000000" w:themeColor="text1"/>
          <w:sz w:val="28"/>
          <w14:textFill>
            <w14:solidFill>
              <w14:schemeClr w14:val="tx1"/>
            </w14:solidFill>
          </w14:textFill>
        </w:rPr>
        <w:t xml:space="preserve">.6.4 </w:t>
      </w:r>
      <w:r>
        <w:rPr>
          <w:rStyle w:val="48"/>
          <w:rFonts w:hint="eastAsia" w:ascii="仿宋" w:hAnsi="仿宋" w:eastAsia="仿宋"/>
          <w:b/>
          <w:color w:val="000000" w:themeColor="text1"/>
          <w:sz w:val="28"/>
          <w14:textFill>
            <w14:solidFill>
              <w14:schemeClr w14:val="tx1"/>
            </w14:solidFill>
          </w14:textFill>
        </w:rPr>
        <w:t>投标</w:t>
      </w:r>
      <w:r>
        <w:rPr>
          <w:rStyle w:val="48"/>
          <w:rFonts w:ascii="仿宋" w:hAnsi="仿宋" w:eastAsia="仿宋"/>
          <w:b/>
          <w:color w:val="000000" w:themeColor="text1"/>
          <w:sz w:val="28"/>
          <w14:textFill>
            <w14:solidFill>
              <w14:schemeClr w14:val="tx1"/>
            </w14:solidFill>
          </w14:textFill>
        </w:rPr>
        <w:t>文件没有按照规定在应由企业法人或法人授权代表在所有规定签章处逐一签署及加盖单位公章的；</w:t>
      </w:r>
    </w:p>
    <w:p>
      <w:pPr>
        <w:pStyle w:val="50"/>
        <w:spacing w:line="540" w:lineRule="exact"/>
        <w:ind w:firstLine="560" w:firstLineChars="20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.6.5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文件针对同一种货物出现了两个或两个以上的报价；</w:t>
      </w:r>
    </w:p>
    <w:p>
      <w:pPr>
        <w:pStyle w:val="50"/>
        <w:spacing w:line="540" w:lineRule="exact"/>
        <w:ind w:left="558" w:leftChars="266"/>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.6.6 明显不符合</w:t>
      </w:r>
      <w:r>
        <w:rPr>
          <w:rStyle w:val="48"/>
          <w:rFonts w:hint="eastAsia" w:ascii="仿宋" w:hAnsi="仿宋" w:eastAsia="仿宋"/>
          <w:b/>
          <w:color w:val="000000" w:themeColor="text1"/>
          <w:kern w:val="0"/>
          <w:sz w:val="28"/>
          <w14:textFill>
            <w14:solidFill>
              <w14:schemeClr w14:val="tx1"/>
            </w14:solidFill>
          </w14:textFill>
        </w:rPr>
        <w:t>招标</w:t>
      </w:r>
      <w:r>
        <w:rPr>
          <w:rStyle w:val="48"/>
          <w:rFonts w:ascii="仿宋" w:hAnsi="仿宋" w:eastAsia="仿宋"/>
          <w:b/>
          <w:color w:val="000000" w:themeColor="text1"/>
          <w:kern w:val="0"/>
          <w:sz w:val="28"/>
          <w14:textFill>
            <w14:solidFill>
              <w14:schemeClr w14:val="tx1"/>
            </w14:solidFill>
          </w14:textFill>
        </w:rPr>
        <w:t>文件关于对</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货物技术规格和标准的要求；</w:t>
      </w:r>
    </w:p>
    <w:p>
      <w:pPr>
        <w:pStyle w:val="50"/>
        <w:spacing w:line="540" w:lineRule="exact"/>
        <w:ind w:left="558" w:leftChars="266"/>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.6.7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文件载明的</w:t>
      </w:r>
      <w:r>
        <w:rPr>
          <w:rStyle w:val="48"/>
          <w:rFonts w:hint="eastAsia" w:ascii="仿宋" w:hAnsi="仿宋" w:eastAsia="仿宋"/>
          <w:b/>
          <w:color w:val="000000" w:themeColor="text1"/>
          <w:kern w:val="0"/>
          <w:sz w:val="28"/>
          <w14:textFill>
            <w14:solidFill>
              <w14:schemeClr w14:val="tx1"/>
            </w14:solidFill>
          </w14:textFill>
        </w:rPr>
        <w:t>投标交货</w:t>
      </w:r>
      <w:r>
        <w:rPr>
          <w:rStyle w:val="48"/>
          <w:rFonts w:ascii="仿宋" w:hAnsi="仿宋" w:eastAsia="仿宋"/>
          <w:b/>
          <w:color w:val="000000" w:themeColor="text1"/>
          <w:kern w:val="0"/>
          <w:sz w:val="28"/>
          <w14:textFill>
            <w14:solidFill>
              <w14:schemeClr w14:val="tx1"/>
            </w14:solidFill>
          </w14:textFill>
        </w:rPr>
        <w:t>期限超过</w:t>
      </w:r>
      <w:r>
        <w:rPr>
          <w:rStyle w:val="48"/>
          <w:rFonts w:hint="eastAsia" w:ascii="仿宋" w:hAnsi="仿宋" w:eastAsia="仿宋"/>
          <w:b/>
          <w:color w:val="000000" w:themeColor="text1"/>
          <w:kern w:val="0"/>
          <w:sz w:val="28"/>
          <w14:textFill>
            <w14:solidFill>
              <w14:schemeClr w14:val="tx1"/>
            </w14:solidFill>
          </w14:textFill>
        </w:rPr>
        <w:t>招标</w:t>
      </w:r>
      <w:r>
        <w:rPr>
          <w:rStyle w:val="48"/>
          <w:rFonts w:ascii="仿宋" w:hAnsi="仿宋" w:eastAsia="仿宋"/>
          <w:b/>
          <w:color w:val="000000" w:themeColor="text1"/>
          <w:kern w:val="0"/>
          <w:sz w:val="28"/>
          <w14:textFill>
            <w14:solidFill>
              <w14:schemeClr w14:val="tx1"/>
            </w14:solidFill>
          </w14:textFill>
        </w:rPr>
        <w:t>文件规定的期限；</w:t>
      </w:r>
    </w:p>
    <w:p>
      <w:pPr>
        <w:pStyle w:val="50"/>
        <w:spacing w:line="540" w:lineRule="exact"/>
        <w:ind w:firstLine="560" w:firstLineChars="20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.6.8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文件载明的供货范围、货物包装方式、检验标准和方法等不符合</w:t>
      </w:r>
      <w:r>
        <w:rPr>
          <w:rStyle w:val="48"/>
          <w:rFonts w:hint="eastAsia" w:ascii="仿宋" w:hAnsi="仿宋" w:eastAsia="仿宋"/>
          <w:b/>
          <w:color w:val="000000" w:themeColor="text1"/>
          <w:kern w:val="0"/>
          <w:sz w:val="28"/>
          <w14:textFill>
            <w14:solidFill>
              <w14:schemeClr w14:val="tx1"/>
            </w14:solidFill>
          </w14:textFill>
        </w:rPr>
        <w:t>招标</w:t>
      </w:r>
      <w:r>
        <w:rPr>
          <w:rStyle w:val="48"/>
          <w:rFonts w:ascii="仿宋" w:hAnsi="仿宋" w:eastAsia="仿宋"/>
          <w:b/>
          <w:color w:val="000000" w:themeColor="text1"/>
          <w:kern w:val="0"/>
          <w:sz w:val="28"/>
          <w14:textFill>
            <w14:solidFill>
              <w14:schemeClr w14:val="tx1"/>
            </w14:solidFill>
          </w14:textFill>
        </w:rPr>
        <w:t>文件的要求；</w:t>
      </w:r>
    </w:p>
    <w:p>
      <w:pPr>
        <w:pStyle w:val="50"/>
        <w:spacing w:line="540" w:lineRule="exact"/>
        <w:ind w:firstLine="560"/>
        <w:jc w:val="both"/>
        <w:rPr>
          <w:rStyle w:val="48"/>
          <w:rFonts w:ascii="仿宋" w:hAnsi="仿宋" w:eastAsia="仿宋"/>
          <w:b/>
          <w:color w:val="000000" w:themeColor="text1"/>
          <w:sz w:val="28"/>
          <w14:textFill>
            <w14:solidFill>
              <w14:schemeClr w14:val="tx1"/>
            </w14:solidFill>
          </w14:textFill>
        </w:rPr>
      </w:pPr>
      <w:r>
        <w:rPr>
          <w:rStyle w:val="48"/>
          <w:rFonts w:ascii="仿宋" w:hAnsi="仿宋" w:eastAsia="仿宋"/>
          <w:b/>
          <w:color w:val="000000" w:themeColor="text1"/>
          <w:sz w:val="28"/>
          <w14:textFill>
            <w14:solidFill>
              <w14:schemeClr w14:val="tx1"/>
            </w14:solidFill>
          </w14:textFill>
        </w:rPr>
        <w:t>2</w:t>
      </w:r>
      <w:r>
        <w:rPr>
          <w:rStyle w:val="48"/>
          <w:rFonts w:hint="eastAsia" w:ascii="仿宋" w:hAnsi="仿宋" w:eastAsia="仿宋"/>
          <w:b/>
          <w:color w:val="000000" w:themeColor="text1"/>
          <w:sz w:val="28"/>
          <w:lang w:val="en-US"/>
          <w14:textFill>
            <w14:solidFill>
              <w14:schemeClr w14:val="tx1"/>
            </w14:solidFill>
          </w14:textFill>
        </w:rPr>
        <w:t>3</w:t>
      </w:r>
      <w:r>
        <w:rPr>
          <w:rStyle w:val="48"/>
          <w:rFonts w:ascii="仿宋" w:hAnsi="仿宋" w:eastAsia="仿宋"/>
          <w:b/>
          <w:color w:val="000000" w:themeColor="text1"/>
          <w:sz w:val="28"/>
          <w14:textFill>
            <w14:solidFill>
              <w14:schemeClr w14:val="tx1"/>
            </w14:solidFill>
          </w14:textFill>
        </w:rPr>
        <w:t>.6.9 供应商的报价超过预算价或最高限价；</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 xml:space="preserve">.6.10 </w:t>
      </w:r>
      <w:r>
        <w:rPr>
          <w:rStyle w:val="48"/>
          <w:rFonts w:hint="eastAsia" w:ascii="仿宋" w:hAnsi="仿宋" w:eastAsia="仿宋"/>
          <w:b/>
          <w:color w:val="000000" w:themeColor="text1"/>
          <w:kern w:val="0"/>
          <w:sz w:val="28"/>
          <w14:textFill>
            <w14:solidFill>
              <w14:schemeClr w14:val="tx1"/>
            </w14:solidFill>
          </w14:textFill>
        </w:rPr>
        <w:t>投标</w:t>
      </w:r>
      <w:r>
        <w:rPr>
          <w:rStyle w:val="48"/>
          <w:rFonts w:ascii="仿宋" w:hAnsi="仿宋" w:eastAsia="仿宋"/>
          <w:b/>
          <w:color w:val="000000" w:themeColor="text1"/>
          <w:kern w:val="0"/>
          <w:sz w:val="28"/>
          <w14:textFill>
            <w14:solidFill>
              <w14:schemeClr w14:val="tx1"/>
            </w14:solidFill>
          </w14:textFill>
        </w:rPr>
        <w:t>文件含有采购人不能接受的附加条件；</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.6.11 没有实质性响应招标文件（商务条款）规定的；</w:t>
      </w:r>
    </w:p>
    <w:p>
      <w:pPr>
        <w:pStyle w:val="50"/>
        <w:spacing w:line="540" w:lineRule="exact"/>
        <w:ind w:firstLine="560"/>
        <w:jc w:val="both"/>
        <w:rPr>
          <w:rStyle w:val="48"/>
          <w:rFonts w:ascii="仿宋" w:hAnsi="仿宋" w:eastAsia="仿宋"/>
          <w:b/>
          <w:color w:val="000000" w:themeColor="text1"/>
          <w:kern w:val="0"/>
          <w:sz w:val="28"/>
          <w14:textFill>
            <w14:solidFill>
              <w14:schemeClr w14:val="tx1"/>
            </w14:solidFill>
          </w14:textFill>
        </w:rPr>
      </w:pPr>
      <w:r>
        <w:rPr>
          <w:rStyle w:val="48"/>
          <w:rFonts w:ascii="仿宋" w:hAnsi="仿宋" w:eastAsia="仿宋"/>
          <w:b/>
          <w:color w:val="000000" w:themeColor="text1"/>
          <w:kern w:val="0"/>
          <w:sz w:val="28"/>
          <w14:textFill>
            <w14:solidFill>
              <w14:schemeClr w14:val="tx1"/>
            </w14:solidFill>
          </w14:textFill>
        </w:rPr>
        <w:t>2</w:t>
      </w:r>
      <w:r>
        <w:rPr>
          <w:rStyle w:val="48"/>
          <w:rFonts w:hint="eastAsia" w:ascii="仿宋" w:hAnsi="仿宋" w:eastAsia="仿宋"/>
          <w:b/>
          <w:color w:val="000000" w:themeColor="text1"/>
          <w:kern w:val="0"/>
          <w:sz w:val="28"/>
          <w:lang w:val="en-US"/>
          <w14:textFill>
            <w14:solidFill>
              <w14:schemeClr w14:val="tx1"/>
            </w14:solidFill>
          </w14:textFill>
        </w:rPr>
        <w:t>3</w:t>
      </w:r>
      <w:r>
        <w:rPr>
          <w:rStyle w:val="48"/>
          <w:rFonts w:ascii="仿宋" w:hAnsi="仿宋" w:eastAsia="仿宋"/>
          <w:b/>
          <w:color w:val="000000" w:themeColor="text1"/>
          <w:kern w:val="0"/>
          <w:sz w:val="28"/>
          <w14:textFill>
            <w14:solidFill>
              <w14:schemeClr w14:val="tx1"/>
            </w14:solidFill>
          </w14:textFill>
        </w:rPr>
        <w:t>.6.12</w:t>
      </w:r>
      <w:r>
        <w:rPr>
          <w:rStyle w:val="48"/>
          <w:rFonts w:hint="eastAsia" w:ascii="仿宋" w:hAnsi="仿宋" w:eastAsia="仿宋"/>
          <w:b/>
          <w:color w:val="000000" w:themeColor="text1"/>
          <w:kern w:val="0"/>
          <w:sz w:val="28"/>
          <w:lang w:val="en-US"/>
          <w14:textFill>
            <w14:solidFill>
              <w14:schemeClr w14:val="tx1"/>
            </w14:solidFill>
          </w14:textFill>
        </w:rPr>
        <w:t xml:space="preserve"> </w:t>
      </w:r>
      <w:r>
        <w:rPr>
          <w:rStyle w:val="48"/>
          <w:rFonts w:ascii="仿宋" w:hAnsi="仿宋" w:eastAsia="仿宋"/>
          <w:b/>
          <w:color w:val="000000" w:themeColor="text1"/>
          <w:kern w:val="0"/>
          <w:sz w:val="28"/>
          <w14:textFill>
            <w14:solidFill>
              <w14:schemeClr w14:val="tx1"/>
            </w14:solidFill>
          </w14:textFill>
        </w:rPr>
        <w:t>不符合法律、法规和招标文件中规定的其他实质性要求。</w:t>
      </w:r>
    </w:p>
    <w:p>
      <w:pPr>
        <w:pStyle w:val="33"/>
        <w:spacing w:line="54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hint="eastAsia" w:ascii="仿宋" w:hAnsi="仿宋" w:eastAsia="仿宋"/>
          <w:color w:val="000000" w:themeColor="text1"/>
          <w:lang w:val="en-US" w:eastAsia="zh-CN"/>
          <w14:textFill>
            <w14:solidFill>
              <w14:schemeClr w14:val="tx1"/>
            </w14:solidFill>
          </w14:textFill>
        </w:rPr>
        <w:t>3</w:t>
      </w:r>
      <w:r>
        <w:rPr>
          <w:rFonts w:hint="eastAsia" w:ascii="仿宋" w:hAnsi="仿宋" w:eastAsia="仿宋"/>
          <w:color w:val="000000" w:themeColor="text1"/>
          <w14:textFill>
            <w14:solidFill>
              <w14:schemeClr w14:val="tx1"/>
            </w14:solidFill>
          </w14:textFill>
        </w:rPr>
        <w:t>.7 对通过符合性审查的投标文件，评标委员会将对其进行算术性修正。算术性修正是指对投标文件报价出现前后不一致的进行校核，并对其算术上和运算上的差错给予修正。修正的原则如下：</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.7.1 投标文件中开标一览表内容与投标文件中相应内容不一致的，以开标一览表为准；</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.7.2 投标文件的大写金额和小写金额不一致的，以大写金额为准；</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.7.3 单价金额小数点或者百分比有明显错位的，以开标一览表的总价为准，并修改单价；</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.7.4 总价金额与按单价汇总金额不一致的，以单价金额计算结果为准。</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.7.5 同时出现两种以上不一致的，按照上述规定的顺序修正。</w:t>
      </w:r>
      <w:r>
        <w:rPr>
          <w:rFonts w:hint="eastAsia" w:ascii="仿宋" w:hAnsi="仿宋" w:eastAsia="仿宋"/>
          <w:b/>
          <w:color w:val="000000" w:themeColor="text1"/>
          <w:sz w:val="28"/>
          <w14:textFill>
            <w14:solidFill>
              <w14:schemeClr w14:val="tx1"/>
            </w14:solidFill>
          </w14:textFill>
        </w:rPr>
        <w:t>修正后的报价须供应商确认，如果供应商拒绝确认，其投标无效。</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.7.6 对不同文字文本投标文件的解释发生异议的，以中文文本为准。</w:t>
      </w:r>
    </w:p>
    <w:p>
      <w:pPr>
        <w:pStyle w:val="19"/>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.7.7 评标委员会将拒绝被定为实质上非响应性的投标，供应商不能通过修正或撤销不符之处而使其投标成为响应性投标。</w:t>
      </w:r>
    </w:p>
    <w:p>
      <w:pPr>
        <w:pStyle w:val="19"/>
        <w:spacing w:before="0" w:beforeAutospacing="0" w:after="0" w:afterAutospacing="0"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.7.8 评标委员会将允许投标中有微小的不正规、不一致或不规则，而该微小之处不构成重大偏离。</w:t>
      </w:r>
    </w:p>
    <w:p>
      <w:pPr>
        <w:pStyle w:val="37"/>
        <w:spacing w:line="540" w:lineRule="exact"/>
        <w:ind w:firstLine="560"/>
        <w:jc w:val="both"/>
        <w:rPr>
          <w:rFonts w:ascii="仿宋" w:hAnsi="仿宋" w:eastAsia="仿宋"/>
          <w:b w:val="0"/>
          <w:color w:val="000000" w:themeColor="text1"/>
          <w:kern w:val="0"/>
          <w:sz w:val="28"/>
          <w14:textFill>
            <w14:solidFill>
              <w14:schemeClr w14:val="tx1"/>
            </w14:solidFill>
          </w14:textFill>
        </w:rPr>
      </w:pPr>
      <w:r>
        <w:rPr>
          <w:rFonts w:hint="eastAsia" w:ascii="仿宋" w:hAnsi="仿宋" w:eastAsia="仿宋"/>
          <w:b w:val="0"/>
          <w:color w:val="000000" w:themeColor="text1"/>
          <w:kern w:val="0"/>
          <w:sz w:val="28"/>
          <w14:textFill>
            <w14:solidFill>
              <w14:schemeClr w14:val="tx1"/>
            </w14:solidFill>
          </w14:textFill>
        </w:rPr>
        <w:t>2</w:t>
      </w:r>
      <w:r>
        <w:rPr>
          <w:rFonts w:hint="eastAsia" w:ascii="仿宋" w:hAnsi="仿宋" w:eastAsia="仿宋"/>
          <w:b w:val="0"/>
          <w:color w:val="000000" w:themeColor="text1"/>
          <w:kern w:val="0"/>
          <w:sz w:val="28"/>
          <w:lang w:val="en-US" w:eastAsia="zh-CN"/>
          <w14:textFill>
            <w14:solidFill>
              <w14:schemeClr w14:val="tx1"/>
            </w14:solidFill>
          </w14:textFill>
        </w:rPr>
        <w:t>3</w:t>
      </w:r>
      <w:r>
        <w:rPr>
          <w:rFonts w:hint="eastAsia" w:ascii="仿宋" w:hAnsi="仿宋" w:eastAsia="仿宋"/>
          <w:b w:val="0"/>
          <w:color w:val="000000" w:themeColor="text1"/>
          <w:kern w:val="0"/>
          <w:sz w:val="28"/>
          <w14:textFill>
            <w14:solidFill>
              <w14:schemeClr w14:val="tx1"/>
            </w14:solidFill>
          </w14:textFill>
        </w:rPr>
        <w:t>.8 详细评审</w:t>
      </w:r>
    </w:p>
    <w:p>
      <w:pPr>
        <w:pStyle w:val="37"/>
        <w:spacing w:line="540" w:lineRule="exact"/>
        <w:ind w:firstLine="560"/>
        <w:jc w:val="both"/>
        <w:rPr>
          <w:rFonts w:ascii="仿宋" w:hAnsi="仿宋" w:eastAsia="仿宋"/>
          <w:b w:val="0"/>
          <w:color w:val="000000" w:themeColor="text1"/>
          <w:kern w:val="0"/>
          <w:sz w:val="28"/>
          <w14:textFill>
            <w14:solidFill>
              <w14:schemeClr w14:val="tx1"/>
            </w14:solidFill>
          </w14:textFill>
        </w:rPr>
      </w:pPr>
      <w:r>
        <w:rPr>
          <w:rFonts w:hint="eastAsia" w:ascii="仿宋" w:hAnsi="仿宋" w:eastAsia="仿宋"/>
          <w:b w:val="0"/>
          <w:color w:val="000000" w:themeColor="text1"/>
          <w:kern w:val="0"/>
          <w:sz w:val="28"/>
          <w14:textFill>
            <w14:solidFill>
              <w14:schemeClr w14:val="tx1"/>
            </w14:solidFill>
          </w14:textFill>
        </w:rPr>
        <w:t>2</w:t>
      </w:r>
      <w:r>
        <w:rPr>
          <w:rFonts w:hint="eastAsia" w:ascii="仿宋" w:hAnsi="仿宋" w:eastAsia="仿宋"/>
          <w:b w:val="0"/>
          <w:color w:val="000000" w:themeColor="text1"/>
          <w:kern w:val="0"/>
          <w:sz w:val="28"/>
          <w:lang w:val="en-US" w:eastAsia="zh-CN"/>
          <w14:textFill>
            <w14:solidFill>
              <w14:schemeClr w14:val="tx1"/>
            </w14:solidFill>
          </w14:textFill>
        </w:rPr>
        <w:t>3</w:t>
      </w:r>
      <w:r>
        <w:rPr>
          <w:rFonts w:hint="eastAsia" w:ascii="仿宋" w:hAnsi="仿宋" w:eastAsia="仿宋"/>
          <w:b w:val="0"/>
          <w:color w:val="000000" w:themeColor="text1"/>
          <w:kern w:val="0"/>
          <w:sz w:val="28"/>
          <w14:textFill>
            <w14:solidFill>
              <w14:schemeClr w14:val="tx1"/>
            </w14:solidFill>
          </w14:textFill>
        </w:rPr>
        <w:t>.8.1 评标委员会对符合性审查合格的投标文件进行商务和技术评审，综合比较与评价。以投标文件能最大限度地满足招标文件中规定的各项评价标准为依据，独立地对各投标文件进行评审和打分。</w:t>
      </w:r>
    </w:p>
    <w:p>
      <w:pPr>
        <w:pStyle w:val="37"/>
        <w:spacing w:line="540" w:lineRule="exact"/>
        <w:ind w:firstLine="562"/>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.8.2 评标委员会将对下述评审因素进行量化，并根据评委会每个成员对投标文件的评审和理解进行打分，满分为100分。商务部分权重占</w:t>
      </w:r>
      <w:r>
        <w:rPr>
          <w:rFonts w:hint="eastAsia" w:ascii="仿宋" w:hAnsi="仿宋" w:eastAsia="仿宋"/>
          <w:color w:val="000000" w:themeColor="text1"/>
          <w:sz w:val="28"/>
          <w:lang w:val="en-US" w:eastAsia="zh-CN"/>
          <w14:textFill>
            <w14:solidFill>
              <w14:schemeClr w14:val="tx1"/>
            </w14:solidFill>
          </w14:textFill>
        </w:rPr>
        <w:t>38</w:t>
      </w:r>
      <w:r>
        <w:rPr>
          <w:rFonts w:hint="eastAsia" w:ascii="仿宋" w:hAnsi="仿宋" w:eastAsia="仿宋"/>
          <w:color w:val="000000" w:themeColor="text1"/>
          <w:sz w:val="28"/>
          <w14:textFill>
            <w14:solidFill>
              <w14:schemeClr w14:val="tx1"/>
            </w14:solidFill>
          </w14:textFill>
        </w:rPr>
        <w:t>%，其中价格满分为30分，商务条件满分为</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分；技术部分权重占6</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%，满分为6</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分。供应商两部分的分值相加，即为该供应商的综合评估分。</w:t>
      </w:r>
    </w:p>
    <w:p>
      <w:pPr>
        <w:pStyle w:val="37"/>
        <w:spacing w:line="540" w:lineRule="exact"/>
        <w:ind w:firstLine="562"/>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具体分值见下表：</w:t>
      </w:r>
    </w:p>
    <w:p>
      <w:pPr>
        <w:pStyle w:val="51"/>
        <w:numPr>
          <w:ilvl w:val="0"/>
          <w:numId w:val="2"/>
        </w:numPr>
        <w:spacing w:after="156" w:line="540" w:lineRule="exact"/>
        <w:ind w:firstLineChars="0"/>
        <w:jc w:val="left"/>
        <w:rPr>
          <w:rStyle w:val="48"/>
          <w:rFonts w:ascii="仿宋" w:hAnsi="仿宋" w:eastAsia="仿宋"/>
          <w:b w:val="0"/>
          <w:color w:val="000000" w:themeColor="text1"/>
          <w:sz w:val="28"/>
          <w14:textFill>
            <w14:solidFill>
              <w14:schemeClr w14:val="tx1"/>
            </w14:solidFill>
          </w14:textFill>
        </w:rPr>
      </w:pPr>
      <w:r>
        <w:rPr>
          <w:rStyle w:val="48"/>
          <w:rFonts w:ascii="仿宋" w:hAnsi="仿宋" w:eastAsia="仿宋"/>
          <w:b w:val="0"/>
          <w:color w:val="000000" w:themeColor="text1"/>
          <w:sz w:val="28"/>
          <w14:textFill>
            <w14:solidFill>
              <w14:schemeClr w14:val="tx1"/>
            </w14:solidFill>
          </w14:textFill>
        </w:rPr>
        <w:t>商务部分（</w:t>
      </w:r>
      <w:r>
        <w:rPr>
          <w:rStyle w:val="48"/>
          <w:rFonts w:hint="eastAsia" w:ascii="仿宋" w:hAnsi="仿宋" w:eastAsia="仿宋"/>
          <w:b w:val="0"/>
          <w:color w:val="000000" w:themeColor="text1"/>
          <w:sz w:val="24"/>
          <w:lang w:val="en-US"/>
          <w14:textFill>
            <w14:solidFill>
              <w14:schemeClr w14:val="tx1"/>
            </w14:solidFill>
          </w14:textFill>
        </w:rPr>
        <w:t>38</w:t>
      </w:r>
      <w:r>
        <w:rPr>
          <w:rStyle w:val="48"/>
          <w:rFonts w:ascii="仿宋" w:hAnsi="仿宋" w:eastAsia="仿宋"/>
          <w:b w:val="0"/>
          <w:color w:val="000000" w:themeColor="text1"/>
          <w:sz w:val="24"/>
          <w14:textFill>
            <w14:solidFill>
              <w14:schemeClr w14:val="tx1"/>
            </w14:solidFill>
          </w14:textFill>
        </w:rPr>
        <w:t>分</w:t>
      </w:r>
      <w:r>
        <w:rPr>
          <w:rStyle w:val="48"/>
          <w:rFonts w:ascii="仿宋" w:hAnsi="仿宋" w:eastAsia="仿宋"/>
          <w:b w:val="0"/>
          <w:color w:val="000000" w:themeColor="text1"/>
          <w:sz w:val="28"/>
          <w14:textFill>
            <w14:solidFill>
              <w14:schemeClr w14:val="tx1"/>
            </w14:solidFill>
          </w14:textFill>
        </w:rPr>
        <w:t>）</w:t>
      </w:r>
    </w:p>
    <w:tbl>
      <w:tblPr>
        <w:tblStyle w:val="21"/>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540"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540"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000000" w:themeColor="text1"/>
                <w:kern w:val="0"/>
                <w:sz w:val="24"/>
                <w14:textFill>
                  <w14:solidFill>
                    <w14:schemeClr w14:val="tx1"/>
                  </w14:solidFill>
                </w14:textFill>
              </w:rPr>
            </w:pPr>
            <w:r>
              <w:rPr>
                <w:rStyle w:val="48"/>
                <w:rFonts w:ascii="仿宋" w:hAnsi="仿宋" w:eastAsia="仿宋"/>
                <w:color w:val="000000" w:themeColor="text1"/>
                <w:kern w:val="0"/>
                <w:sz w:val="24"/>
                <w14:textFill>
                  <w14:solidFill>
                    <w14:schemeClr w14:val="tx1"/>
                  </w14:solidFill>
                </w14:textFill>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b w:val="0"/>
                <w:color w:val="000000" w:themeColor="text1"/>
                <w:kern w:val="0"/>
                <w:sz w:val="24"/>
                <w14:textFill>
                  <w14:solidFill>
                    <w14:schemeClr w14:val="tx1"/>
                  </w14:solidFill>
                </w14:textFill>
              </w:rPr>
            </w:pPr>
            <w:r>
              <w:rPr>
                <w:rStyle w:val="48"/>
                <w:rFonts w:ascii="仿宋" w:hAnsi="仿宋" w:eastAsia="仿宋"/>
                <w:b w:val="0"/>
                <w:color w:val="000000" w:themeColor="text1"/>
                <w:kern w:val="0"/>
                <w:sz w:val="24"/>
                <w14:textFill>
                  <w14:solidFill>
                    <w14:schemeClr w14:val="tx1"/>
                  </w14:solidFill>
                </w14:textFill>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000000" w:themeColor="text1"/>
                <w:kern w:val="0"/>
                <w:sz w:val="24"/>
                <w14:textFill>
                  <w14:solidFill>
                    <w14:schemeClr w14:val="tx1"/>
                  </w14:solidFill>
                </w14:textFill>
              </w:rPr>
            </w:pPr>
            <w:r>
              <w:rPr>
                <w:rStyle w:val="48"/>
                <w:rFonts w:hint="eastAsia" w:ascii="仿宋" w:hAnsi="仿宋" w:eastAsia="仿宋"/>
                <w:color w:val="000000" w:themeColor="text1"/>
                <w:sz w:val="24"/>
                <w14:textFill>
                  <w14:solidFill>
                    <w14:schemeClr w14:val="tx1"/>
                  </w14:solidFill>
                </w14:textFill>
              </w:rPr>
              <w:t>与所投产品相同，每提供一份业绩得1分，满分8分。提供业绩证明资料如合同或者中标通知书复印件为准，未提供证明资料或无效的，不计分。</w:t>
            </w:r>
          </w:p>
        </w:tc>
      </w:tr>
    </w:tbl>
    <w:p>
      <w:pPr>
        <w:pStyle w:val="51"/>
        <w:widowControl/>
        <w:spacing w:before="156" w:after="156" w:line="460" w:lineRule="exact"/>
        <w:ind w:firstLine="560"/>
        <w:jc w:val="left"/>
        <w:rPr>
          <w:rStyle w:val="48"/>
          <w:rFonts w:ascii="仿宋" w:hAnsi="仿宋" w:eastAsia="仿宋"/>
          <w:b w:val="0"/>
          <w:color w:val="000000" w:themeColor="text1"/>
          <w:sz w:val="28"/>
          <w14:textFill>
            <w14:solidFill>
              <w14:schemeClr w14:val="tx1"/>
            </w14:solidFill>
          </w14:textFill>
        </w:rPr>
      </w:pPr>
      <w:r>
        <w:rPr>
          <w:rStyle w:val="48"/>
          <w:rFonts w:ascii="仿宋" w:hAnsi="仿宋" w:eastAsia="仿宋"/>
          <w:b w:val="0"/>
          <w:color w:val="000000" w:themeColor="text1"/>
          <w:sz w:val="28"/>
          <w14:textFill>
            <w14:solidFill>
              <w14:schemeClr w14:val="tx1"/>
            </w14:solidFill>
          </w14:textFill>
        </w:rPr>
        <w:t>B、技术部分（</w:t>
      </w:r>
      <w:r>
        <w:rPr>
          <w:rStyle w:val="48"/>
          <w:rFonts w:ascii="仿宋" w:hAnsi="仿宋" w:eastAsia="仿宋"/>
          <w:b w:val="0"/>
          <w:color w:val="000000" w:themeColor="text1"/>
          <w:sz w:val="24"/>
          <w14:textFill>
            <w14:solidFill>
              <w14:schemeClr w14:val="tx1"/>
            </w14:solidFill>
          </w14:textFill>
        </w:rPr>
        <w:t>6</w:t>
      </w:r>
      <w:r>
        <w:rPr>
          <w:rStyle w:val="48"/>
          <w:rFonts w:hint="eastAsia" w:ascii="仿宋" w:hAnsi="仿宋" w:eastAsia="仿宋"/>
          <w:b w:val="0"/>
          <w:color w:val="000000" w:themeColor="text1"/>
          <w:sz w:val="24"/>
          <w:lang w:val="en-US"/>
          <w14:textFill>
            <w14:solidFill>
              <w14:schemeClr w14:val="tx1"/>
            </w14:solidFill>
          </w14:textFill>
        </w:rPr>
        <w:t>2</w:t>
      </w:r>
      <w:r>
        <w:rPr>
          <w:rStyle w:val="48"/>
          <w:rFonts w:ascii="仿宋" w:hAnsi="仿宋" w:eastAsia="仿宋"/>
          <w:b w:val="0"/>
          <w:color w:val="000000" w:themeColor="text1"/>
          <w:sz w:val="24"/>
          <w14:textFill>
            <w14:solidFill>
              <w14:schemeClr w14:val="tx1"/>
            </w14:solidFill>
          </w14:textFill>
        </w:rPr>
        <w:t>分</w:t>
      </w:r>
      <w:r>
        <w:rPr>
          <w:rStyle w:val="48"/>
          <w:rFonts w:ascii="仿宋" w:hAnsi="仿宋" w:eastAsia="仿宋"/>
          <w:b w:val="0"/>
          <w:color w:val="000000" w:themeColor="text1"/>
          <w:sz w:val="28"/>
          <w14:textFill>
            <w14:solidFill>
              <w14:schemeClr w14:val="tx1"/>
            </w14:solidFill>
          </w14:textFill>
        </w:rPr>
        <w:t>）</w:t>
      </w:r>
    </w:p>
    <w:tbl>
      <w:tblPr>
        <w:tblStyle w:val="21"/>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ascii="仿宋" w:hAnsi="仿宋" w:eastAsia="仿宋"/>
                <w:b w:val="0"/>
                <w:color w:val="000000" w:themeColor="text1"/>
                <w:sz w:val="24"/>
                <w14:textFill>
                  <w14:solidFill>
                    <w14:schemeClr w14:val="tx1"/>
                  </w14:solidFill>
                </w14:textFill>
              </w:rPr>
              <w:t>评审项目</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ascii="仿宋" w:hAnsi="仿宋" w:eastAsia="仿宋"/>
                <w:b w:val="0"/>
                <w:color w:val="000000" w:themeColor="text1"/>
                <w:sz w:val="24"/>
                <w14:textFill>
                  <w14:solidFill>
                    <w14:schemeClr w14:val="tx1"/>
                  </w14:solidFill>
                </w14:textFill>
              </w:rPr>
              <w:t>分值</w:t>
            </w:r>
          </w:p>
        </w:tc>
        <w:tc>
          <w:tcPr>
            <w:tcW w:w="5657"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ascii="仿宋" w:hAnsi="仿宋" w:eastAsia="仿宋"/>
                <w:b w:val="0"/>
                <w:color w:val="000000" w:themeColor="text1"/>
                <w:sz w:val="24"/>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ascii="仿宋" w:hAnsi="仿宋" w:eastAsia="仿宋"/>
                <w:b w:val="0"/>
                <w:color w:val="000000" w:themeColor="text1"/>
                <w:sz w:val="24"/>
                <w14:textFill>
                  <w14:solidFill>
                    <w14:schemeClr w14:val="tx1"/>
                  </w14:solidFill>
                </w14:textFill>
              </w:rPr>
              <w:t>技术参数响应</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Fonts w:ascii="仿宋" w:hAnsi="仿宋" w:eastAsia="仿宋"/>
                <w:b w:val="0"/>
                <w:color w:val="000000" w:themeColor="text1"/>
                <w:sz w:val="24"/>
                <w:shd w:val="clear" w:color="auto" w:fill="FFFFFF"/>
                <w14:textFill>
                  <w14:solidFill>
                    <w14:schemeClr w14:val="tx1"/>
                  </w14:solidFill>
                </w14:textFill>
              </w:rPr>
            </w:pPr>
            <w:r>
              <w:rPr>
                <w:rFonts w:hint="eastAsia" w:ascii="仿宋" w:hAnsi="仿宋" w:eastAsia="仿宋"/>
                <w:b w:val="0"/>
                <w:color w:val="000000" w:themeColor="text1"/>
                <w:sz w:val="24"/>
                <w:shd w:val="clear" w:color="auto" w:fill="FFFFFF"/>
                <w14:textFill>
                  <w14:solidFill>
                    <w14:schemeClr w14:val="tx1"/>
                  </w14:solidFill>
                </w14:textFill>
              </w:rPr>
              <w:t>30分</w:t>
            </w:r>
          </w:p>
        </w:tc>
        <w:tc>
          <w:tcPr>
            <w:tcW w:w="5657"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技术参数满足</w:t>
            </w:r>
            <w:r>
              <w:rPr>
                <w:rFonts w:hint="eastAsia" w:ascii="仿宋" w:hAnsi="仿宋" w:eastAsia="仿宋"/>
                <w:color w:val="000000" w:themeColor="text1"/>
                <w:shd w:val="clear" w:color="auto" w:fill="FFFFFF"/>
                <w:lang w:val="en-US" w:eastAsia="zh-CN"/>
                <w14:textFill>
                  <w14:solidFill>
                    <w14:schemeClr w14:val="tx1"/>
                  </w14:solidFill>
                </w14:textFill>
              </w:rPr>
              <w:t>招标</w:t>
            </w:r>
            <w:r>
              <w:rPr>
                <w:rFonts w:hint="eastAsia" w:ascii="仿宋" w:hAnsi="仿宋" w:eastAsia="仿宋"/>
                <w:color w:val="000000" w:themeColor="text1"/>
                <w:shd w:val="clear" w:color="auto" w:fill="FFFFFF"/>
                <w14:textFill>
                  <w14:solidFill>
                    <w14:schemeClr w14:val="tx1"/>
                  </w14:solidFill>
                </w14:textFill>
              </w:rPr>
              <w:t>文件要求的得30分；带“*”号技术条款，每偏离一条扣除2分，其他技术条款每偏离一条扣除1分，最低得0分。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hint="eastAsia" w:ascii="仿宋" w:hAnsi="仿宋" w:eastAsia="仿宋"/>
                <w:b w:val="0"/>
                <w:color w:val="000000" w:themeColor="text1"/>
                <w:sz w:val="24"/>
                <w14:textFill>
                  <w14:solidFill>
                    <w14:schemeClr w14:val="tx1"/>
                  </w14:solidFill>
                </w14:textFill>
              </w:rPr>
              <w:t>技术支持资料</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Fonts w:ascii="仿宋" w:hAnsi="仿宋" w:eastAsia="仿宋"/>
                <w:b w:val="0"/>
                <w:color w:val="000000" w:themeColor="text1"/>
                <w:sz w:val="24"/>
                <w:shd w:val="clear" w:color="auto" w:fill="FFFFFF"/>
                <w14:textFill>
                  <w14:solidFill>
                    <w14:schemeClr w14:val="tx1"/>
                  </w14:solidFill>
                </w14:textFill>
              </w:rPr>
            </w:pPr>
            <w:r>
              <w:rPr>
                <w:rFonts w:hint="eastAsia" w:ascii="仿宋" w:hAnsi="仿宋" w:eastAsia="仿宋"/>
                <w:b w:val="0"/>
                <w:color w:val="000000" w:themeColor="text1"/>
                <w:sz w:val="24"/>
                <w:shd w:val="clear" w:color="auto" w:fill="FFFFFF"/>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投标产品技术支持资料齐全，整体表述一致，计5分，技术支持资料短缺或表述不一致的不得分。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Style w:val="48"/>
                <w:rFonts w:ascii="仿宋" w:hAnsi="仿宋" w:eastAsia="仿宋"/>
                <w:b w:val="0"/>
                <w:color w:val="000000" w:themeColor="text1"/>
                <w:sz w:val="24"/>
                <w14:textFill>
                  <w14:solidFill>
                    <w14:schemeClr w14:val="tx1"/>
                  </w14:solidFill>
                </w14:textFill>
              </w:rPr>
            </w:pPr>
            <w:r>
              <w:rPr>
                <w:rStyle w:val="48"/>
                <w:rFonts w:hint="eastAsia" w:ascii="仿宋" w:hAnsi="仿宋" w:eastAsia="仿宋"/>
                <w:b w:val="0"/>
                <w:color w:val="000000" w:themeColor="text1"/>
                <w:sz w:val="24"/>
                <w14:textFill>
                  <w14:solidFill>
                    <w14:schemeClr w14:val="tx1"/>
                  </w14:solidFill>
                </w14:textFill>
              </w:rPr>
              <w:t>授权文件</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52"/>
              <w:widowControl/>
              <w:snapToGrid w:val="0"/>
              <w:rPr>
                <w:rFonts w:ascii="仿宋" w:hAnsi="仿宋" w:eastAsia="仿宋"/>
                <w:b w:val="0"/>
                <w:color w:val="000000" w:themeColor="text1"/>
                <w:sz w:val="24"/>
                <w:shd w:val="clear" w:color="auto" w:fill="FFFFFF"/>
                <w14:textFill>
                  <w14:solidFill>
                    <w14:schemeClr w14:val="tx1"/>
                  </w14:solidFill>
                </w14:textFill>
              </w:rPr>
            </w:pPr>
            <w:r>
              <w:rPr>
                <w:rFonts w:hint="eastAsia" w:ascii="仿宋" w:hAnsi="仿宋" w:eastAsia="仿宋"/>
                <w:b w:val="0"/>
                <w:color w:val="000000" w:themeColor="text1"/>
                <w:sz w:val="24"/>
                <w:shd w:val="clear" w:color="auto" w:fill="FFFFFF"/>
                <w14:textFill>
                  <w14:solidFill>
                    <w14:schemeClr w14:val="tx1"/>
                  </w14:solidFill>
                </w14:textFill>
              </w:rPr>
              <w:t>3分</w:t>
            </w:r>
          </w:p>
        </w:tc>
        <w:tc>
          <w:tcPr>
            <w:tcW w:w="5657" w:type="dxa"/>
            <w:tcBorders>
              <w:top w:val="single" w:color="000000" w:sz="4" w:space="0"/>
              <w:left w:val="single" w:color="000000" w:sz="4" w:space="0"/>
              <w:bottom w:val="single" w:color="000000" w:sz="4" w:space="0"/>
              <w:right w:val="single" w:color="000000" w:sz="4" w:space="0"/>
            </w:tcBorders>
            <w:noWrap/>
            <w:vAlign w:val="center"/>
          </w:tcPr>
          <w:p>
            <w:pPr>
              <w:pStyle w:val="19"/>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提供厂家对投标产品出具的授权文件的得3分，未提供相关证明文件不得分。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jc w:val="center"/>
              <w:rPr>
                <w:color w:val="000000" w:themeColor="text1"/>
                <w14:textFill>
                  <w14:solidFill>
                    <w14:schemeClr w14:val="tx1"/>
                  </w14:solidFill>
                </w14:textFill>
              </w:rPr>
            </w:pPr>
            <w:r>
              <w:rPr>
                <w:rFonts w:hint="eastAsia" w:ascii="仿宋" w:hAnsi="仿宋" w:eastAsia="仿宋"/>
                <w:color w:val="000000" w:themeColor="text1"/>
                <w:shd w:val="clear" w:color="auto" w:fill="FFFFFF"/>
                <w:lang w:val="en-US" w:eastAsia="zh-CN"/>
                <w14:textFill>
                  <w14:solidFill>
                    <w14:schemeClr w14:val="tx1"/>
                  </w14:solidFill>
                </w14:textFill>
              </w:rPr>
              <w:t>投标</w:t>
            </w:r>
            <w:r>
              <w:rPr>
                <w:rFonts w:hint="eastAsia" w:ascii="仿宋" w:hAnsi="仿宋" w:eastAsia="仿宋"/>
                <w:color w:val="000000" w:themeColor="text1"/>
                <w:shd w:val="clear" w:color="auto" w:fill="FFFFFF"/>
                <w14:textFill>
                  <w14:solidFill>
                    <w14:schemeClr w14:val="tx1"/>
                  </w14:solidFill>
                </w14:textFill>
              </w:rPr>
              <w:t>产品配置情况</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jc w:val="center"/>
              <w:rPr>
                <w:color w:val="000000" w:themeColor="text1"/>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noWrap/>
          </w:tcPr>
          <w:p>
            <w:pPr>
              <w:pStyle w:val="19"/>
              <w:spacing w:before="0" w:beforeAutospacing="0" w:after="0" w:afterAutospacing="0"/>
              <w:rPr>
                <w:color w:val="000000" w:themeColor="text1"/>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配置最匹配</w:t>
            </w:r>
            <w:r>
              <w:rPr>
                <w:rFonts w:hint="eastAsia" w:ascii="仿宋" w:hAnsi="仿宋" w:eastAsia="仿宋"/>
                <w:color w:val="000000" w:themeColor="text1"/>
                <w:shd w:val="clear" w:color="auto" w:fill="FFFFFF"/>
                <w:lang w:val="en-US" w:eastAsia="zh-CN"/>
                <w14:textFill>
                  <w14:solidFill>
                    <w14:schemeClr w14:val="tx1"/>
                  </w14:solidFill>
                </w14:textFill>
              </w:rPr>
              <w:t>投标</w:t>
            </w:r>
            <w:r>
              <w:rPr>
                <w:rFonts w:hint="eastAsia" w:ascii="仿宋" w:hAnsi="仿宋" w:eastAsia="仿宋"/>
                <w:color w:val="000000" w:themeColor="text1"/>
                <w:shd w:val="clear" w:color="auto" w:fill="FFFFFF"/>
                <w14:textFill>
                  <w14:solidFill>
                    <w14:schemeClr w14:val="tx1"/>
                  </w14:solidFill>
                </w14:textFill>
              </w:rPr>
              <w:t>产品技术参数的得5分，一般的得3分，差的得0分。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noWrap/>
          </w:tcPr>
          <w:p>
            <w:pPr>
              <w:pStyle w:val="19"/>
              <w:spacing w:before="0" w:beforeAutospacing="0" w:after="0" w:afterAutospacing="0"/>
              <w:jc w:val="center"/>
              <w:rPr>
                <w:color w:val="000000" w:themeColor="text1"/>
                <w14:textFill>
                  <w14:solidFill>
                    <w14:schemeClr w14:val="tx1"/>
                  </w14:solidFill>
                </w14:textFill>
              </w:rPr>
            </w:pPr>
            <w:r>
              <w:rPr>
                <w:rFonts w:hint="eastAsia" w:ascii="仿宋" w:hAnsi="仿宋" w:eastAsia="仿宋"/>
                <w:color w:val="000000" w:themeColor="text1"/>
                <w:shd w:val="clear" w:color="auto" w:fill="FFFFFF"/>
                <w:lang w:val="en-US" w:eastAsia="zh-CN"/>
                <w14:textFill>
                  <w14:solidFill>
                    <w14:schemeClr w14:val="tx1"/>
                  </w14:solidFill>
                </w14:textFill>
              </w:rPr>
              <w:t>投标</w:t>
            </w:r>
            <w:r>
              <w:rPr>
                <w:rFonts w:hint="eastAsia" w:ascii="仿宋" w:hAnsi="仿宋" w:eastAsia="仿宋"/>
                <w:color w:val="000000" w:themeColor="text1"/>
                <w:shd w:val="clear" w:color="auto" w:fill="FFFFFF"/>
                <w14:textFill>
                  <w14:solidFill>
                    <w14:schemeClr w14:val="tx1"/>
                  </w14:solidFill>
                </w14:textFill>
              </w:rPr>
              <w:t>产品、设备的可靠性、稳定性</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jc w:val="center"/>
              <w:rPr>
                <w:color w:val="000000" w:themeColor="text1"/>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noWrap/>
          </w:tcPr>
          <w:p>
            <w:pPr>
              <w:pStyle w:val="19"/>
              <w:spacing w:before="0" w:beforeAutospacing="0" w:after="0" w:afterAutospacing="0"/>
              <w:rPr>
                <w:color w:val="000000" w:themeColor="text1"/>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可靠性、稳定性最匹配技术参数的</w:t>
            </w:r>
            <w:r>
              <w:rPr>
                <w:rFonts w:hint="eastAsia" w:ascii="仿宋" w:hAnsi="仿宋" w:eastAsia="仿宋"/>
                <w:color w:val="000000" w:themeColor="text1"/>
                <w:shd w:val="clear" w:color="auto" w:fill="FFFFFF"/>
                <w:lang w:val="en-US" w:eastAsia="zh-CN"/>
                <w14:textFill>
                  <w14:solidFill>
                    <w14:schemeClr w14:val="tx1"/>
                  </w14:solidFill>
                </w14:textFill>
              </w:rPr>
              <w:t>投标</w:t>
            </w:r>
            <w:r>
              <w:rPr>
                <w:rFonts w:hint="eastAsia" w:ascii="仿宋" w:hAnsi="仿宋" w:eastAsia="仿宋"/>
                <w:color w:val="000000" w:themeColor="text1"/>
                <w:shd w:val="clear" w:color="auto" w:fill="FFFFFF"/>
                <w14:textFill>
                  <w14:solidFill>
                    <w14:schemeClr w14:val="tx1"/>
                  </w14:solidFill>
                </w14:textFill>
              </w:rPr>
              <w:t>产品得5分，一般的得3分，差的得0分。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26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aseline"/>
              <w:rPr>
                <w:rStyle w:val="48"/>
                <w:rFonts w:ascii="仿宋" w:hAnsi="仿宋" w:eastAsia="仿宋"/>
                <w:color w:val="000000" w:themeColor="text1"/>
                <w:sz w:val="24"/>
                <w14:textFill>
                  <w14:solidFill>
                    <w14:schemeClr w14:val="tx1"/>
                  </w14:solidFill>
                </w14:textFill>
              </w:rPr>
            </w:pPr>
            <w:r>
              <w:rPr>
                <w:rStyle w:val="48"/>
                <w:rFonts w:hint="eastAsia" w:ascii="仿宋" w:hAnsi="仿宋" w:eastAsia="仿宋" w:cs="仿宋"/>
                <w:color w:val="000000" w:themeColor="text1"/>
                <w:sz w:val="24"/>
                <w14:textFill>
                  <w14:solidFill>
                    <w14:schemeClr w14:val="tx1"/>
                  </w14:solidFill>
                </w14:textFill>
              </w:rPr>
              <w:t>售后服务</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aseline"/>
              <w:rPr>
                <w:rFonts w:ascii="仿宋" w:hAnsi="仿宋" w:eastAsia="仿宋"/>
                <w:color w:val="000000" w:themeColor="text1"/>
                <w:kern w:val="0"/>
                <w:sz w:val="24"/>
                <w:shd w:val="clear" w:color="auto" w:fill="FFFFFF"/>
                <w14:textFill>
                  <w14:solidFill>
                    <w14:schemeClr w14:val="tx1"/>
                  </w14:solidFill>
                </w14:textFill>
              </w:rPr>
            </w:pPr>
            <w:r>
              <w:rPr>
                <w:rFonts w:hint="eastAsia" w:ascii="仿宋" w:hAnsi="仿宋" w:eastAsia="仿宋"/>
                <w:color w:val="000000" w:themeColor="text1"/>
                <w:kern w:val="0"/>
                <w:sz w:val="24"/>
                <w:shd w:val="clear" w:color="auto" w:fill="FFFFFF"/>
                <w14:textFill>
                  <w14:solidFill>
                    <w14:schemeClr w14:val="tx1"/>
                  </w14:solidFill>
                </w14:textFill>
              </w:rPr>
              <w:t>14分</w:t>
            </w:r>
          </w:p>
        </w:tc>
        <w:tc>
          <w:tcPr>
            <w:tcW w:w="5657" w:type="dxa"/>
            <w:tcBorders>
              <w:top w:val="single" w:color="000000" w:sz="4" w:space="0"/>
              <w:left w:val="single" w:color="000000" w:sz="4" w:space="0"/>
              <w:bottom w:val="single" w:color="000000" w:sz="4" w:space="0"/>
              <w:right w:val="single" w:color="000000" w:sz="4" w:space="0"/>
            </w:tcBorders>
            <w:noWrap/>
            <w:vAlign w:val="center"/>
          </w:tcPr>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从质保期、维修响应、承诺的工作方案、售后服务网点分布、技术全面性等方面进行评分。</w:t>
            </w:r>
          </w:p>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1.质保期（4分），质保期小于规定要求的，视为实质不响应，优于规定要求的，每增加1年得2分，共计4分；</w:t>
            </w:r>
          </w:p>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2、维修响应（2分）服务人员到场时间≤4小时(包括节假日)得2分；服务人员到场时间&gt;4≤8小时(包括节假日)得1分；服务人员到场时间&gt;8小时(包括节假日)得0分；</w:t>
            </w:r>
          </w:p>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3、投标人须提供完善售后服务方案（3分），方案内容包含保养计划及保养内容、巡检制度、应急措施、培训方案等，内容详尽全面得3分，一般的得1分，未提供不得分；</w:t>
            </w:r>
          </w:p>
          <w:p>
            <w:pPr>
              <w:pStyle w:val="19"/>
              <w:spacing w:before="0" w:beforeAutospacing="0" w:after="0" w:afterAutospacing="0"/>
              <w:rPr>
                <w:rFonts w:ascii="仿宋" w:hAnsi="仿宋" w:eastAsia="仿宋"/>
                <w:color w:val="000000" w:themeColor="text1"/>
                <w:shd w:val="clear" w:color="auto" w:fill="FFFFFF"/>
                <w14:textFill>
                  <w14:solidFill>
                    <w14:schemeClr w14:val="tx1"/>
                  </w14:solidFill>
                </w14:textFill>
              </w:rPr>
            </w:pPr>
            <w:r>
              <w:rPr>
                <w:rFonts w:hint="eastAsia" w:ascii="仿宋" w:hAnsi="仿宋" w:eastAsia="仿宋"/>
                <w:color w:val="000000" w:themeColor="text1"/>
                <w:shd w:val="clear" w:color="auto" w:fill="FFFFFF"/>
                <w14:textFill>
                  <w14:solidFill>
                    <w14:schemeClr w14:val="tx1"/>
                  </w14:solidFill>
                </w14:textFill>
              </w:rPr>
              <w:t>4、售后服务能力（5分）：根据投标人提供人员配置、维修培训合格证明等。提供≥3人得5分，≤2人得3分，未提供证明材料不得分。</w:t>
            </w:r>
          </w:p>
        </w:tc>
      </w:tr>
    </w:tbl>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报价得分=(评标基准价／评标价格)×30%×100</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评标价格=供应商的投标报价（经</w:t>
      </w:r>
      <w:r>
        <w:rPr>
          <w:rFonts w:hint="eastAsia" w:ascii="仿宋" w:hAnsi="仿宋" w:eastAsia="仿宋"/>
          <w:color w:val="000000" w:themeColor="text1"/>
          <w:sz w:val="28"/>
          <w:lang w:eastAsia="zh-CN"/>
          <w14:textFill>
            <w14:solidFill>
              <w14:schemeClr w14:val="tx1"/>
            </w14:solidFill>
          </w14:textFill>
        </w:rPr>
        <w:t>算术</w:t>
      </w:r>
      <w:r>
        <w:rPr>
          <w:rFonts w:hint="eastAsia" w:ascii="仿宋" w:hAnsi="仿宋" w:eastAsia="仿宋"/>
          <w:color w:val="000000" w:themeColor="text1"/>
          <w:sz w:val="28"/>
          <w14:textFill>
            <w14:solidFill>
              <w14:schemeClr w14:val="tx1"/>
            </w14:solidFill>
          </w14:textFill>
        </w:rPr>
        <w:t>性修正的）-政府采购政策优惠价格扣除。</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.8.2.2  在价格评审中，</w:t>
      </w:r>
      <w:r>
        <w:rPr>
          <w:rFonts w:hint="eastAsia" w:ascii="仿宋" w:hAnsi="仿宋" w:eastAsia="仿宋" w:cs="仿宋_GB2312"/>
          <w:b/>
          <w:color w:val="000000" w:themeColor="text1"/>
          <w:sz w:val="28"/>
          <w:szCs w:val="28"/>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000000" w:themeColor="text1"/>
          <w:sz w:val="28"/>
          <w14:textFill>
            <w14:solidFill>
              <w14:schemeClr w14:val="tx1"/>
            </w14:solidFill>
          </w14:textFill>
        </w:rPr>
        <w:t>投标产品近三年相同产品销售业绩</w:t>
      </w:r>
      <w:r>
        <w:rPr>
          <w:rFonts w:hint="eastAsia" w:ascii="仿宋" w:hAnsi="仿宋" w:eastAsia="仿宋"/>
          <w:color w:val="000000" w:themeColor="text1"/>
          <w:sz w:val="28"/>
          <w14:textFill>
            <w14:solidFill>
              <w14:schemeClr w14:val="tx1"/>
            </w14:solidFill>
          </w14:textFill>
        </w:rPr>
        <w:t>，以确定供应商</w:t>
      </w:r>
      <w:r>
        <w:rPr>
          <w:rFonts w:hint="eastAsia" w:ascii="仿宋" w:hAnsi="仿宋" w:eastAsia="仿宋"/>
          <w:bCs/>
          <w:color w:val="000000" w:themeColor="text1"/>
          <w:sz w:val="28"/>
          <w14:textFill>
            <w14:solidFill>
              <w14:schemeClr w14:val="tx1"/>
            </w14:solidFill>
          </w14:textFill>
        </w:rPr>
        <w:t>相同</w:t>
      </w:r>
      <w:r>
        <w:rPr>
          <w:rFonts w:hint="eastAsia" w:ascii="仿宋" w:hAnsi="仿宋" w:eastAsia="仿宋"/>
          <w:color w:val="000000" w:themeColor="text1"/>
          <w:sz w:val="28"/>
          <w14:textFill>
            <w14:solidFill>
              <w14:schemeClr w14:val="tx1"/>
            </w14:solidFill>
          </w14:textFill>
        </w:rPr>
        <w:t>设备的供货经验及组织管理能力等。</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涉及政府采购政策优惠的，按投标须知前附表规定调整供应商的技术、价格得分或总得分。</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.8.2.4 节能、环境标志产品评审优惠内容及加分幅度：</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价格项加分：</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1、（节能清单部分产品的价格/投标报价）×3%×价格项满分值</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2、（环境清单部分产品的价格/投标报价）×3%×价格项满分值</w:t>
      </w:r>
    </w:p>
    <w:p>
      <w:pPr>
        <w:adjustRightInd w:val="0"/>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技术项加分：</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1、（节能清单部分产品的价格/投标报价）×3%×技术项满分值</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2、（环境清单部分产品的价格/投标报价）×3%×技术项满分值</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bCs w:val="0"/>
          <w:color w:val="000000" w:themeColor="text1"/>
          <w:sz w:val="28"/>
          <w14:textFill>
            <w14:solidFill>
              <w14:schemeClr w14:val="tx1"/>
            </w14:solidFill>
          </w14:textFill>
        </w:rPr>
        <w:t>.</w:t>
      </w:r>
      <w:r>
        <w:rPr>
          <w:rFonts w:hint="eastAsia" w:ascii="仿宋" w:hAnsi="仿宋" w:eastAsia="仿宋"/>
          <w:b/>
          <w:color w:val="000000" w:themeColor="text1"/>
          <w:sz w:val="28"/>
          <w14:textFill>
            <w14:solidFill>
              <w14:schemeClr w14:val="tx1"/>
            </w14:solidFill>
          </w14:textFill>
        </w:rPr>
        <w:t>8.2.5属于中小企业评审优惠内容及价格扣除幅度：</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（一）中小企业（含中型、小型、微型企业）应当同时符合以下条件：</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（二）价格扣除办法：</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fldChar w:fldCharType="begin"/>
      </w:r>
      <w:r>
        <w:rPr>
          <w:rFonts w:hint="eastAsia" w:ascii="仿宋" w:hAnsi="仿宋" w:eastAsia="仿宋"/>
          <w:color w:val="000000" w:themeColor="text1"/>
          <w:sz w:val="28"/>
          <w14:textFill>
            <w14:solidFill>
              <w14:schemeClr w14:val="tx1"/>
            </w14:solidFill>
          </w14:textFill>
        </w:rPr>
        <w:instrText xml:space="preserve"> = 1 \* GB3 </w:instrText>
      </w:r>
      <w:r>
        <w:rPr>
          <w:rFonts w:hint="eastAsia" w:ascii="仿宋" w:hAnsi="仿宋" w:eastAsia="仿宋"/>
          <w:color w:val="000000" w:themeColor="text1"/>
          <w:sz w:val="28"/>
          <w14:textFill>
            <w14:solidFill>
              <w14:schemeClr w14:val="tx1"/>
            </w14:solidFill>
          </w14:textFill>
        </w:rPr>
        <w:fldChar w:fldCharType="separate"/>
      </w:r>
      <w:r>
        <w:rPr>
          <w:rFonts w:hint="eastAsia" w:ascii="仿宋" w:hAnsi="仿宋" w:eastAsia="仿宋"/>
          <w:color w:val="000000" w:themeColor="text1"/>
          <w:sz w:val="28"/>
          <w14:textFill>
            <w14:solidFill>
              <w14:schemeClr w14:val="tx1"/>
            </w14:solidFill>
          </w14:textFill>
        </w:rPr>
        <w:t>①</w:t>
      </w:r>
      <w:r>
        <w:rPr>
          <w:rFonts w:hint="eastAsia" w:ascii="仿宋" w:hAnsi="仿宋" w:eastAsia="仿宋"/>
          <w:color w:val="000000" w:themeColor="text1"/>
          <w:sz w:val="28"/>
          <w14:textFill>
            <w14:solidFill>
              <w14:schemeClr w14:val="tx1"/>
            </w14:solidFill>
          </w14:textFill>
        </w:rPr>
        <w:fldChar w:fldCharType="end"/>
      </w:r>
      <w:r>
        <w:rPr>
          <w:rFonts w:hint="eastAsia" w:ascii="仿宋" w:hAnsi="仿宋" w:eastAsia="仿宋"/>
          <w:color w:val="000000" w:themeColor="text1"/>
          <w:sz w:val="28"/>
          <w14:textFill>
            <w14:solidFill>
              <w14:schemeClr w14:val="tx1"/>
            </w14:solidFill>
          </w14:textFill>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（三）小型和微型企业适用价格扣除办法时应提供的相关资料：</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fldChar w:fldCharType="begin"/>
      </w:r>
      <w:r>
        <w:rPr>
          <w:rFonts w:hint="eastAsia" w:ascii="仿宋" w:hAnsi="仿宋" w:eastAsia="仿宋"/>
          <w:color w:val="000000" w:themeColor="text1"/>
          <w:sz w:val="28"/>
          <w14:textFill>
            <w14:solidFill>
              <w14:schemeClr w14:val="tx1"/>
            </w14:solidFill>
          </w14:textFill>
        </w:rPr>
        <w:instrText xml:space="preserve"> = 1 \* GB3 </w:instrText>
      </w:r>
      <w:r>
        <w:rPr>
          <w:rFonts w:hint="eastAsia" w:ascii="仿宋" w:hAnsi="仿宋" w:eastAsia="仿宋"/>
          <w:color w:val="000000" w:themeColor="text1"/>
          <w:sz w:val="28"/>
          <w14:textFill>
            <w14:solidFill>
              <w14:schemeClr w14:val="tx1"/>
            </w14:solidFill>
          </w14:textFill>
        </w:rPr>
        <w:fldChar w:fldCharType="separate"/>
      </w:r>
      <w:r>
        <w:rPr>
          <w:rFonts w:hint="eastAsia" w:ascii="仿宋" w:hAnsi="仿宋" w:eastAsia="仿宋"/>
          <w:color w:val="000000" w:themeColor="text1"/>
          <w:sz w:val="28"/>
          <w14:textFill>
            <w14:solidFill>
              <w14:schemeClr w14:val="tx1"/>
            </w14:solidFill>
          </w14:textFill>
        </w:rPr>
        <w:t>①</w:t>
      </w:r>
      <w:r>
        <w:rPr>
          <w:rFonts w:hint="eastAsia" w:ascii="仿宋" w:hAnsi="仿宋" w:eastAsia="仿宋"/>
          <w:color w:val="000000" w:themeColor="text1"/>
          <w:sz w:val="28"/>
          <w14:textFill>
            <w14:solidFill>
              <w14:schemeClr w14:val="tx1"/>
            </w14:solidFill>
          </w14:textFill>
        </w:rPr>
        <w:fldChar w:fldCharType="end"/>
      </w:r>
      <w:r>
        <w:rPr>
          <w:rFonts w:hint="eastAsia" w:ascii="仿宋" w:hAnsi="仿宋" w:eastAsia="仿宋"/>
          <w:color w:val="000000" w:themeColor="text1"/>
          <w:sz w:val="28"/>
          <w14:textFill>
            <w14:solidFill>
              <w14:schemeClr w14:val="tx1"/>
            </w14:solidFill>
          </w14:textFill>
        </w:rPr>
        <w:t>、《中小企业声明函》。</w:t>
      </w:r>
    </w:p>
    <w:p>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②、供应商需在投标文件报价部分中“投标分项报价表”中逐项注明所投产品的生产厂家具体名称并备注是否属于小型、微型企业。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若所投标产品为进口产品的，不适用《政府采购促进中小企业发展管理办法》。</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.8.4  使用综合评分法的采购项目，提供相同品牌</w:t>
      </w:r>
      <w:r>
        <w:rPr>
          <w:rFonts w:hint="eastAsia" w:ascii="仿宋" w:hAnsi="仿宋" w:eastAsia="仿宋"/>
          <w:b/>
          <w:color w:val="000000" w:themeColor="text1"/>
          <w:sz w:val="28"/>
          <w:lang w:eastAsia="zh-CN"/>
          <w14:textFill>
            <w14:solidFill>
              <w14:schemeClr w14:val="tx1"/>
            </w14:solidFill>
          </w14:textFill>
        </w:rPr>
        <w:t>核心</w:t>
      </w:r>
      <w:r>
        <w:rPr>
          <w:rFonts w:hint="eastAsia" w:ascii="仿宋" w:hAnsi="仿宋" w:eastAsia="仿宋"/>
          <w:b/>
          <w:color w:val="000000" w:themeColor="text1"/>
          <w:sz w:val="28"/>
          <w14:textFill>
            <w14:solidFill>
              <w14:schemeClr w14:val="tx1"/>
            </w14:solidFill>
          </w14:textFill>
        </w:rPr>
        <w:t>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.8.5  最低报价不作为评标的唯一依据。采购人不承诺将合同授予报价最低的供应商。</w:t>
      </w:r>
    </w:p>
    <w:p>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w:t>
      </w:r>
      <w:r>
        <w:rPr>
          <w:rFonts w:hint="eastAsia" w:ascii="仿宋" w:hAnsi="仿宋" w:eastAsia="仿宋"/>
          <w:b/>
          <w:color w:val="000000" w:themeColor="text1"/>
          <w:sz w:val="28"/>
          <w:lang w:val="en-US" w:eastAsia="zh-CN"/>
          <w14:textFill>
            <w14:solidFill>
              <w14:schemeClr w14:val="tx1"/>
            </w14:solidFill>
          </w14:textFill>
        </w:rPr>
        <w:t>3</w:t>
      </w:r>
      <w:r>
        <w:rPr>
          <w:rFonts w:hint="eastAsia" w:ascii="仿宋" w:hAnsi="仿宋" w:eastAsia="仿宋"/>
          <w:b/>
          <w:color w:val="000000" w:themeColor="text1"/>
          <w:sz w:val="28"/>
          <w14:textFill>
            <w14:solidFill>
              <w14:schemeClr w14:val="tx1"/>
            </w14:solidFill>
          </w14:textFill>
        </w:rPr>
        <w:t>.8.6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4</w:t>
      </w:r>
      <w:r>
        <w:rPr>
          <w:rFonts w:hint="eastAsia" w:ascii="仿宋" w:hAnsi="仿宋" w:eastAsia="仿宋"/>
          <w:color w:val="000000" w:themeColor="text1"/>
          <w:sz w:val="28"/>
          <w14:textFill>
            <w14:solidFill>
              <w14:schemeClr w14:val="tx1"/>
            </w14:solidFill>
          </w14:textFill>
        </w:rPr>
        <w:t>. 投标文件的澄清</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4</w:t>
      </w:r>
      <w:r>
        <w:rPr>
          <w:rFonts w:hint="eastAsia" w:ascii="仿宋" w:hAnsi="仿宋" w:eastAsia="仿宋"/>
          <w:color w:val="000000" w:themeColor="text1"/>
          <w:sz w:val="28"/>
          <w14:textFill>
            <w14:solidFill>
              <w14:schemeClr w14:val="tx1"/>
            </w14:solidFill>
          </w14:textFill>
        </w:rPr>
        <w:t>.1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4</w:t>
      </w:r>
      <w:r>
        <w:rPr>
          <w:rFonts w:hint="eastAsia" w:ascii="仿宋" w:hAnsi="仿宋" w:eastAsia="仿宋"/>
          <w:color w:val="000000" w:themeColor="text1"/>
          <w:sz w:val="28"/>
          <w14:textFill>
            <w14:solidFill>
              <w14:schemeClr w14:val="tx1"/>
            </w14:solidFill>
          </w14:textFill>
        </w:rPr>
        <w:t>.2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4</w:t>
      </w:r>
      <w:r>
        <w:rPr>
          <w:rFonts w:hint="eastAsia" w:ascii="仿宋" w:hAnsi="仿宋" w:eastAsia="仿宋"/>
          <w:color w:val="000000" w:themeColor="text1"/>
          <w:sz w:val="28"/>
          <w14:textFill>
            <w14:solidFill>
              <w14:schemeClr w14:val="tx1"/>
            </w14:solidFill>
          </w14:textFill>
        </w:rPr>
        <w:t>.3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4</w:t>
      </w:r>
      <w:r>
        <w:rPr>
          <w:rFonts w:hint="eastAsia" w:ascii="仿宋" w:hAnsi="仿宋" w:eastAsia="仿宋"/>
          <w:color w:val="000000" w:themeColor="text1"/>
          <w:sz w:val="28"/>
          <w14:textFill>
            <w14:solidFill>
              <w14:schemeClr w14:val="tx1"/>
            </w14:solidFill>
          </w14:textFill>
        </w:rPr>
        <w:t>.4 投标文件的澄清不得改变投标的实质内容。</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5</w:t>
      </w:r>
      <w:r>
        <w:rPr>
          <w:rFonts w:hint="eastAsia" w:ascii="仿宋" w:hAnsi="仿宋" w:eastAsia="仿宋"/>
          <w:color w:val="000000" w:themeColor="text1"/>
          <w:sz w:val="28"/>
          <w14:textFill>
            <w14:solidFill>
              <w14:schemeClr w14:val="tx1"/>
            </w14:solidFill>
          </w14:textFill>
        </w:rPr>
        <w:t>．中标人的确定</w:t>
      </w:r>
    </w:p>
    <w:p>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5</w:t>
      </w:r>
      <w:r>
        <w:rPr>
          <w:rFonts w:hint="eastAsia" w:ascii="仿宋" w:hAnsi="仿宋" w:eastAsia="仿宋"/>
          <w:color w:val="000000" w:themeColor="text1"/>
          <w:sz w:val="28"/>
          <w14:textFill>
            <w14:solidFill>
              <w14:schemeClr w14:val="tx1"/>
            </w14:solidFill>
          </w14:textFill>
        </w:rPr>
        <w:t>.1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000000" w:themeColor="text1"/>
          <w:kern w:val="0"/>
          <w:sz w:val="28"/>
          <w14:textFill>
            <w14:solidFill>
              <w14:schemeClr w14:val="tx1"/>
            </w14:solidFill>
          </w14:textFill>
        </w:rPr>
      </w:pPr>
      <w:r>
        <w:rPr>
          <w:rFonts w:hint="eastAsia" w:ascii="仿宋" w:hAnsi="仿宋" w:eastAsia="仿宋"/>
          <w:b/>
          <w:color w:val="000000" w:themeColor="text1"/>
          <w:kern w:val="0"/>
          <w:sz w:val="28"/>
          <w14:textFill>
            <w14:solidFill>
              <w14:schemeClr w14:val="tx1"/>
            </w14:solidFill>
          </w14:textFill>
        </w:rPr>
        <w:t>2</w:t>
      </w:r>
      <w:r>
        <w:rPr>
          <w:rFonts w:hint="eastAsia" w:ascii="仿宋" w:hAnsi="仿宋" w:eastAsia="仿宋"/>
          <w:b/>
          <w:color w:val="000000" w:themeColor="text1"/>
          <w:kern w:val="0"/>
          <w:sz w:val="28"/>
          <w:lang w:val="en-US" w:eastAsia="zh-CN"/>
          <w14:textFill>
            <w14:solidFill>
              <w14:schemeClr w14:val="tx1"/>
            </w14:solidFill>
          </w14:textFill>
        </w:rPr>
        <w:t>5</w:t>
      </w:r>
      <w:r>
        <w:rPr>
          <w:rFonts w:hint="eastAsia" w:ascii="仿宋" w:hAnsi="仿宋" w:eastAsia="仿宋"/>
          <w:b/>
          <w:color w:val="000000" w:themeColor="text1"/>
          <w:kern w:val="0"/>
          <w:sz w:val="28"/>
          <w14:textFill>
            <w14:solidFill>
              <w14:schemeClr w14:val="tx1"/>
            </w14:solidFill>
          </w14:textFill>
        </w:rPr>
        <w:t>.2  中标供应商拒绝与采购人签订合同的，采购人可以按照评审报告推荐的中标人名单排序，确定下一候选人为中标人，也可以重新开展政府采购活动。</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 中标通知</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.1 采购代理机构将在中标结果公示发布的同时，以书面形式向中标单位发出《中标通知书》。</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000000" w:themeColor="text1"/>
          <w:sz w:val="28"/>
          <w:shd w:val="clear" w:color="auto" w:fill="FFFFFF"/>
          <w14:textFill>
            <w14:solidFill>
              <w14:schemeClr w14:val="tx1"/>
            </w14:solidFill>
          </w14:textFill>
        </w:rPr>
        <w:t>不予以退还，但对其承担保密责任。</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 拒绝某些或所有投标的权力。</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7</w:t>
      </w:r>
      <w:r>
        <w:rPr>
          <w:rFonts w:hint="eastAsia" w:ascii="仿宋" w:hAnsi="仿宋" w:eastAsia="仿宋"/>
          <w:color w:val="000000" w:themeColor="text1"/>
          <w:sz w:val="28"/>
          <w14:textFill>
            <w14:solidFill>
              <w14:schemeClr w14:val="tx1"/>
            </w14:solidFill>
          </w14:textFill>
        </w:rPr>
        <w:t>.1 采购人或采购代理机构有权在《中标通知书》发放之前的任何时候拒绝任何有不正当行为或扰乱正常招标工作的供应商，由此对相关供应商造成的损失不负责任。</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八、授予合同</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 签订合同</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.1  中标人收到《中标通知书》后，须按有关规定与招标方签定经济合同。合同的签订一般在《中标通知书》发出后30天内进行，但采购人事先约定的情况除外。</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.2  合同签订后，卖方应按合同的规定履行合同，未按规定履约的，采购人有权取消合同，并且不退还中标人的投标保证金。</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.3  中标合同不得转让或分包。如需对合同的非主体部分进行转让或分包，供应商必须在投标文件中予以说明，并需经采购人同意。否则，采购人有权取消中标人的中标资格。</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.4  如中标人未按有关规定与采购人签订合同或提交合同履约保证金的，采购人可以选择其他中标候选人为中标人，并组织中标人和采购人签订经济合同。</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8</w:t>
      </w:r>
      <w:r>
        <w:rPr>
          <w:rFonts w:hint="eastAsia" w:ascii="仿宋" w:hAnsi="仿宋" w:eastAsia="仿宋"/>
          <w:color w:val="000000" w:themeColor="text1"/>
          <w:sz w:val="28"/>
          <w14:textFill>
            <w14:solidFill>
              <w14:schemeClr w14:val="tx1"/>
            </w14:solidFill>
          </w14:textFill>
        </w:rPr>
        <w:t>.5  合同履约保证金的形式为银行保函，另有约定的，按照约定条件执行。</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 合同的组成</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.1 下列文件均为经济合同不可分割的组成部分：</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.1.1 招标文件及其附件、补遗文件；</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 xml:space="preserve">.1.2 中标的投标文件及其他附件； </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.1.3 经确认的答疑记录；</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29</w:t>
      </w:r>
      <w:r>
        <w:rPr>
          <w:rFonts w:hint="eastAsia" w:ascii="仿宋" w:hAnsi="仿宋" w:eastAsia="仿宋"/>
          <w:color w:val="000000" w:themeColor="text1"/>
          <w:sz w:val="28"/>
          <w14:textFill>
            <w14:solidFill>
              <w14:schemeClr w14:val="tx1"/>
            </w14:solidFill>
          </w14:textFill>
        </w:rPr>
        <w:t>.1.4 中标通知书。</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九、买方授标时更改采购货物数量的权利</w:t>
      </w:r>
    </w:p>
    <w:p>
      <w:pPr>
        <w:pStyle w:val="33"/>
        <w:spacing w:before="100" w:after="50"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5"/>
        <w:spacing w:beforeLines="0" w:afterLines="0" w:line="520" w:lineRule="exact"/>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十、其他事项</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 中标服务费</w:t>
      </w:r>
    </w:p>
    <w:p>
      <w:pPr>
        <w:pStyle w:val="34"/>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 xml:space="preserve">.1 </w:t>
      </w:r>
      <w:r>
        <w:rPr>
          <w:rFonts w:hint="eastAsia" w:ascii="仿宋" w:hAnsi="仿宋" w:eastAsia="仿宋" w:cs="仿宋"/>
          <w:color w:val="000000" w:themeColor="text1"/>
          <w:sz w:val="28"/>
          <w:highlight w:val="none"/>
          <w:lang w:eastAsia="zh-CN"/>
          <w14:textFill>
            <w14:solidFill>
              <w14:schemeClr w14:val="tx1"/>
            </w14:solidFill>
          </w14:textFill>
        </w:rPr>
        <w:t>中标</w:t>
      </w:r>
      <w:r>
        <w:rPr>
          <w:rFonts w:hint="eastAsia" w:ascii="仿宋" w:hAnsi="仿宋" w:eastAsia="仿宋" w:cs="仿宋"/>
          <w:color w:val="000000" w:themeColor="text1"/>
          <w:sz w:val="28"/>
          <w:highlight w:val="none"/>
          <w14:textFill>
            <w14:solidFill>
              <w14:schemeClr w14:val="tx1"/>
            </w14:solidFill>
          </w14:textFill>
        </w:rPr>
        <w:t>供应商应按本</w:t>
      </w:r>
      <w:r>
        <w:rPr>
          <w:rFonts w:hint="eastAsia" w:ascii="仿宋" w:hAnsi="仿宋" w:eastAsia="仿宋" w:cs="仿宋"/>
          <w:color w:val="000000" w:themeColor="text1"/>
          <w:sz w:val="28"/>
          <w:highlight w:val="none"/>
          <w:lang w:eastAsia="zh-CN"/>
          <w14:textFill>
            <w14:solidFill>
              <w14:schemeClr w14:val="tx1"/>
            </w14:solidFill>
          </w14:textFill>
        </w:rPr>
        <w:t>招标</w:t>
      </w:r>
      <w:r>
        <w:rPr>
          <w:rFonts w:hint="eastAsia" w:ascii="仿宋" w:hAnsi="仿宋" w:eastAsia="仿宋" w:cs="仿宋"/>
          <w:color w:val="000000" w:themeColor="text1"/>
          <w:sz w:val="28"/>
          <w:highlight w:val="none"/>
          <w14:textFill>
            <w14:solidFill>
              <w14:schemeClr w14:val="tx1"/>
            </w14:solidFill>
          </w14:textFill>
        </w:rPr>
        <w:t>文件的规定，在《</w:t>
      </w:r>
      <w:r>
        <w:rPr>
          <w:rFonts w:hint="eastAsia" w:ascii="仿宋" w:hAnsi="仿宋" w:eastAsia="仿宋" w:cs="仿宋"/>
          <w:color w:val="000000" w:themeColor="text1"/>
          <w:sz w:val="28"/>
          <w:highlight w:val="none"/>
          <w:lang w:eastAsia="zh-CN"/>
          <w14:textFill>
            <w14:solidFill>
              <w14:schemeClr w14:val="tx1"/>
            </w14:solidFill>
          </w14:textFill>
        </w:rPr>
        <w:t>中标</w:t>
      </w:r>
      <w:r>
        <w:rPr>
          <w:rFonts w:hint="eastAsia" w:ascii="仿宋" w:hAnsi="仿宋" w:eastAsia="仿宋" w:cs="仿宋"/>
          <w:color w:val="000000" w:themeColor="text1"/>
          <w:sz w:val="28"/>
          <w:highlight w:val="none"/>
          <w14:textFill>
            <w14:solidFill>
              <w14:schemeClr w14:val="tx1"/>
            </w14:solidFill>
          </w14:textFill>
        </w:rPr>
        <w:t>通知书》核发时至核发后3天内，向采购代理机构支付成交服务费。计算标准和方法参照计价格</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[2002]1980号</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和“发改办价格[2011]534号”执行，以中标金额为基数，0-30万元（含30万元）的，按2000元收取；30-60万元（含60万元）的，按3000元收取；60-100万元以上的按中标价下浮50%收取，由中标（成交）供应商在领取中标（成交）通知书前向采购代理机构一次性缴纳。</w:t>
      </w:r>
    </w:p>
    <w:p>
      <w:pPr>
        <w:pStyle w:val="34"/>
        <w:spacing w:line="540" w:lineRule="exact"/>
        <w:ind w:firstLine="560" w:firstLineChars="200"/>
        <w:jc w:val="both"/>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3</w:t>
      </w:r>
      <w:r>
        <w:rPr>
          <w:rFonts w:hint="eastAsia" w:ascii="仿宋" w:hAnsi="仿宋" w:eastAsia="仿宋" w:cs="仿宋"/>
          <w:b/>
          <w:bCs/>
          <w:color w:val="000000" w:themeColor="text1"/>
          <w:sz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highlight w:val="none"/>
          <w14:textFill>
            <w14:solidFill>
              <w14:schemeClr w14:val="tx1"/>
            </w14:solidFill>
          </w14:textFill>
        </w:rPr>
        <w:t xml:space="preserve">.2 </w:t>
      </w:r>
      <w:r>
        <w:rPr>
          <w:rFonts w:hint="eastAsia" w:ascii="仿宋" w:hAnsi="仿宋" w:eastAsia="仿宋" w:cs="仿宋"/>
          <w:b/>
          <w:bCs/>
          <w:color w:val="000000" w:themeColor="text1"/>
          <w:sz w:val="28"/>
          <w:highlight w:val="none"/>
          <w:lang w:eastAsia="zh-CN"/>
          <w14:textFill>
            <w14:solidFill>
              <w14:schemeClr w14:val="tx1"/>
            </w14:solidFill>
          </w14:textFill>
        </w:rPr>
        <w:t>中标</w:t>
      </w:r>
      <w:r>
        <w:rPr>
          <w:rFonts w:hint="eastAsia" w:ascii="仿宋" w:hAnsi="仿宋" w:eastAsia="仿宋" w:cs="仿宋"/>
          <w:b/>
          <w:bCs/>
          <w:color w:val="000000" w:themeColor="text1"/>
          <w:sz w:val="28"/>
          <w:highlight w:val="none"/>
          <w14:textFill>
            <w14:solidFill>
              <w14:schemeClr w14:val="tx1"/>
            </w14:solidFill>
          </w14:textFill>
        </w:rPr>
        <w:t>服务费的计算基数是中标人</w:t>
      </w:r>
      <w:r>
        <w:rPr>
          <w:rFonts w:hint="eastAsia" w:ascii="仿宋" w:hAnsi="仿宋" w:eastAsia="仿宋" w:cs="仿宋"/>
          <w:b/>
          <w:bCs/>
          <w:color w:val="000000" w:themeColor="text1"/>
          <w:sz w:val="28"/>
          <w:highlight w:val="none"/>
          <w:lang w:eastAsia="zh-CN"/>
          <w14:textFill>
            <w14:solidFill>
              <w14:schemeClr w14:val="tx1"/>
            </w14:solidFill>
          </w14:textFill>
        </w:rPr>
        <w:t>投标</w:t>
      </w:r>
      <w:r>
        <w:rPr>
          <w:rFonts w:hint="eastAsia" w:ascii="仿宋" w:hAnsi="仿宋" w:eastAsia="仿宋" w:cs="仿宋"/>
          <w:b/>
          <w:bCs/>
          <w:color w:val="000000" w:themeColor="text1"/>
          <w:sz w:val="28"/>
          <w:highlight w:val="none"/>
          <w14:textFill>
            <w14:solidFill>
              <w14:schemeClr w14:val="tx1"/>
            </w14:solidFill>
          </w14:textFill>
        </w:rPr>
        <w:t>报价的总金额，即中标通知书中载明的中标金额。</w:t>
      </w:r>
    </w:p>
    <w:p>
      <w:pPr>
        <w:pStyle w:val="34"/>
        <w:spacing w:line="540" w:lineRule="exact"/>
        <w:ind w:firstLine="560" w:firstLineChars="200"/>
        <w:jc w:val="both"/>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需要开具增值税专用发票，供应商请提供增值税专用发票开票信息（需加盖财务专用章）；</w:t>
      </w:r>
    </w:p>
    <w:p>
      <w:pPr>
        <w:pStyle w:val="34"/>
        <w:spacing w:line="540" w:lineRule="exact"/>
        <w:ind w:firstLine="560" w:firstLineChars="200"/>
        <w:jc w:val="both"/>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3</w:t>
      </w:r>
      <w:r>
        <w:rPr>
          <w:rFonts w:hint="eastAsia" w:ascii="仿宋" w:hAnsi="仿宋" w:eastAsia="仿宋" w:cs="仿宋"/>
          <w:color w:val="000000" w:themeColor="text1"/>
          <w:sz w:val="28"/>
          <w:highlight w:val="none"/>
          <w:lang w:val="en-US" w:eastAsia="zh-CN"/>
          <w14:textFill>
            <w14:solidFill>
              <w14:schemeClr w14:val="tx1"/>
            </w14:solidFill>
          </w14:textFill>
        </w:rPr>
        <w:t>2</w:t>
      </w:r>
      <w:r>
        <w:rPr>
          <w:rFonts w:hint="eastAsia" w:ascii="仿宋" w:hAnsi="仿宋" w:eastAsia="仿宋" w:cs="仿宋"/>
          <w:color w:val="000000" w:themeColor="text1"/>
          <w:sz w:val="28"/>
          <w:highlight w:val="none"/>
          <w14:textFill>
            <w14:solidFill>
              <w14:schemeClr w14:val="tx1"/>
            </w14:solidFill>
          </w14:textFill>
        </w:rPr>
        <w:t>. 本</w:t>
      </w:r>
      <w:r>
        <w:rPr>
          <w:rFonts w:hint="eastAsia" w:ascii="仿宋" w:hAnsi="仿宋" w:eastAsia="仿宋" w:cs="仿宋"/>
          <w:color w:val="000000" w:themeColor="text1"/>
          <w:sz w:val="28"/>
          <w:highlight w:val="none"/>
          <w:lang w:eastAsia="zh-CN"/>
          <w14:textFill>
            <w14:solidFill>
              <w14:schemeClr w14:val="tx1"/>
            </w14:solidFill>
          </w14:textFill>
        </w:rPr>
        <w:t>招标</w:t>
      </w:r>
      <w:r>
        <w:rPr>
          <w:rFonts w:hint="eastAsia" w:ascii="仿宋" w:hAnsi="仿宋" w:eastAsia="仿宋" w:cs="仿宋"/>
          <w:color w:val="000000" w:themeColor="text1"/>
          <w:sz w:val="28"/>
          <w:highlight w:val="none"/>
          <w14:textFill>
            <w14:solidFill>
              <w14:schemeClr w14:val="tx1"/>
            </w14:solidFill>
          </w14:textFill>
        </w:rPr>
        <w:t>文件是根据《中华人民共和国政府采购法》及其实施条例（658号令）及《政府采购货物和服务招标磋商管理办法》（87号令）规定编制的，解释权属新疆新之建工程咨询有限公司。</w:t>
      </w:r>
    </w:p>
    <w:p>
      <w:pPr>
        <w:pStyle w:val="34"/>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3</w:t>
      </w:r>
      <w:r>
        <w:rPr>
          <w:rFonts w:hint="eastAsia" w:ascii="仿宋" w:hAnsi="仿宋" w:eastAsia="仿宋" w:cs="仿宋"/>
          <w:b/>
          <w:bCs/>
          <w:color w:val="000000" w:themeColor="text1"/>
          <w:sz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highlight w:val="none"/>
          <w14:textFill>
            <w14:solidFill>
              <w14:schemeClr w14:val="tx1"/>
            </w14:solidFill>
          </w14:textFill>
        </w:rPr>
        <w:t>. 为了做好</w:t>
      </w:r>
      <w:r>
        <w:rPr>
          <w:rFonts w:hint="eastAsia" w:ascii="仿宋" w:hAnsi="仿宋" w:eastAsia="仿宋" w:cs="仿宋"/>
          <w:b/>
          <w:bCs/>
          <w:color w:val="000000" w:themeColor="text1"/>
          <w:sz w:val="28"/>
          <w:highlight w:val="none"/>
          <w:lang w:eastAsia="zh-CN"/>
          <w14:textFill>
            <w14:solidFill>
              <w14:schemeClr w14:val="tx1"/>
            </w14:solidFill>
          </w14:textFill>
        </w:rPr>
        <w:t>招标</w:t>
      </w:r>
      <w:r>
        <w:rPr>
          <w:rFonts w:hint="eastAsia" w:ascii="仿宋" w:hAnsi="仿宋" w:eastAsia="仿宋" w:cs="仿宋"/>
          <w:b/>
          <w:bCs/>
          <w:color w:val="000000" w:themeColor="text1"/>
          <w:sz w:val="28"/>
          <w:highlight w:val="none"/>
          <w14:textFill>
            <w14:solidFill>
              <w14:schemeClr w14:val="tx1"/>
            </w14:solidFill>
          </w14:textFill>
        </w:rPr>
        <w:t>工作，供应商应组织有关商务和技术人员，认真解答或澄清</w:t>
      </w:r>
      <w:r>
        <w:rPr>
          <w:rFonts w:hint="eastAsia" w:ascii="仿宋" w:hAnsi="仿宋" w:eastAsia="仿宋" w:cs="仿宋"/>
          <w:b/>
          <w:bCs/>
          <w:color w:val="000000" w:themeColor="text1"/>
          <w:sz w:val="28"/>
          <w:highlight w:val="none"/>
          <w:lang w:eastAsia="zh-CN"/>
          <w14:textFill>
            <w14:solidFill>
              <w14:schemeClr w14:val="tx1"/>
            </w14:solidFill>
          </w14:textFill>
        </w:rPr>
        <w:t>评审</w:t>
      </w:r>
      <w:r>
        <w:rPr>
          <w:rFonts w:hint="eastAsia" w:ascii="仿宋" w:hAnsi="仿宋" w:eastAsia="仿宋" w:cs="仿宋"/>
          <w:b/>
          <w:bCs/>
          <w:color w:val="000000" w:themeColor="text1"/>
          <w:sz w:val="28"/>
          <w:highlight w:val="none"/>
          <w14:textFill>
            <w14:solidFill>
              <w14:schemeClr w14:val="tx1"/>
            </w14:solidFill>
          </w14:textFill>
        </w:rPr>
        <w:t>委员会在</w:t>
      </w:r>
      <w:r>
        <w:rPr>
          <w:rFonts w:hint="eastAsia" w:ascii="仿宋" w:hAnsi="仿宋" w:eastAsia="仿宋" w:cs="仿宋"/>
          <w:b/>
          <w:bCs/>
          <w:color w:val="000000" w:themeColor="text1"/>
          <w:sz w:val="28"/>
          <w:highlight w:val="none"/>
          <w:lang w:eastAsia="zh-CN"/>
          <w14:textFill>
            <w14:solidFill>
              <w14:schemeClr w14:val="tx1"/>
            </w14:solidFill>
          </w14:textFill>
        </w:rPr>
        <w:t>评审</w:t>
      </w:r>
      <w:r>
        <w:rPr>
          <w:rFonts w:hint="eastAsia" w:ascii="仿宋" w:hAnsi="仿宋" w:eastAsia="仿宋" w:cs="仿宋"/>
          <w:b/>
          <w:bCs/>
          <w:color w:val="000000" w:themeColor="text1"/>
          <w:sz w:val="28"/>
          <w:highlight w:val="none"/>
          <w14:textFill>
            <w14:solidFill>
              <w14:schemeClr w14:val="tx1"/>
            </w14:solidFill>
          </w14:textFill>
        </w:rPr>
        <w:t>过程中提出的有关商务和技术问题。</w:t>
      </w:r>
    </w:p>
    <w:p>
      <w:pPr>
        <w:pStyle w:val="34"/>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所有与本标书有关的函电请按下列通讯地址联系：</w:t>
      </w:r>
    </w:p>
    <w:p>
      <w:pPr>
        <w:pStyle w:val="34"/>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采购代理机构：新疆新之建工程咨询有限公司</w:t>
      </w:r>
    </w:p>
    <w:p>
      <w:pPr>
        <w:pStyle w:val="34"/>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通讯地址：新疆乌鲁木齐市沙依巴克区克西街618号亚欣国际酒店五楼</w:t>
      </w:r>
    </w:p>
    <w:p>
      <w:pPr>
        <w:pStyle w:val="34"/>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邮    编：830000</w:t>
      </w:r>
    </w:p>
    <w:p>
      <w:pPr>
        <w:pStyle w:val="34"/>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 系 人：吴坤</w:t>
      </w:r>
    </w:p>
    <w:p>
      <w:pPr>
        <w:pStyle w:val="34"/>
        <w:spacing w:line="420" w:lineRule="exact"/>
        <w:ind w:firstLine="560" w:firstLineChars="20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电    话：0991-</w:t>
      </w:r>
      <w:r>
        <w:rPr>
          <w:rFonts w:hint="eastAsia" w:ascii="仿宋" w:hAnsi="仿宋" w:eastAsia="仿宋"/>
          <w:color w:val="000000" w:themeColor="text1"/>
          <w:sz w:val="28"/>
          <w:lang w:eastAsia="zh-CN"/>
          <w14:textFill>
            <w14:solidFill>
              <w14:schemeClr w14:val="tx1"/>
            </w14:solidFill>
          </w14:textFill>
        </w:rPr>
        <w:t>8852519</w:t>
      </w:r>
    </w:p>
    <w:bookmarkEnd w:id="3"/>
    <w:p>
      <w:pPr>
        <w:pStyle w:val="4"/>
        <w:ind w:left="0" w:firstLine="0"/>
        <w:rPr>
          <w:rFonts w:ascii="仿宋" w:hAnsi="仿宋" w:eastAsia="仿宋"/>
          <w:color w:val="000000" w:themeColor="text1"/>
          <w:sz w:val="36"/>
          <w14:textFill>
            <w14:solidFill>
              <w14:schemeClr w14:val="tx1"/>
            </w14:solidFill>
          </w14:textFill>
        </w:rPr>
      </w:pPr>
      <w:r>
        <w:rPr>
          <w:rFonts w:ascii="仿宋" w:hAnsi="仿宋" w:eastAsia="仿宋" w:cs="Times New Roman"/>
          <w:b w:val="0"/>
          <w:color w:val="000000" w:themeColor="text1"/>
          <w:sz w:val="36"/>
          <w:szCs w:val="20"/>
          <w14:textFill>
            <w14:solidFill>
              <w14:schemeClr w14:val="tx1"/>
            </w14:solidFill>
          </w14:textFill>
        </w:rPr>
        <w:br w:type="page"/>
      </w:r>
      <w:bookmarkStart w:id="4" w:name="_Toc5987696"/>
      <w:bookmarkStart w:id="5" w:name="_Toc5987697"/>
      <w:r>
        <w:rPr>
          <w:rFonts w:hint="eastAsia" w:ascii="仿宋" w:hAnsi="仿宋" w:eastAsia="仿宋"/>
          <w:color w:val="000000" w:themeColor="text1"/>
          <w:kern w:val="0"/>
          <w:sz w:val="36"/>
          <w14:textFill>
            <w14:solidFill>
              <w14:schemeClr w14:val="tx1"/>
            </w14:solidFill>
          </w14:textFill>
        </w:rPr>
        <w:t>第三章 招标内容及技术要</w:t>
      </w:r>
      <w:r>
        <w:rPr>
          <w:rFonts w:hint="eastAsia" w:ascii="仿宋" w:hAnsi="仿宋" w:eastAsia="仿宋"/>
          <w:color w:val="000000" w:themeColor="text1"/>
          <w:spacing w:val="1"/>
          <w:kern w:val="0"/>
          <w:sz w:val="36"/>
          <w14:textFill>
            <w14:solidFill>
              <w14:schemeClr w14:val="tx1"/>
            </w14:solidFill>
          </w14:textFill>
        </w:rPr>
        <w:t>求</w:t>
      </w:r>
      <w:bookmarkEnd w:id="4"/>
    </w:p>
    <w:p>
      <w:pPr>
        <w:pStyle w:val="4"/>
        <w:ind w:left="0" w:firstLine="0"/>
        <w:rPr>
          <w:rFonts w:ascii="仿宋" w:hAnsi="仿宋" w:eastAsia="仿宋"/>
          <w:color w:val="000000" w:themeColor="text1"/>
          <w:kern w:val="0"/>
          <w14:textFill>
            <w14:solidFill>
              <w14:schemeClr w14:val="tx1"/>
            </w14:solidFill>
          </w14:textFill>
        </w:rPr>
      </w:pPr>
      <w:r>
        <w:rPr>
          <w:rFonts w:hint="eastAsia" w:ascii="仿宋" w:hAnsi="仿宋" w:eastAsia="仿宋"/>
          <w:color w:val="000000" w:themeColor="text1"/>
          <w:kern w:val="0"/>
          <w14:textFill>
            <w14:solidFill>
              <w14:schemeClr w14:val="tx1"/>
            </w14:solidFill>
          </w14:textFill>
        </w:rPr>
        <w:t>货物需求一览表</w:t>
      </w:r>
      <w:bookmarkEnd w:id="5"/>
      <w:bookmarkStart w:id="6" w:name="_Toc22654709"/>
    </w:p>
    <w:bookmarkEnd w:id="6"/>
    <w:tbl>
      <w:tblPr>
        <w:tblStyle w:val="21"/>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212"/>
        <w:gridCol w:w="1635"/>
        <w:gridCol w:w="180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98"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bookmarkStart w:id="7" w:name="_Toc518372754"/>
            <w:bookmarkStart w:id="8" w:name="_Toc518992680"/>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标项</w:t>
            </w:r>
            <w:r>
              <w:rPr>
                <w:rFonts w:hint="eastAsia" w:ascii="仿宋" w:hAnsi="仿宋" w:eastAsia="仿宋" w:cs="宋体"/>
                <w:b w:val="0"/>
                <w:bCs w:val="0"/>
                <w:color w:val="000000" w:themeColor="text1"/>
                <w:kern w:val="0"/>
                <w:sz w:val="24"/>
                <w:szCs w:val="24"/>
                <w:highlight w:val="none"/>
                <w14:textFill>
                  <w14:solidFill>
                    <w14:schemeClr w14:val="tx1"/>
                  </w14:solidFill>
                </w14:textFill>
              </w:rPr>
              <w:t>序号</w:t>
            </w:r>
          </w:p>
        </w:tc>
        <w:tc>
          <w:tcPr>
            <w:tcW w:w="3212"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标项名称</w:t>
            </w:r>
          </w:p>
        </w:tc>
        <w:tc>
          <w:tcPr>
            <w:tcW w:w="1635"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数量</w:t>
            </w:r>
          </w:p>
        </w:tc>
        <w:tc>
          <w:tcPr>
            <w:tcW w:w="1800" w:type="dxa"/>
            <w:noWrap w:val="0"/>
            <w:vAlign w:val="center"/>
          </w:tcPr>
          <w:p>
            <w:pPr>
              <w:widowControl/>
              <w:spacing w:line="360" w:lineRule="exact"/>
              <w:jc w:val="center"/>
              <w:rPr>
                <w:rFonts w:hint="eastAsia" w:ascii="仿宋" w:hAnsi="仿宋" w:eastAsia="仿宋_GB2312"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预算金额</w:t>
            </w:r>
            <w:r>
              <w:rPr>
                <w:rFonts w:hint="eastAsia" w:ascii="仿宋_GB2312" w:hAnsi="仿宋" w:eastAsia="仿宋_GB2312"/>
                <w:color w:val="000000" w:themeColor="text1"/>
                <w:sz w:val="24"/>
                <w:szCs w:val="24"/>
                <w:lang w:eastAsia="zh-CN"/>
                <w14:textFill>
                  <w14:solidFill>
                    <w14:schemeClr w14:val="tx1"/>
                  </w14:solidFill>
                </w14:textFill>
              </w:rPr>
              <w:t>（</w:t>
            </w:r>
            <w:r>
              <w:rPr>
                <w:rFonts w:hint="eastAsia" w:ascii="仿宋_GB2312" w:hAnsi="仿宋" w:eastAsia="仿宋_GB2312"/>
                <w:color w:val="000000" w:themeColor="text1"/>
                <w:sz w:val="24"/>
                <w:szCs w:val="24"/>
                <w:lang w:val="en-US" w:eastAsia="zh-CN"/>
                <w14:textFill>
                  <w14:solidFill>
                    <w14:schemeClr w14:val="tx1"/>
                  </w14:solidFill>
                </w14:textFill>
              </w:rPr>
              <w:t>元）</w:t>
            </w:r>
          </w:p>
        </w:tc>
        <w:tc>
          <w:tcPr>
            <w:tcW w:w="1170"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r>
              <w:rPr>
                <w:rFonts w:hint="eastAsia" w:ascii="仿宋" w:hAnsi="仿宋" w:eastAsia="仿宋" w:cs="宋体"/>
                <w:b w:val="0"/>
                <w:bCs w:val="0"/>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98" w:type="dxa"/>
            <w:noWrap w:val="0"/>
            <w:vAlign w:val="center"/>
          </w:tcPr>
          <w:p>
            <w:pPr>
              <w:widowControl/>
              <w:spacing w:line="360" w:lineRule="exact"/>
              <w:jc w:val="center"/>
              <w:rPr>
                <w:rFonts w:hint="default" w:ascii="仿宋" w:hAnsi="仿宋" w:eastAsia="仿宋" w:cs="宋体"/>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1</w:t>
            </w:r>
          </w:p>
        </w:tc>
        <w:tc>
          <w:tcPr>
            <w:tcW w:w="3212"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eastAsia="zh-CN"/>
                <w14:textFill>
                  <w14:solidFill>
                    <w14:schemeClr w14:val="tx1"/>
                  </w14:solidFill>
                </w14:textFill>
              </w:rPr>
              <w:t>彩超</w:t>
            </w:r>
          </w:p>
        </w:tc>
        <w:tc>
          <w:tcPr>
            <w:tcW w:w="1635"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1台</w:t>
            </w:r>
          </w:p>
        </w:tc>
        <w:tc>
          <w:tcPr>
            <w:tcW w:w="1800" w:type="dxa"/>
            <w:noWrap w:val="0"/>
            <w:vAlign w:val="center"/>
          </w:tcPr>
          <w:p>
            <w:pPr>
              <w:widowControl/>
              <w:spacing w:line="360" w:lineRule="exact"/>
              <w:jc w:val="center"/>
              <w:rPr>
                <w:rFonts w:hint="default" w:ascii="仿宋" w:hAnsi="仿宋" w:eastAsia="仿宋" w:cs="宋体"/>
                <w:b w:val="0"/>
                <w:bCs w:val="0"/>
                <w:color w:val="000000" w:themeColor="text1"/>
                <w:kern w:val="0"/>
                <w:sz w:val="24"/>
                <w:szCs w:val="24"/>
                <w:highlight w:val="none"/>
                <w:lang w:val="en-US"/>
                <w14:textFill>
                  <w14:solidFill>
                    <w14:schemeClr w14:val="tx1"/>
                  </w14:solidFill>
                </w14:textFill>
              </w:rPr>
            </w:pPr>
            <w:r>
              <w:rPr>
                <w:rFonts w:hint="eastAsia" w:ascii="仿宋" w:hAnsi="仿宋" w:eastAsia="仿宋" w:cs="宋体"/>
                <w:b w:val="0"/>
                <w:bCs w:val="0"/>
                <w:color w:val="000000" w:themeColor="text1"/>
                <w:kern w:val="0"/>
                <w:sz w:val="24"/>
                <w:szCs w:val="24"/>
                <w:highlight w:val="none"/>
                <w:lang w:val="en-US" w:eastAsia="zh-CN"/>
                <w14:textFill>
                  <w14:solidFill>
                    <w14:schemeClr w14:val="tx1"/>
                  </w14:solidFill>
                </w14:textFill>
              </w:rPr>
              <w:t>2500000</w:t>
            </w:r>
          </w:p>
        </w:tc>
        <w:tc>
          <w:tcPr>
            <w:tcW w:w="1170" w:type="dxa"/>
            <w:noWrap w:val="0"/>
            <w:vAlign w:val="center"/>
          </w:tcPr>
          <w:p>
            <w:pPr>
              <w:widowControl/>
              <w:spacing w:line="360" w:lineRule="exact"/>
              <w:jc w:val="center"/>
              <w:rPr>
                <w:rFonts w:hint="eastAsia" w:ascii="仿宋" w:hAnsi="仿宋" w:eastAsia="仿宋" w:cs="宋体"/>
                <w:b w:val="0"/>
                <w:bCs w:val="0"/>
                <w:color w:val="000000" w:themeColor="text1"/>
                <w:kern w:val="0"/>
                <w:sz w:val="24"/>
                <w:szCs w:val="24"/>
                <w:highlight w:val="none"/>
                <w14:textFill>
                  <w14:solidFill>
                    <w14:schemeClr w14:val="tx1"/>
                  </w14:solidFill>
                </w14:textFill>
              </w:rPr>
            </w:pPr>
          </w:p>
        </w:tc>
      </w:tr>
      <w:bookmarkEnd w:id="7"/>
      <w:bookmarkEnd w:id="8"/>
    </w:tbl>
    <w:p>
      <w:pPr>
        <w:jc w:val="center"/>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彩超</w:t>
      </w:r>
    </w:p>
    <w:p>
      <w:pPr>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技术参数：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1、数量：1台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2、设备用途：用于成人心脏、血管（外周、腹部、脑血管）、腹部等临床诊断，开展经食管超声心脏检查。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3、系统概述：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3.1、显示器≥21英寸,分辨率≥1920</w:t>
      </w:r>
      <w:r>
        <w:rPr>
          <w:rFonts w:hint="default"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eastAsia="zh-CN"/>
          <w14:textFill>
            <w14:solidFill>
              <w14:schemeClr w14:val="tx1"/>
            </w14:solidFill>
          </w14:textFill>
        </w:rPr>
        <w:t>1080，可上下左右旋转。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3.2、液晶触摸操作屏≥12英寸,可选择、调节参数，操作面板可上下左右进行高度调整及旋转。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3.3、触摸屏与主显示器实时同步显示动态图像，并可在触摸屏上进行容积图像的旋转、放大等调整。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3.4、显示器可全屏显示二维、彩色、频谱和实时三维等扫查图像，并可显示或隐藏屏幕菜单。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3.5、通用无针式成像探头接口≥4 个，全开通。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3.6、高倍波束并行处理系统。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3.7、多级信号处理系统。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3.8、负荷成像。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3.9、高分辨率血流成像。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3.10、数字化二维灰阶成像及 M 型显像单元。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3.11、M 型及解剖 M 型技术。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3.12、脉冲反向谐波成像技术。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3.13、彩色多普勒成像技术。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3.14、彩色多普勒能量图技术。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3.15、数字化频谱多普勒显示和分析单元(包括 PW、CW 和 High PRF)。</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w:t>
      </w:r>
      <w:r>
        <w:rPr>
          <w:rFonts w:hint="eastAsia" w:ascii="仿宋" w:hAnsi="仿宋" w:eastAsia="仿宋" w:cs="仿宋"/>
          <w:b w:val="0"/>
          <w:bCs/>
          <w:color w:val="000000" w:themeColor="text1"/>
          <w:sz w:val="28"/>
          <w:szCs w:val="28"/>
          <w:lang w:val="en-US" w:eastAsia="zh-CN"/>
          <w14:textFill>
            <w14:solidFill>
              <w14:schemeClr w14:val="tx1"/>
            </w14:solidFill>
          </w14:textFill>
        </w:rPr>
        <w:t>6</w:t>
      </w:r>
      <w:r>
        <w:rPr>
          <w:rFonts w:hint="eastAsia" w:ascii="仿宋" w:hAnsi="仿宋" w:eastAsia="仿宋" w:cs="仿宋"/>
          <w:b w:val="0"/>
          <w:bCs/>
          <w:color w:val="000000" w:themeColor="text1"/>
          <w:sz w:val="28"/>
          <w:szCs w:val="28"/>
          <w:lang w:eastAsia="zh-CN"/>
          <w14:textFill>
            <w14:solidFill>
              <w14:schemeClr w14:val="tx1"/>
            </w14:solidFill>
          </w14:textFill>
        </w:rPr>
        <w:t>、智能全域聚焦技术。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w:t>
      </w:r>
      <w:r>
        <w:rPr>
          <w:rFonts w:hint="eastAsia" w:ascii="仿宋" w:hAnsi="仿宋" w:eastAsia="仿宋" w:cs="仿宋"/>
          <w:b w:val="0"/>
          <w:bCs/>
          <w:color w:val="000000" w:themeColor="text1"/>
          <w:sz w:val="28"/>
          <w:szCs w:val="28"/>
          <w:lang w:val="en-US" w:eastAsia="zh-CN"/>
          <w14:textFill>
            <w14:solidFill>
              <w14:schemeClr w14:val="tx1"/>
            </w14:solidFill>
          </w14:textFill>
        </w:rPr>
        <w:t>7、</w:t>
      </w:r>
      <w:r>
        <w:rPr>
          <w:rFonts w:hint="eastAsia" w:ascii="仿宋" w:hAnsi="仿宋" w:eastAsia="仿宋" w:cs="仿宋"/>
          <w:b w:val="0"/>
          <w:bCs/>
          <w:color w:val="000000" w:themeColor="text1"/>
          <w:sz w:val="28"/>
          <w:szCs w:val="28"/>
          <w:lang w:eastAsia="zh-CN"/>
          <w14:textFill>
            <w14:solidFill>
              <w14:schemeClr w14:val="tx1"/>
            </w14:solidFill>
          </w14:textFill>
        </w:rPr>
        <w:t>斑点噪声抑制技术，多级可调。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3.1</w:t>
      </w:r>
      <w:r>
        <w:rPr>
          <w:rFonts w:hint="eastAsia" w:ascii="仿宋" w:hAnsi="仿宋" w:eastAsia="仿宋" w:cs="仿宋"/>
          <w:b w:val="0"/>
          <w:bCs/>
          <w:color w:val="000000" w:themeColor="text1"/>
          <w:sz w:val="28"/>
          <w:szCs w:val="28"/>
          <w:lang w:val="en-US" w:eastAsia="zh-CN"/>
          <w14:textFill>
            <w14:solidFill>
              <w14:schemeClr w14:val="tx1"/>
            </w14:solidFill>
          </w14:textFill>
        </w:rPr>
        <w:t>8、</w:t>
      </w:r>
      <w:r>
        <w:rPr>
          <w:rFonts w:hint="eastAsia" w:ascii="仿宋" w:hAnsi="仿宋" w:eastAsia="仿宋" w:cs="仿宋"/>
          <w:b w:val="0"/>
          <w:bCs/>
          <w:color w:val="000000" w:themeColor="text1"/>
          <w:sz w:val="28"/>
          <w:szCs w:val="28"/>
          <w:lang w:eastAsia="zh-CN"/>
          <w14:textFill>
            <w14:solidFill>
              <w14:schemeClr w14:val="tx1"/>
            </w14:solidFill>
          </w14:textFill>
        </w:rPr>
        <w:t>智能化一键图像优化技术。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3.</w:t>
      </w:r>
      <w:r>
        <w:rPr>
          <w:rFonts w:hint="eastAsia" w:ascii="仿宋" w:hAnsi="仿宋" w:eastAsia="仿宋" w:cs="仿宋"/>
          <w:b w:val="0"/>
          <w:bCs/>
          <w:color w:val="000000" w:themeColor="text1"/>
          <w:sz w:val="28"/>
          <w:szCs w:val="28"/>
          <w:lang w:val="en-US" w:eastAsia="zh-CN"/>
          <w14:textFill>
            <w14:solidFill>
              <w14:schemeClr w14:val="tx1"/>
            </w14:solidFill>
          </w14:textFill>
        </w:rPr>
        <w:t>19</w:t>
      </w:r>
      <w:r>
        <w:rPr>
          <w:rFonts w:hint="eastAsia" w:ascii="仿宋" w:hAnsi="仿宋" w:eastAsia="仿宋" w:cs="仿宋"/>
          <w:b w:val="0"/>
          <w:bCs/>
          <w:color w:val="000000" w:themeColor="text1"/>
          <w:sz w:val="28"/>
          <w:szCs w:val="28"/>
          <w:lang w:eastAsia="zh-CN"/>
          <w14:textFill>
            <w14:solidFill>
              <w14:schemeClr w14:val="tx1"/>
            </w14:solidFill>
          </w14:textFill>
        </w:rPr>
        <w:t>、实时双同步/三同步功能。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4、成像：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4.1、二维灰阶成像技术：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4.1.1、扫描速率：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相控阵,全视野，18cm 深度时，帧速率≥ 100 帧/秒；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凸阵,全视野，18cm 深度时，帧速率≥36帧/秒；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线阵,全视野，4cm 深度时，帧速率≥60帧/秒。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4.1.2、扫描深度：凸阵探头最大扫描深度≥30cm。</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4.1.3、声束聚焦:发射接收动态连续聚焦。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4.1.4、回放重现及存储:灰阶图像回放≥2500 幅，存储时间≥6 分钟。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4.1.5、预设条件:针对不同的检查脏器,预置最佳化图像的检查条件,减少操作时的调节,及常用所需的外部调节及组合调节。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4.1.6、增益调节:2D/Color/Doppler 可独立调节, TGC 分段≥8， 支持 LGC 分段调节。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4.2、空间复合成像技术，支持多档位调节和多参数联合应用。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4.3、宽景成像技术。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4.4、彩色多普勒血流成像技术。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4.5、频谱多普勒成像技术：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4.5.1、显示方式:B/D、B/C/D、D。</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4.5.2、电影回放≥2000 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4.5.3、零位移动≥6 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4.5.4、取样宽度及位置范围:宽度1-20mm，多级可调。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4.5.5、滤波器:高通滤波或低通滤波两种。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4.6、组织多普勒成像技术。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4.7、组织谐波成像技术。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4.8、超声造影成像技术。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w:t>
      </w:r>
      <w:r>
        <w:rPr>
          <w:rFonts w:hint="eastAsia" w:ascii="仿宋" w:hAnsi="仿宋" w:eastAsia="仿宋" w:cs="仿宋"/>
          <w:b w:val="0"/>
          <w:bCs/>
          <w:color w:val="000000" w:themeColor="text1"/>
          <w:sz w:val="28"/>
          <w:szCs w:val="28"/>
          <w:lang w:val="en-US" w:eastAsia="zh-CN"/>
          <w14:textFill>
            <w14:solidFill>
              <w14:schemeClr w14:val="tx1"/>
            </w14:solidFill>
          </w14:textFill>
        </w:rPr>
        <w:t>9、</w:t>
      </w:r>
      <w:r>
        <w:rPr>
          <w:rFonts w:hint="eastAsia" w:ascii="仿宋" w:hAnsi="仿宋" w:eastAsia="仿宋" w:cs="仿宋"/>
          <w:b w:val="0"/>
          <w:bCs/>
          <w:color w:val="000000" w:themeColor="text1"/>
          <w:sz w:val="28"/>
          <w:szCs w:val="28"/>
          <w:lang w:eastAsia="zh-CN"/>
          <w14:textFill>
            <w14:solidFill>
              <w14:schemeClr w14:val="tx1"/>
            </w14:solidFill>
          </w14:textFill>
        </w:rPr>
        <w:t>实时智能旋转成像技术：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w:t>
      </w:r>
      <w:r>
        <w:rPr>
          <w:rFonts w:hint="eastAsia" w:ascii="仿宋" w:hAnsi="仿宋" w:eastAsia="仿宋" w:cs="仿宋"/>
          <w:b w:val="0"/>
          <w:bCs/>
          <w:color w:val="000000" w:themeColor="text1"/>
          <w:sz w:val="28"/>
          <w:szCs w:val="28"/>
          <w:lang w:val="en-US" w:eastAsia="zh-CN"/>
          <w14:textFill>
            <w14:solidFill>
              <w14:schemeClr w14:val="tx1"/>
            </w14:solidFill>
          </w14:textFill>
        </w:rPr>
        <w:t>9</w:t>
      </w:r>
      <w:r>
        <w:rPr>
          <w:rFonts w:hint="eastAsia" w:ascii="仿宋" w:hAnsi="仿宋" w:eastAsia="仿宋" w:cs="仿宋"/>
          <w:b w:val="0"/>
          <w:bCs/>
          <w:color w:val="000000" w:themeColor="text1"/>
          <w:sz w:val="28"/>
          <w:szCs w:val="28"/>
          <w:lang w:eastAsia="zh-CN"/>
          <w14:textFill>
            <w14:solidFill>
              <w14:schemeClr w14:val="tx1"/>
            </w14:solidFill>
          </w14:textFill>
        </w:rPr>
        <w:t>.1、不转动三维心脏探头角度可</w:t>
      </w:r>
      <w:r>
        <w:rPr>
          <w:rFonts w:hint="eastAsia" w:ascii="仿宋" w:hAnsi="仿宋" w:eastAsia="仿宋" w:cs="仿宋"/>
          <w:b w:val="0"/>
          <w:bCs/>
          <w:color w:val="000000" w:themeColor="text1"/>
          <w:sz w:val="28"/>
          <w:szCs w:val="28"/>
          <w:lang w:val="zh-TW" w:eastAsia="zh-TW"/>
          <w14:textFill>
            <w14:solidFill>
              <w14:schemeClr w14:val="tx1"/>
            </w14:solidFill>
          </w14:textFill>
        </w:rPr>
        <w:t>获取</w:t>
      </w:r>
      <w:r>
        <w:rPr>
          <w:rFonts w:hint="eastAsia" w:ascii="仿宋" w:hAnsi="仿宋" w:eastAsia="仿宋" w:cs="仿宋"/>
          <w:b w:val="0"/>
          <w:bCs/>
          <w:color w:val="000000" w:themeColor="text1"/>
          <w:sz w:val="28"/>
          <w:szCs w:val="28"/>
          <w:lang w:eastAsia="zh-CN"/>
          <w14:textFill>
            <w14:solidFill>
              <w14:schemeClr w14:val="tx1"/>
            </w14:solidFill>
          </w14:textFill>
        </w:rPr>
        <w:t>心尖四腔、心尖两腔、心尖三腔等常用心脏切面</w:t>
      </w:r>
      <w:r>
        <w:rPr>
          <w:rFonts w:hint="eastAsia" w:ascii="仿宋" w:hAnsi="仿宋" w:eastAsia="仿宋" w:cs="仿宋"/>
          <w:b w:val="0"/>
          <w:bCs/>
          <w:color w:val="000000" w:themeColor="text1"/>
          <w:sz w:val="28"/>
          <w:szCs w:val="28"/>
          <w:lang w:val="zh-TW" w:eastAsia="zh-TW"/>
          <w14:textFill>
            <w14:solidFill>
              <w14:schemeClr w14:val="tx1"/>
            </w14:solidFill>
          </w14:textFill>
        </w:rPr>
        <w:t>图像</w:t>
      </w:r>
      <w:r>
        <w:rPr>
          <w:rFonts w:hint="eastAsia" w:ascii="仿宋" w:hAnsi="仿宋" w:eastAsia="仿宋" w:cs="仿宋"/>
          <w:b w:val="0"/>
          <w:bCs/>
          <w:color w:val="000000" w:themeColor="text1"/>
          <w:sz w:val="28"/>
          <w:szCs w:val="28"/>
          <w:lang w:val="zh-TW"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0、</w:t>
      </w:r>
      <w:r>
        <w:rPr>
          <w:rFonts w:hint="eastAsia" w:ascii="仿宋" w:hAnsi="仿宋" w:eastAsia="仿宋" w:cs="仿宋"/>
          <w:b w:val="0"/>
          <w:bCs/>
          <w:color w:val="000000" w:themeColor="text1"/>
          <w:sz w:val="28"/>
          <w:szCs w:val="28"/>
          <w:lang w:eastAsia="zh-CN"/>
          <w14:textFill>
            <w14:solidFill>
              <w14:schemeClr w14:val="tx1"/>
            </w14:solidFill>
          </w14:textFill>
        </w:rPr>
        <w:t>实时任意多平面成像技术，同屏显示任意相交互的两幅图像。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实时三维成像技术：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.1、支持实时三维、全容积成像、实时三维彩色、实时三维缩放、心腔镜、彩色心腔镜、深度光源等功能。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.2、实时双容积视野，同时显示心脏不同方向两个容积切面。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.3、具备单心动周期、多心动周期成像模式。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.4、具备高帧频成像模式。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.5、三维成像容积角度≥90</w:t>
      </w:r>
      <w:r>
        <w:rPr>
          <w:rFonts w:hint="default"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eastAsia="zh-CN"/>
          <w14:textFill>
            <w14:solidFill>
              <w14:schemeClr w14:val="tx1"/>
            </w14:solidFill>
          </w14:textFill>
        </w:rPr>
        <w:t>90度。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.6、具备三维和MPR直接测量。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2、</w:t>
      </w:r>
      <w:r>
        <w:rPr>
          <w:rFonts w:hint="eastAsia" w:ascii="仿宋" w:hAnsi="仿宋" w:eastAsia="仿宋" w:cs="仿宋"/>
          <w:b w:val="0"/>
          <w:bCs/>
          <w:color w:val="000000" w:themeColor="text1"/>
          <w:sz w:val="28"/>
          <w:szCs w:val="28"/>
          <w:lang w:eastAsia="zh-CN"/>
          <w14:textFill>
            <w14:solidFill>
              <w14:schemeClr w14:val="tx1"/>
            </w14:solidFill>
          </w14:textFill>
        </w:rPr>
        <w:t>实时三维断层成像技术。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hint="eastAsia" w:ascii="仿宋" w:hAnsi="仿宋" w:eastAsia="仿宋" w:cs="仿宋"/>
          <w:b w:val="0"/>
          <w:bCs/>
          <w:color w:val="000000" w:themeColor="text1"/>
          <w:sz w:val="28"/>
          <w:szCs w:val="28"/>
          <w:lang w:eastAsia="zh-CN"/>
          <w14:textFill>
            <w14:solidFill>
              <w14:schemeClr w14:val="tx1"/>
            </w14:solidFill>
          </w14:textFill>
        </w:rPr>
        <w:t>血管中内膜厚度自动测量分析技术。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4、</w:t>
      </w:r>
      <w:r>
        <w:rPr>
          <w:rFonts w:hint="eastAsia" w:ascii="仿宋" w:hAnsi="仿宋" w:eastAsia="仿宋" w:cs="仿宋"/>
          <w:b w:val="0"/>
          <w:bCs/>
          <w:color w:val="000000" w:themeColor="text1"/>
          <w:sz w:val="28"/>
          <w:szCs w:val="28"/>
          <w:lang w:eastAsia="zh-CN"/>
          <w14:textFill>
            <w14:solidFill>
              <w14:schemeClr w14:val="tx1"/>
            </w14:solidFill>
          </w14:textFill>
        </w:rPr>
        <w:t>自定义区定量分析技术。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5、</w:t>
      </w:r>
      <w:r>
        <w:rPr>
          <w:rFonts w:hint="eastAsia" w:ascii="仿宋" w:hAnsi="仿宋" w:eastAsia="仿宋" w:cs="仿宋"/>
          <w:b w:val="0"/>
          <w:bCs/>
          <w:color w:val="000000" w:themeColor="text1"/>
          <w:sz w:val="28"/>
          <w:szCs w:val="28"/>
          <w:lang w:eastAsia="zh-CN"/>
          <w14:textFill>
            <w14:solidFill>
              <w14:schemeClr w14:val="tx1"/>
            </w14:solidFill>
          </w14:textFill>
        </w:rPr>
        <w:t>心肌应变定量分析技术。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6、</w:t>
      </w:r>
      <w:r>
        <w:rPr>
          <w:rFonts w:hint="eastAsia" w:ascii="仿宋" w:hAnsi="仿宋" w:eastAsia="仿宋" w:cs="仿宋"/>
          <w:b w:val="0"/>
          <w:bCs/>
          <w:color w:val="000000" w:themeColor="text1"/>
          <w:sz w:val="28"/>
          <w:szCs w:val="28"/>
          <w:lang w:eastAsia="zh-CN"/>
          <w14:textFill>
            <w14:solidFill>
              <w14:schemeClr w14:val="tx1"/>
            </w14:solidFill>
          </w14:textFill>
        </w:rPr>
        <w:t>自动化二维心功能定量分析技术。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7、</w:t>
      </w:r>
      <w:r>
        <w:rPr>
          <w:rFonts w:hint="eastAsia" w:ascii="仿宋" w:hAnsi="仿宋" w:eastAsia="仿宋" w:cs="仿宋"/>
          <w:b w:val="0"/>
          <w:bCs/>
          <w:color w:val="000000" w:themeColor="text1"/>
          <w:sz w:val="28"/>
          <w:szCs w:val="28"/>
          <w:lang w:eastAsia="zh-CN"/>
          <w14:textFill>
            <w14:solidFill>
              <w14:schemeClr w14:val="tx1"/>
            </w14:solidFill>
          </w14:textFill>
        </w:rPr>
        <w:t>心脏自动应变定量分析技术。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4.1</w:t>
      </w:r>
      <w:r>
        <w:rPr>
          <w:rFonts w:hint="eastAsia" w:ascii="仿宋" w:hAnsi="仿宋" w:eastAsia="仿宋" w:cs="仿宋"/>
          <w:b w:val="0"/>
          <w:bCs/>
          <w:color w:val="000000" w:themeColor="text1"/>
          <w:sz w:val="28"/>
          <w:szCs w:val="28"/>
          <w:lang w:val="en-US" w:eastAsia="zh-CN"/>
          <w14:textFill>
            <w14:solidFill>
              <w14:schemeClr w14:val="tx1"/>
            </w14:solidFill>
          </w14:textFill>
        </w:rPr>
        <w:t>8、</w:t>
      </w:r>
      <w:r>
        <w:rPr>
          <w:rFonts w:hint="eastAsia" w:ascii="仿宋" w:hAnsi="仿宋" w:eastAsia="仿宋" w:cs="仿宋"/>
          <w:b w:val="0"/>
          <w:bCs/>
          <w:color w:val="000000" w:themeColor="text1"/>
          <w:sz w:val="28"/>
          <w:szCs w:val="28"/>
          <w:lang w:eastAsia="zh-CN"/>
          <w14:textFill>
            <w14:solidFill>
              <w14:schemeClr w14:val="tx1"/>
            </w14:solidFill>
          </w14:textFill>
        </w:rPr>
        <w:t>自动心肌运动定量分析技术。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w:t>
      </w:r>
      <w:r>
        <w:rPr>
          <w:rFonts w:hint="eastAsia" w:ascii="仿宋" w:hAnsi="仿宋" w:eastAsia="仿宋" w:cs="仿宋"/>
          <w:b w:val="0"/>
          <w:bCs/>
          <w:color w:val="000000" w:themeColor="text1"/>
          <w:sz w:val="28"/>
          <w:szCs w:val="28"/>
          <w:lang w:val="en-US" w:eastAsia="zh-CN"/>
          <w14:textFill>
            <w14:solidFill>
              <w14:schemeClr w14:val="tx1"/>
            </w14:solidFill>
          </w14:textFill>
        </w:rPr>
        <w:t>19、</w:t>
      </w:r>
      <w:r>
        <w:rPr>
          <w:rFonts w:hint="eastAsia" w:ascii="仿宋" w:hAnsi="仿宋" w:eastAsia="仿宋" w:cs="仿宋"/>
          <w:b w:val="0"/>
          <w:bCs/>
          <w:color w:val="000000" w:themeColor="text1"/>
          <w:sz w:val="28"/>
          <w:szCs w:val="28"/>
          <w:lang w:eastAsia="zh-CN"/>
          <w14:textFill>
            <w14:solidFill>
              <w14:schemeClr w14:val="tx1"/>
            </w14:solidFill>
          </w14:textFill>
        </w:rPr>
        <w:t>负荷心肌运动定量分析技术。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w:t>
      </w:r>
      <w:r>
        <w:rPr>
          <w:rFonts w:hint="eastAsia" w:ascii="仿宋" w:hAnsi="仿宋" w:eastAsia="仿宋" w:cs="仿宋"/>
          <w:b w:val="0"/>
          <w:bCs/>
          <w:color w:val="000000" w:themeColor="text1"/>
          <w:sz w:val="28"/>
          <w:szCs w:val="28"/>
          <w:lang w:val="en-US" w:eastAsia="zh-CN"/>
          <w14:textFill>
            <w14:solidFill>
              <w14:schemeClr w14:val="tx1"/>
            </w14:solidFill>
          </w14:textFill>
        </w:rPr>
        <w:t>20、</w:t>
      </w:r>
      <w:r>
        <w:rPr>
          <w:rFonts w:hint="eastAsia" w:ascii="仿宋" w:hAnsi="仿宋" w:eastAsia="仿宋" w:cs="仿宋"/>
          <w:b w:val="0"/>
          <w:bCs/>
          <w:color w:val="000000" w:themeColor="text1"/>
          <w:sz w:val="28"/>
          <w:szCs w:val="28"/>
          <w:lang w:eastAsia="zh-CN"/>
          <w14:textFill>
            <w14:solidFill>
              <w14:schemeClr w14:val="tx1"/>
            </w14:solidFill>
          </w14:textFill>
        </w:rPr>
        <w:t>三维心功能定量分析技术：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4.2</w:t>
      </w:r>
      <w:r>
        <w:rPr>
          <w:rFonts w:hint="eastAsia" w:ascii="仿宋" w:hAnsi="仿宋" w:eastAsia="仿宋" w:cs="仿宋"/>
          <w:b w:val="0"/>
          <w:bCs/>
          <w:color w:val="000000" w:themeColor="text1"/>
          <w:sz w:val="28"/>
          <w:szCs w:val="28"/>
          <w:lang w:val="en-US" w:eastAsia="zh-CN"/>
          <w14:textFill>
            <w14:solidFill>
              <w14:schemeClr w14:val="tx1"/>
            </w14:solidFill>
          </w14:textFill>
        </w:rPr>
        <w:t>0</w:t>
      </w:r>
      <w:r>
        <w:rPr>
          <w:rFonts w:hint="eastAsia" w:ascii="仿宋" w:hAnsi="仿宋" w:eastAsia="仿宋" w:cs="仿宋"/>
          <w:b w:val="0"/>
          <w:bCs/>
          <w:color w:val="000000" w:themeColor="text1"/>
          <w:sz w:val="28"/>
          <w:szCs w:val="28"/>
          <w:lang w:eastAsia="zh-CN"/>
          <w14:textFill>
            <w14:solidFill>
              <w14:schemeClr w14:val="tx1"/>
            </w14:solidFill>
          </w14:textFill>
        </w:rPr>
        <w:t>.1、自动计算EF,ESV,EDV。</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4.2</w:t>
      </w:r>
      <w:r>
        <w:rPr>
          <w:rFonts w:hint="eastAsia" w:ascii="仿宋" w:hAnsi="仿宋" w:eastAsia="仿宋" w:cs="仿宋"/>
          <w:b w:val="0"/>
          <w:bCs/>
          <w:color w:val="000000" w:themeColor="text1"/>
          <w:sz w:val="28"/>
          <w:szCs w:val="28"/>
          <w:lang w:val="en-US" w:eastAsia="zh-CN"/>
          <w14:textFill>
            <w14:solidFill>
              <w14:schemeClr w14:val="tx1"/>
            </w14:solidFill>
          </w14:textFill>
        </w:rPr>
        <w:t>0</w:t>
      </w:r>
      <w:r>
        <w:rPr>
          <w:rFonts w:hint="eastAsia" w:ascii="仿宋" w:hAnsi="仿宋" w:eastAsia="仿宋" w:cs="仿宋"/>
          <w:b w:val="0"/>
          <w:bCs/>
          <w:color w:val="000000" w:themeColor="text1"/>
          <w:sz w:val="28"/>
          <w:szCs w:val="28"/>
          <w:lang w:eastAsia="zh-CN"/>
          <w14:textFill>
            <w14:solidFill>
              <w14:schemeClr w14:val="tx1"/>
            </w14:solidFill>
          </w14:textFill>
        </w:rPr>
        <w:t>.2、具有三维时序及位移显像。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5、探头：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5.1、频率:宽频变频探头。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5.2、包括心脏、腹部、血管检查条件。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default"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5.3、</w:t>
      </w:r>
      <w:r>
        <w:rPr>
          <w:rFonts w:hint="default" w:ascii="仿宋" w:hAnsi="仿宋" w:eastAsia="仿宋" w:cs="仿宋"/>
          <w:b w:val="0"/>
          <w:bCs/>
          <w:color w:val="000000" w:themeColor="text1"/>
          <w:sz w:val="28"/>
          <w:szCs w:val="28"/>
          <w:lang w:eastAsia="zh-CN"/>
          <w14:textFill>
            <w14:solidFill>
              <w14:schemeClr w14:val="tx1"/>
            </w14:solidFill>
          </w14:textFill>
        </w:rPr>
        <w:t>单晶体探头≥2种</w:t>
      </w:r>
      <w:r>
        <w:rPr>
          <w:rFonts w:hint="eastAsia" w:ascii="仿宋" w:hAnsi="仿宋" w:eastAsia="仿宋" w:cs="仿宋"/>
          <w:b w:val="0"/>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5.4、探头配备：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5.4.1、成人心脏探头：成像频率 最低≤1.5 MHz，最高≥</w:t>
      </w:r>
      <w:r>
        <w:rPr>
          <w:rFonts w:hint="eastAsia" w:ascii="仿宋" w:hAnsi="仿宋" w:eastAsia="仿宋" w:cs="仿宋"/>
          <w:b w:val="0"/>
          <w:bCs/>
          <w:color w:val="000000" w:themeColor="text1"/>
          <w:sz w:val="28"/>
          <w:szCs w:val="28"/>
          <w:lang w:val="en-US" w:eastAsia="zh-CN"/>
          <w14:textFill>
            <w14:solidFill>
              <w14:schemeClr w14:val="tx1"/>
            </w14:solidFill>
          </w14:textFill>
        </w:rPr>
        <w:t>4.5</w:t>
      </w:r>
      <w:r>
        <w:rPr>
          <w:rFonts w:hint="eastAsia" w:ascii="仿宋" w:hAnsi="仿宋" w:eastAsia="仿宋" w:cs="仿宋"/>
          <w:b w:val="0"/>
          <w:bCs/>
          <w:color w:val="000000" w:themeColor="text1"/>
          <w:sz w:val="28"/>
          <w:szCs w:val="28"/>
          <w:lang w:eastAsia="zh-CN"/>
          <w14:textFill>
            <w14:solidFill>
              <w14:schemeClr w14:val="tx1"/>
            </w14:solidFill>
          </w14:textFill>
        </w:rPr>
        <w:t>MHz （一把）。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5.4.2、</w:t>
      </w:r>
      <w:r>
        <w:rPr>
          <w:rFonts w:hint="eastAsia" w:ascii="仿宋" w:hAnsi="仿宋" w:eastAsia="仿宋" w:cs="仿宋"/>
          <w:b w:val="0"/>
          <w:bCs/>
          <w:color w:val="000000" w:themeColor="text1"/>
          <w:sz w:val="28"/>
          <w:szCs w:val="28"/>
          <w:lang w:eastAsia="zh-CN"/>
          <w14:textFill>
            <w14:solidFill>
              <w14:schemeClr w14:val="tx1"/>
            </w14:solidFill>
          </w14:textFill>
        </w:rPr>
        <w:t>经食道</w:t>
      </w:r>
      <w:r>
        <w:rPr>
          <w:rFonts w:hint="default" w:ascii="仿宋" w:hAnsi="仿宋" w:eastAsia="仿宋" w:cs="仿宋"/>
          <w:b w:val="0"/>
          <w:bCs/>
          <w:color w:val="000000" w:themeColor="text1"/>
          <w:sz w:val="28"/>
          <w:szCs w:val="28"/>
          <w:lang w:eastAsia="zh-CN"/>
          <w14:textFill>
            <w14:solidFill>
              <w14:schemeClr w14:val="tx1"/>
            </w14:solidFill>
          </w14:textFill>
        </w:rPr>
        <w:t>三维</w:t>
      </w:r>
      <w:r>
        <w:rPr>
          <w:rFonts w:hint="eastAsia" w:ascii="仿宋" w:hAnsi="仿宋" w:eastAsia="仿宋" w:cs="仿宋"/>
          <w:b w:val="0"/>
          <w:bCs/>
          <w:color w:val="000000" w:themeColor="text1"/>
          <w:sz w:val="28"/>
          <w:szCs w:val="28"/>
          <w:lang w:eastAsia="zh-CN"/>
          <w14:textFill>
            <w14:solidFill>
              <w14:schemeClr w14:val="tx1"/>
            </w14:solidFill>
          </w14:textFill>
        </w:rPr>
        <w:t>心脏探头：成像频率 最低≤</w:t>
      </w: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hint="eastAsia" w:ascii="仿宋" w:hAnsi="仿宋" w:eastAsia="仿宋" w:cs="仿宋"/>
          <w:b w:val="0"/>
          <w:bCs/>
          <w:color w:val="000000" w:themeColor="text1"/>
          <w:sz w:val="28"/>
          <w:szCs w:val="28"/>
          <w:lang w:eastAsia="zh-CN"/>
          <w14:textFill>
            <w14:solidFill>
              <w14:schemeClr w14:val="tx1"/>
            </w14:solidFill>
          </w14:textFill>
        </w:rPr>
        <w:t xml:space="preserve"> MHz，最高≥6.0MHz （一把）。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5.4.3、</w:t>
      </w:r>
      <w:r>
        <w:rPr>
          <w:rFonts w:hint="eastAsia" w:ascii="仿宋" w:hAnsi="仿宋" w:eastAsia="仿宋" w:cs="仿宋"/>
          <w:b w:val="0"/>
          <w:bCs/>
          <w:color w:val="000000" w:themeColor="text1"/>
          <w:sz w:val="28"/>
          <w:szCs w:val="28"/>
          <w:lang w:eastAsia="zh-CN"/>
          <w14:textFill>
            <w14:solidFill>
              <w14:schemeClr w14:val="tx1"/>
            </w14:solidFill>
          </w14:textFill>
        </w:rPr>
        <w:t>血管探头：成像频率</w:t>
      </w: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z w:val="28"/>
          <w:szCs w:val="28"/>
          <w:lang w:eastAsia="zh-CN"/>
          <w14:textFill>
            <w14:solidFill>
              <w14:schemeClr w14:val="tx1"/>
            </w14:solidFill>
          </w14:textFill>
        </w:rPr>
        <w:t xml:space="preserve">最低≤ </w:t>
      </w:r>
      <w:r>
        <w:rPr>
          <w:rFonts w:hint="eastAsia" w:ascii="仿宋" w:hAnsi="仿宋" w:eastAsia="仿宋" w:cs="仿宋"/>
          <w:b w:val="0"/>
          <w:bCs/>
          <w:color w:val="000000" w:themeColor="text1"/>
          <w:sz w:val="28"/>
          <w:szCs w:val="28"/>
          <w:lang w:val="en-US" w:eastAsia="zh-CN"/>
          <w14:textFill>
            <w14:solidFill>
              <w14:schemeClr w14:val="tx1"/>
            </w14:solidFill>
          </w14:textFill>
        </w:rPr>
        <w:t>4</w:t>
      </w:r>
      <w:r>
        <w:rPr>
          <w:rFonts w:hint="eastAsia" w:ascii="仿宋" w:hAnsi="仿宋" w:eastAsia="仿宋" w:cs="仿宋"/>
          <w:b w:val="0"/>
          <w:bCs/>
          <w:color w:val="000000" w:themeColor="text1"/>
          <w:sz w:val="28"/>
          <w:szCs w:val="28"/>
          <w:lang w:eastAsia="zh-CN"/>
          <w14:textFill>
            <w14:solidFill>
              <w14:schemeClr w14:val="tx1"/>
            </w14:solidFill>
          </w14:textFill>
        </w:rPr>
        <w:t xml:space="preserve"> MHz，最高≥</w:t>
      </w:r>
      <w:r>
        <w:rPr>
          <w:rFonts w:hint="eastAsia" w:ascii="仿宋" w:hAnsi="仿宋" w:eastAsia="仿宋" w:cs="仿宋"/>
          <w:b w:val="0"/>
          <w:bCs/>
          <w:color w:val="000000" w:themeColor="text1"/>
          <w:sz w:val="28"/>
          <w:szCs w:val="28"/>
          <w:lang w:val="en-US" w:eastAsia="zh-CN"/>
          <w14:textFill>
            <w14:solidFill>
              <w14:schemeClr w14:val="tx1"/>
            </w14:solidFill>
          </w14:textFill>
        </w:rPr>
        <w:t>8</w:t>
      </w:r>
      <w:r>
        <w:rPr>
          <w:rFonts w:hint="eastAsia" w:ascii="仿宋" w:hAnsi="仿宋" w:eastAsia="仿宋" w:cs="仿宋"/>
          <w:b w:val="0"/>
          <w:bCs/>
          <w:color w:val="000000" w:themeColor="text1"/>
          <w:sz w:val="28"/>
          <w:szCs w:val="28"/>
          <w:lang w:eastAsia="zh-CN"/>
          <w14:textFill>
            <w14:solidFill>
              <w14:schemeClr w14:val="tx1"/>
            </w14:solidFill>
          </w14:textFill>
        </w:rPr>
        <w:t>.0MHz （一把）。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5.4.4、</w:t>
      </w:r>
      <w:r>
        <w:rPr>
          <w:rFonts w:hint="eastAsia" w:ascii="仿宋" w:hAnsi="仿宋" w:eastAsia="仿宋" w:cs="仿宋"/>
          <w:b w:val="0"/>
          <w:bCs/>
          <w:color w:val="000000" w:themeColor="text1"/>
          <w:sz w:val="28"/>
          <w:szCs w:val="28"/>
          <w:lang w:eastAsia="zh-CN"/>
          <w14:textFill>
            <w14:solidFill>
              <w14:schemeClr w14:val="tx1"/>
            </w14:solidFill>
          </w14:textFill>
        </w:rPr>
        <w:t>腹部探头：成像频率</w:t>
      </w: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z w:val="28"/>
          <w:szCs w:val="28"/>
          <w:lang w:eastAsia="zh-CN"/>
          <w14:textFill>
            <w14:solidFill>
              <w14:schemeClr w14:val="tx1"/>
            </w14:solidFill>
          </w14:textFill>
        </w:rPr>
        <w:t>最低≤ 1.5 MHz，最高≥5.0MHz （一把）。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6、超声图像及病案管理系统：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6.1、动态图像采集,存储,一次连续采集≥100 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6.2、同屏电影回放≥4 画面,可调回放速度。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6.3、存储 ≥1TB 硬盘,可扩展。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6.4、支持报告存储,检索,统计。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6.5、为保护病人隐私，图像存储时可隐去病案信息进行存储。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6.6、DICOM QVue 图像阅读器。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6.7、超声功率输出调节: B/M,PW,CDFI,输出功率选择多级可调。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6.8、内置 DICOM 3.0 标准输出接口。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6.9、内置一体化超声工作站。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7、与医院信息管理系统无缝连接,并承担费用。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8、根据使用要求配备彩色激光打印机1台。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9、配备品牌超声诊断床1张。</w:t>
      </w:r>
    </w:p>
    <w:p>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pPr>
        <w:pStyle w:val="20"/>
        <w:ind w:firstLine="280"/>
        <w:rPr>
          <w:color w:val="000000" w:themeColor="text1"/>
          <w14:textFill>
            <w14:solidFill>
              <w14:schemeClr w14:val="tx1"/>
            </w14:solidFill>
          </w14:textFill>
        </w:rPr>
      </w:pPr>
    </w:p>
    <w:p>
      <w:pPr>
        <w:numPr>
          <w:ilvl w:val="0"/>
          <w:numId w:val="3"/>
        </w:numPr>
        <w:jc w:val="center"/>
        <w:rPr>
          <w:rStyle w:val="40"/>
          <w:rFonts w:ascii="仿宋" w:hAnsi="仿宋" w:eastAsia="仿宋" w:cs="仿宋"/>
          <w:color w:val="000000" w:themeColor="text1"/>
          <w:sz w:val="36"/>
          <w:szCs w:val="36"/>
          <w14:textFill>
            <w14:solidFill>
              <w14:schemeClr w14:val="tx1"/>
            </w14:solidFill>
          </w14:textFill>
        </w:rPr>
      </w:pPr>
      <w:r>
        <w:rPr>
          <w:rStyle w:val="40"/>
          <w:rFonts w:hint="eastAsia" w:ascii="仿宋" w:hAnsi="仿宋" w:eastAsia="仿宋" w:cs="仿宋"/>
          <w:color w:val="000000" w:themeColor="text1"/>
          <w:sz w:val="36"/>
          <w:szCs w:val="36"/>
          <w14:textFill>
            <w14:solidFill>
              <w14:schemeClr w14:val="tx1"/>
            </w14:solidFill>
          </w14:textFill>
        </w:rPr>
        <w:t>合同主要条款</w:t>
      </w:r>
    </w:p>
    <w:p>
      <w:pPr>
        <w:ind w:firstLine="2800" w:firstLineChars="10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 </w:t>
      </w:r>
      <w:r>
        <w:rPr>
          <w:rFonts w:hint="eastAsia" w:ascii="仿宋" w:hAnsi="仿宋" w:eastAsia="仿宋" w:cs="仿宋"/>
          <w:color w:val="000000" w:themeColor="text1"/>
          <w14:textFill>
            <w14:solidFill>
              <w14:schemeClr w14:val="tx1"/>
            </w14:solidFill>
          </w14:textFill>
        </w:rPr>
        <w:t>质量要求、技术标准及卖方对质量负责的条件期限。</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1.1 </w:t>
      </w:r>
      <w:r>
        <w:rPr>
          <w:rFonts w:hint="eastAsia" w:ascii="仿宋" w:hAnsi="仿宋" w:eastAsia="仿宋" w:cs="仿宋"/>
          <w:color w:val="000000" w:themeColor="text1"/>
          <w14:textFill>
            <w14:solidFill>
              <w14:schemeClr w14:val="tx1"/>
            </w14:solidFill>
          </w14:textFill>
        </w:rPr>
        <w:t>卖方应严格按照系统制造国家标准和行业标准进行制造。出厂前卖方的质量检验部门应按照产品原产地国家制定的各项规定进行产品质量检验，检验合格后出具质量证明书后，方能出厂。</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 </w:t>
      </w:r>
      <w:r>
        <w:rPr>
          <w:rFonts w:hint="eastAsia" w:ascii="仿宋" w:hAnsi="仿宋" w:eastAsia="仿宋" w:cs="仿宋"/>
          <w:color w:val="000000" w:themeColor="text1"/>
          <w14:textFill>
            <w14:solidFill>
              <w14:schemeClr w14:val="tx1"/>
            </w14:solidFill>
          </w14:textFill>
        </w:rPr>
        <w:t>卖方对系统制造质量负责，在买方按照使用维护说明书的规定正确的安装维护及存放的情况下，卖方应保证所供系统自正式投入运行之日起</w:t>
      </w:r>
      <w:r>
        <w:rPr>
          <w:rFonts w:ascii="仿宋" w:hAnsi="仿宋" w:eastAsia="仿宋" w:cs="仿宋"/>
          <w:color w:val="000000" w:themeColor="text1"/>
          <w14:textFill>
            <w14:solidFill>
              <w14:schemeClr w14:val="tx1"/>
            </w14:solidFill>
          </w14:textFill>
        </w:rPr>
        <w:t>24</w:t>
      </w:r>
      <w:r>
        <w:rPr>
          <w:rFonts w:hint="eastAsia" w:ascii="仿宋" w:hAnsi="仿宋" w:eastAsia="仿宋" w:cs="仿宋"/>
          <w:color w:val="000000" w:themeColor="text1"/>
          <w14:textFill>
            <w14:solidFill>
              <w14:schemeClr w14:val="tx1"/>
            </w14:solidFill>
          </w14:textFill>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日内派人抵达系统使用现场处理，并承担相应的经济责任。</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t>卖方应对所供应系统的外协、外购件质量负责，其负责期限和责任范围等同于</w:t>
      </w:r>
      <w:r>
        <w:rPr>
          <w:rFonts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t>条款的约定。卖方在交货时应提供外购件的使用维护说明书及证明文件。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1.4 </w:t>
      </w:r>
      <w:r>
        <w:rPr>
          <w:rFonts w:hint="eastAsia" w:ascii="仿宋" w:hAnsi="仿宋" w:eastAsia="仿宋" w:cs="仿宋"/>
          <w:color w:val="000000" w:themeColor="text1"/>
          <w14:textFill>
            <w14:solidFill>
              <w14:schemeClr w14:val="tx1"/>
            </w14:solidFill>
          </w14:textFill>
        </w:rPr>
        <w:t>卖方单位所提供产品的技术应是最新的</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并且已有运行</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年以上的成功经验</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并附有证明文件。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 </w:t>
      </w:r>
      <w:r>
        <w:rPr>
          <w:rFonts w:hint="eastAsia" w:ascii="仿宋" w:hAnsi="仿宋" w:eastAsia="仿宋" w:cs="仿宋"/>
          <w:color w:val="000000" w:themeColor="text1"/>
          <w14:textFill>
            <w14:solidFill>
              <w14:schemeClr w14:val="tx1"/>
            </w14:solidFill>
          </w14:textFill>
        </w:rPr>
        <w:t>运输方式、交货地点及到达项目现场费用负担</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2.1 </w:t>
      </w:r>
      <w:r>
        <w:rPr>
          <w:rFonts w:hint="eastAsia" w:ascii="仿宋" w:hAnsi="仿宋" w:eastAsia="仿宋" w:cs="仿宋"/>
          <w:color w:val="000000" w:themeColor="text1"/>
          <w14:textFill>
            <w14:solidFill>
              <w14:schemeClr w14:val="tx1"/>
            </w14:solidFill>
          </w14:textFill>
        </w:rPr>
        <w:t>运输方式由卖方决定、由卖方办理，运杂费用由卖方承担，产品包装应符合国家有关要求。</w:t>
      </w:r>
    </w:p>
    <w:p>
      <w:pPr>
        <w:pStyle w:val="33"/>
        <w:spacing w:line="520" w:lineRule="exact"/>
        <w:ind w:firstLine="562"/>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交货地点</w:t>
      </w:r>
      <w:r>
        <w:rPr>
          <w:rFonts w:hint="eastAsia" w:ascii="仿宋" w:hAnsi="仿宋" w:eastAsia="仿宋" w:cs="仿宋"/>
          <w:b/>
          <w:bCs/>
          <w:color w:val="000000" w:themeColor="text1"/>
          <w:szCs w:val="22"/>
          <w14:textFill>
            <w14:solidFill>
              <w14:schemeClr w14:val="tx1"/>
            </w14:solidFill>
          </w14:textFill>
        </w:rPr>
        <w:t>：克拉玛依市独山子人民医院</w:t>
      </w:r>
      <w:r>
        <w:rPr>
          <w:rFonts w:hint="eastAsia" w:ascii="仿宋" w:hAnsi="仿宋" w:eastAsia="仿宋" w:cs="仿宋"/>
          <w:b/>
          <w:bCs/>
          <w:color w:val="000000" w:themeColor="text1"/>
          <w:szCs w:val="22"/>
          <w:lang w:val="en-US" w:eastAsia="zh-CN"/>
          <w14:textFill>
            <w14:solidFill>
              <w14:schemeClr w14:val="tx1"/>
            </w14:solidFill>
          </w14:textFill>
        </w:rPr>
        <w:t>指定地点</w:t>
      </w:r>
      <w:r>
        <w:rPr>
          <w:rFonts w:hint="eastAsia" w:ascii="仿宋" w:hAnsi="仿宋" w:eastAsia="仿宋" w:cs="仿宋"/>
          <w:b/>
          <w:bCs/>
          <w:color w:val="000000" w:themeColor="text1"/>
          <w:szCs w:val="22"/>
          <w14:textFill>
            <w14:solidFill>
              <w14:schemeClr w14:val="tx1"/>
            </w14:solidFill>
          </w14:textFill>
        </w:rPr>
        <w:t>。</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2.2 </w:t>
      </w:r>
      <w:r>
        <w:rPr>
          <w:rFonts w:hint="eastAsia" w:ascii="仿宋" w:hAnsi="仿宋" w:eastAsia="仿宋" w:cs="仿宋"/>
          <w:color w:val="000000" w:themeColor="text1"/>
          <w14:textFill>
            <w14:solidFill>
              <w14:schemeClr w14:val="tx1"/>
            </w14:solidFill>
          </w14:textFill>
        </w:rPr>
        <w:t>买方负责接收货物。卖方应将领货凭证及时交寄给收货人。因卖方未能及时准确地将领货凭证递交收货人而给买方造成的损失由卖方按实际数额赔偿。</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 </w:t>
      </w:r>
      <w:r>
        <w:rPr>
          <w:rFonts w:hint="eastAsia" w:ascii="仿宋" w:hAnsi="仿宋" w:eastAsia="仿宋" w:cs="仿宋"/>
          <w:color w:val="000000" w:themeColor="text1"/>
          <w14:textFill>
            <w14:solidFill>
              <w14:schemeClr w14:val="tx1"/>
            </w14:solidFill>
          </w14:textFill>
        </w:rPr>
        <w:t>安装及验收</w:t>
      </w:r>
    </w:p>
    <w:p>
      <w:pPr>
        <w:pStyle w:val="33"/>
        <w:spacing w:line="520" w:lineRule="exact"/>
        <w:ind w:firstLine="560"/>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3.1 </w:t>
      </w:r>
      <w:r>
        <w:rPr>
          <w:rFonts w:hint="eastAsia" w:ascii="仿宋" w:hAnsi="仿宋" w:eastAsia="仿宋" w:cs="仿宋"/>
          <w:color w:val="000000" w:themeColor="text1"/>
          <w14:textFill>
            <w14:solidFill>
              <w14:schemeClr w14:val="tx1"/>
            </w14:solidFill>
          </w14:textFill>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000000" w:themeColor="text1"/>
          <w:szCs w:val="22"/>
          <w14:textFill>
            <w14:solidFill>
              <w14:schemeClr w14:val="tx1"/>
            </w14:solidFill>
          </w14:textFill>
        </w:rPr>
        <w:t>充。</w:t>
      </w:r>
    </w:p>
    <w:p>
      <w:pPr>
        <w:pStyle w:val="33"/>
        <w:spacing w:line="520" w:lineRule="exact"/>
        <w:ind w:firstLine="56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 xml:space="preserve">3.2 </w:t>
      </w:r>
      <w:r>
        <w:rPr>
          <w:rStyle w:val="48"/>
          <w:rFonts w:ascii="仿宋" w:hAnsi="仿宋" w:eastAsia="仿宋"/>
          <w:color w:val="000000" w:themeColor="text1"/>
          <w:sz w:val="28"/>
          <w14:textFill>
            <w14:solidFill>
              <w14:schemeClr w14:val="tx1"/>
            </w14:solidFill>
          </w14:textFill>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3.3 </w:t>
      </w:r>
      <w:r>
        <w:rPr>
          <w:rFonts w:hint="eastAsia" w:ascii="仿宋" w:hAnsi="仿宋" w:eastAsia="仿宋" w:cs="仿宋"/>
          <w:color w:val="000000" w:themeColor="text1"/>
          <w14:textFill>
            <w14:solidFill>
              <w14:schemeClr w14:val="tx1"/>
            </w14:solidFill>
          </w14:textFill>
        </w:rPr>
        <w:t>安装验收合格后，卖方应向买方提供以下技术资料：</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）系统安装图；</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）系统及系统原理图；</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）电气系统及系统安装图；</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）构件、机械安装图；</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）安装手册；</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）操作手册；</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）维修保养手册；</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）制造、安装标准和技术规范；</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）安装及验收报告</w:t>
      </w:r>
    </w:p>
    <w:p>
      <w:pPr>
        <w:pStyle w:val="33"/>
        <w:spacing w:line="520" w:lineRule="exact"/>
        <w:ind w:firstLine="560"/>
        <w:rPr>
          <w:rFonts w:ascii="仿宋" w:hAnsi="仿宋" w:eastAsia="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）产品出厂合格证</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 </w:t>
      </w:r>
      <w:r>
        <w:rPr>
          <w:rFonts w:hint="eastAsia" w:ascii="仿宋" w:hAnsi="仿宋" w:eastAsia="仿宋" w:cs="仿宋"/>
          <w:color w:val="000000" w:themeColor="text1"/>
          <w14:textFill>
            <w14:solidFill>
              <w14:schemeClr w14:val="tx1"/>
            </w14:solidFill>
          </w14:textFill>
        </w:rPr>
        <w:t>结算方式</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4.1 </w:t>
      </w:r>
      <w:r>
        <w:rPr>
          <w:rFonts w:hint="eastAsia" w:ascii="仿宋" w:hAnsi="仿宋" w:eastAsia="仿宋" w:cs="仿宋"/>
          <w:color w:val="000000" w:themeColor="text1"/>
          <w14:textFill>
            <w14:solidFill>
              <w14:schemeClr w14:val="tx1"/>
            </w14:solidFill>
          </w14:textFill>
        </w:rPr>
        <w:t>本合同使用的货币种类为：人民币。</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4.2 </w:t>
      </w:r>
      <w:r>
        <w:rPr>
          <w:rFonts w:hint="eastAsia" w:ascii="仿宋" w:hAnsi="仿宋" w:eastAsia="仿宋" w:cs="仿宋"/>
          <w:color w:val="000000" w:themeColor="text1"/>
          <w14:textFill>
            <w14:solidFill>
              <w14:schemeClr w14:val="tx1"/>
            </w14:solidFill>
          </w14:textFill>
        </w:rPr>
        <w:t>本合同的付款方式采用：支票、电汇或汇票。</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4.3 </w:t>
      </w:r>
      <w:r>
        <w:rPr>
          <w:rFonts w:hint="eastAsia" w:ascii="仿宋" w:hAnsi="仿宋" w:eastAsia="仿宋" w:cs="仿宋"/>
          <w:color w:val="000000" w:themeColor="text1"/>
          <w14:textFill>
            <w14:solidFill>
              <w14:schemeClr w14:val="tx1"/>
            </w14:solidFill>
          </w14:textFill>
        </w:rPr>
        <w:t>货款的支付</w:t>
      </w:r>
    </w:p>
    <w:p>
      <w:pPr>
        <w:pStyle w:val="33"/>
        <w:spacing w:line="520" w:lineRule="exact"/>
        <w:ind w:firstLine="562"/>
        <w:rPr>
          <w:rFonts w:hint="eastAsia" w:ascii="仿宋" w:hAnsi="仿宋" w:eastAsia="仿宋" w:cs="仿宋"/>
          <w:b/>
          <w:bCs/>
          <w:color w:val="000000" w:themeColor="text1"/>
          <w14:textFill>
            <w14:solidFill>
              <w14:schemeClr w14:val="tx1"/>
            </w14:solidFill>
          </w14:textFill>
        </w:rPr>
      </w:pPr>
      <w:r>
        <w:rPr>
          <w:rFonts w:ascii="仿宋" w:hAnsi="仿宋" w:eastAsia="仿宋" w:cs="仿宋"/>
          <w:b/>
          <w:bCs/>
          <w:color w:val="000000" w:themeColor="text1"/>
          <w14:textFill>
            <w14:solidFill>
              <w14:schemeClr w14:val="tx1"/>
            </w14:solidFill>
          </w14:textFill>
        </w:rPr>
        <w:t>4.3.1</w:t>
      </w:r>
      <w:r>
        <w:rPr>
          <w:rFonts w:hint="eastAsia" w:ascii="仿宋" w:hAnsi="仿宋" w:eastAsia="仿宋" w:cs="仿宋"/>
          <w:b/>
          <w:bCs/>
          <w:color w:val="000000" w:themeColor="text1"/>
          <w14:textFill>
            <w14:solidFill>
              <w14:schemeClr w14:val="tx1"/>
            </w14:solidFill>
          </w14:textFill>
        </w:rPr>
        <w:t>付款方式：</w:t>
      </w:r>
    </w:p>
    <w:p>
      <w:pPr>
        <w:pStyle w:val="33"/>
        <w:spacing w:line="520" w:lineRule="exact"/>
        <w:ind w:firstLine="562"/>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(1)中标人按采购合同交货，安装调试验收合格后支付合同总价95%的货款。</w:t>
      </w:r>
    </w:p>
    <w:p>
      <w:pPr>
        <w:pStyle w:val="33"/>
        <w:spacing w:line="520" w:lineRule="exact"/>
        <w:ind w:firstLine="562"/>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(2)其余5%款额在产品使用中无质量问题，且履行售后服务承诺，在保修期满后的30天内向中标人支付余款。</w:t>
      </w:r>
    </w:p>
    <w:p>
      <w:pPr>
        <w:pStyle w:val="33"/>
        <w:spacing w:line="520" w:lineRule="exact"/>
        <w:ind w:firstLine="560"/>
        <w:rPr>
          <w:rFonts w:ascii="仿宋" w:hAnsi="仿宋" w:eastAsia="仿宋"/>
          <w:b/>
          <w:bCs/>
          <w:color w:val="000000" w:themeColor="text1"/>
          <w14:textFill>
            <w14:solidFill>
              <w14:schemeClr w14:val="tx1"/>
            </w14:solidFill>
          </w14:textFill>
        </w:rPr>
      </w:pPr>
      <w:r>
        <w:rPr>
          <w:rFonts w:ascii="仿宋" w:hAnsi="仿宋" w:eastAsia="仿宋" w:cs="仿宋"/>
          <w:bCs/>
          <w:color w:val="000000" w:themeColor="text1"/>
          <w14:textFill>
            <w14:solidFill>
              <w14:schemeClr w14:val="tx1"/>
            </w14:solidFill>
          </w14:textFill>
        </w:rPr>
        <w:t xml:space="preserve">4.3.2 </w:t>
      </w:r>
      <w:r>
        <w:rPr>
          <w:rFonts w:hint="eastAsia" w:ascii="仿宋" w:hAnsi="仿宋" w:eastAsia="仿宋" w:cs="仿宋"/>
          <w:bCs/>
          <w:color w:val="000000" w:themeColor="text1"/>
          <w14:textFill>
            <w14:solidFill>
              <w14:schemeClr w14:val="tx1"/>
            </w14:solidFill>
          </w14:textFill>
        </w:rPr>
        <w:t>买方将鼓励供应商提出更有利于买方的结算方式</w:t>
      </w:r>
      <w:r>
        <w:rPr>
          <w:rFonts w:hint="eastAsia" w:ascii="仿宋" w:hAnsi="仿宋" w:eastAsia="仿宋" w:cs="仿宋"/>
          <w:b/>
          <w:bCs/>
          <w:color w:val="000000" w:themeColor="text1"/>
          <w14:textFill>
            <w14:solidFill>
              <w14:schemeClr w14:val="tx1"/>
            </w14:solidFill>
          </w14:textFill>
        </w:rPr>
        <w:t>。</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4.3.3 </w:t>
      </w:r>
      <w:r>
        <w:rPr>
          <w:rFonts w:hint="eastAsia" w:ascii="仿宋" w:hAnsi="仿宋" w:eastAsia="仿宋" w:cs="仿宋"/>
          <w:color w:val="000000" w:themeColor="text1"/>
          <w14:textFill>
            <w14:solidFill>
              <w14:schemeClr w14:val="tx1"/>
            </w14:solidFill>
          </w14:textFill>
        </w:rPr>
        <w:t>卖方应把下列单据提交给买方，买方审核后付款：</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）全额发票；</w:t>
      </w:r>
    </w:p>
    <w:p>
      <w:pPr>
        <w:pStyle w:val="33"/>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）验收文件。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 </w:t>
      </w:r>
      <w:r>
        <w:rPr>
          <w:rFonts w:hint="eastAsia" w:ascii="仿宋" w:hAnsi="仿宋" w:eastAsia="仿宋" w:cs="仿宋"/>
          <w:color w:val="000000" w:themeColor="text1"/>
          <w14:textFill>
            <w14:solidFill>
              <w14:schemeClr w14:val="tx1"/>
            </w14:solidFill>
          </w14:textFill>
        </w:rPr>
        <w:t>合同的生效</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5.1 </w:t>
      </w:r>
      <w:r>
        <w:rPr>
          <w:rFonts w:hint="eastAsia" w:ascii="仿宋" w:hAnsi="仿宋" w:eastAsia="仿宋" w:cs="仿宋"/>
          <w:color w:val="000000" w:themeColor="text1"/>
          <w14:textFill>
            <w14:solidFill>
              <w14:schemeClr w14:val="tx1"/>
            </w14:solidFill>
          </w14:textFill>
        </w:rPr>
        <w:t>合同经签字盖章生效，并按第</w:t>
      </w:r>
      <w:r>
        <w:rPr>
          <w:rFonts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条款的付款方式履行合同。</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5.2 </w:t>
      </w:r>
      <w:r>
        <w:rPr>
          <w:rFonts w:hint="eastAsia" w:ascii="仿宋" w:hAnsi="仿宋" w:eastAsia="仿宋" w:cs="仿宋"/>
          <w:color w:val="000000" w:themeColor="text1"/>
          <w14:textFill>
            <w14:solidFill>
              <w14:schemeClr w14:val="tx1"/>
            </w14:solidFill>
          </w14:textFill>
        </w:rPr>
        <w:t>若买卖双方发生纠纷，应首先友好协商解决，如不能达成一致意见，任何一方可将争端提交给合同履约地的法院提出诉讼。</w:t>
      </w:r>
    </w:p>
    <w:p>
      <w:pPr>
        <w:pStyle w:val="33"/>
        <w:spacing w:line="520" w:lineRule="exact"/>
        <w:ind w:firstLine="562"/>
        <w:rPr>
          <w:rFonts w:hint="default" w:ascii="仿宋" w:hAnsi="仿宋" w:eastAsia="仿宋" w:cs="仿宋"/>
          <w:b/>
          <w:color w:val="000000" w:themeColor="text1"/>
          <w:szCs w:val="22"/>
          <w:lang w:val="en-US" w:eastAsia="zh-CN"/>
          <w14:textFill>
            <w14:solidFill>
              <w14:schemeClr w14:val="tx1"/>
            </w14:solidFill>
          </w14:textFill>
        </w:rPr>
      </w:pPr>
      <w:r>
        <w:rPr>
          <w:rFonts w:ascii="仿宋" w:hAnsi="仿宋" w:eastAsia="仿宋" w:cs="仿宋"/>
          <w:b/>
          <w:color w:val="000000" w:themeColor="text1"/>
          <w14:textFill>
            <w14:solidFill>
              <w14:schemeClr w14:val="tx1"/>
            </w14:solidFill>
          </w14:textFill>
        </w:rPr>
        <w:t xml:space="preserve">6. </w:t>
      </w:r>
      <w:r>
        <w:rPr>
          <w:rFonts w:hint="eastAsia" w:ascii="仿宋" w:hAnsi="仿宋" w:eastAsia="仿宋" w:cs="仿宋"/>
          <w:b/>
          <w:color w:val="000000" w:themeColor="text1"/>
          <w14:textFill>
            <w14:solidFill>
              <w14:schemeClr w14:val="tx1"/>
            </w14:solidFill>
          </w14:textFill>
        </w:rPr>
        <w:t>交货</w:t>
      </w:r>
      <w:r>
        <w:rPr>
          <w:rFonts w:hint="eastAsia" w:ascii="仿宋" w:hAnsi="仿宋" w:eastAsia="仿宋" w:cs="仿宋"/>
          <w:b/>
          <w:color w:val="000000" w:themeColor="text1"/>
          <w:szCs w:val="22"/>
          <w14:textFill>
            <w14:solidFill>
              <w14:schemeClr w14:val="tx1"/>
            </w14:solidFill>
          </w14:textFill>
        </w:rPr>
        <w:t>期：</w:t>
      </w:r>
      <w:r>
        <w:rPr>
          <w:rFonts w:hint="eastAsia" w:ascii="仿宋" w:hAnsi="仿宋" w:eastAsia="仿宋" w:cs="仿宋"/>
          <w:b/>
          <w:color w:val="000000" w:themeColor="text1"/>
          <w:szCs w:val="22"/>
          <w:lang w:val="en-US" w:eastAsia="zh-CN"/>
          <w14:textFill>
            <w14:solidFill>
              <w14:schemeClr w14:val="tx1"/>
            </w14:solidFill>
          </w14:textFill>
        </w:rPr>
        <w:t>30天。</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 </w:t>
      </w:r>
      <w:r>
        <w:rPr>
          <w:rFonts w:hint="eastAsia" w:ascii="仿宋" w:hAnsi="仿宋" w:eastAsia="仿宋" w:cs="仿宋"/>
          <w:color w:val="000000" w:themeColor="text1"/>
          <w14:textFill>
            <w14:solidFill>
              <w14:schemeClr w14:val="tx1"/>
            </w14:solidFill>
          </w14:textFill>
        </w:rPr>
        <w:t>变更指示及合同修改</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7.1 </w:t>
      </w:r>
      <w:r>
        <w:rPr>
          <w:rFonts w:hint="eastAsia" w:ascii="仿宋" w:hAnsi="仿宋" w:eastAsia="仿宋" w:cs="仿宋"/>
          <w:color w:val="000000" w:themeColor="text1"/>
          <w14:textFill>
            <w14:solidFill>
              <w14:schemeClr w14:val="tx1"/>
            </w14:solidFill>
          </w14:textFill>
        </w:rPr>
        <w:t>买方在任何时候都可以向卖方发出书面指示，在合同总体范围内提出变更，如变更导致了卖方履行合同项下任何部分义务的费用或所需时间的增减，卖方应在</w:t>
      </w:r>
      <w:r>
        <w:rPr>
          <w:rFonts w:hint="eastAsia" w:ascii="仿宋" w:hAnsi="仿宋" w:eastAsia="仿宋" w:cs="仿宋"/>
          <w:color w:val="000000" w:themeColor="text1"/>
          <w:lang w:eastAsia="zh-CN"/>
          <w14:textFill>
            <w14:solidFill>
              <w14:schemeClr w14:val="tx1"/>
            </w14:solidFill>
          </w14:textFill>
        </w:rPr>
        <w:t>收到</w:t>
      </w:r>
      <w:r>
        <w:rPr>
          <w:rFonts w:hint="eastAsia" w:ascii="仿宋" w:hAnsi="仿宋" w:eastAsia="仿宋" w:cs="仿宋"/>
          <w:color w:val="000000" w:themeColor="text1"/>
          <w14:textFill>
            <w14:solidFill>
              <w14:schemeClr w14:val="tx1"/>
            </w14:solidFill>
          </w14:textFill>
        </w:rPr>
        <w:t>买方变更指示的</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日内提出书面调整要求。</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7.2 </w:t>
      </w:r>
      <w:r>
        <w:rPr>
          <w:rFonts w:hint="eastAsia" w:ascii="仿宋" w:hAnsi="仿宋" w:eastAsia="仿宋" w:cs="仿宋"/>
          <w:color w:val="000000" w:themeColor="text1"/>
          <w14:textFill>
            <w14:solidFill>
              <w14:schemeClr w14:val="tx1"/>
            </w14:solidFill>
          </w14:textFill>
        </w:rPr>
        <w:t>无论何方欲对合同条款做出任何改动或偏离</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均须合同双方签署书面的合同修改书。</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．技术培训要求</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8.1 </w:t>
      </w:r>
      <w:r>
        <w:rPr>
          <w:rFonts w:hint="eastAsia" w:ascii="仿宋" w:hAnsi="仿宋" w:eastAsia="仿宋" w:cs="仿宋"/>
          <w:color w:val="000000" w:themeColor="text1"/>
          <w14:textFill>
            <w14:solidFill>
              <w14:schemeClr w14:val="tx1"/>
            </w14:solidFill>
          </w14:textFill>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须提供技术培训，包括系统管理维护培训和系统使用培训。系统正常使用后，在半年内派专人维护保证系统正常运行。</w:t>
      </w:r>
    </w:p>
    <w:p>
      <w:pPr>
        <w:pStyle w:val="33"/>
        <w:spacing w:line="520" w:lineRule="exact"/>
        <w:ind w:firstLine="56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 </w:t>
      </w:r>
      <w:r>
        <w:rPr>
          <w:rFonts w:hint="eastAsia" w:ascii="仿宋" w:hAnsi="仿宋" w:eastAsia="仿宋" w:cs="仿宋"/>
          <w:color w:val="000000" w:themeColor="text1"/>
          <w14:textFill>
            <w14:solidFill>
              <w14:schemeClr w14:val="tx1"/>
            </w14:solidFill>
          </w14:textFill>
        </w:rPr>
        <w:t>售后服务</w:t>
      </w:r>
    </w:p>
    <w:p>
      <w:pPr>
        <w:pStyle w:val="33"/>
        <w:spacing w:line="520" w:lineRule="exact"/>
        <w:ind w:firstLine="562"/>
        <w:rPr>
          <w:rFonts w:ascii="仿宋" w:hAnsi="仿宋" w:eastAsia="仿宋" w:cs="仿宋"/>
          <w:b/>
          <w:bCs/>
          <w:color w:val="000000" w:themeColor="text1"/>
          <w:szCs w:val="22"/>
          <w14:textFill>
            <w14:solidFill>
              <w14:schemeClr w14:val="tx1"/>
            </w14:solidFill>
          </w14:textFill>
        </w:rPr>
      </w:pPr>
      <w:r>
        <w:rPr>
          <w:rFonts w:ascii="仿宋" w:hAnsi="仿宋" w:eastAsia="仿宋" w:cs="仿宋"/>
          <w:b/>
          <w:bCs/>
          <w:color w:val="000000" w:themeColor="text1"/>
          <w14:textFill>
            <w14:solidFill>
              <w14:schemeClr w14:val="tx1"/>
            </w14:solidFill>
          </w14:textFill>
        </w:rPr>
        <w:t>9.1</w:t>
      </w:r>
      <w:r>
        <w:rPr>
          <w:rFonts w:hint="eastAsia" w:ascii="仿宋" w:hAnsi="仿宋" w:eastAsia="仿宋" w:cs="仿宋"/>
          <w:b/>
          <w:bCs/>
          <w:color w:val="000000" w:themeColor="text1"/>
          <w14:textFill>
            <w14:solidFill>
              <w14:schemeClr w14:val="tx1"/>
            </w14:solidFill>
          </w14:textFill>
        </w:rPr>
        <w:t xml:space="preserve"> 质保</w:t>
      </w:r>
      <w:r>
        <w:rPr>
          <w:rFonts w:hint="eastAsia" w:ascii="仿宋" w:hAnsi="仿宋" w:eastAsia="仿宋" w:cs="仿宋"/>
          <w:b/>
          <w:bCs/>
          <w:color w:val="000000" w:themeColor="text1"/>
          <w:szCs w:val="22"/>
          <w14:textFill>
            <w14:solidFill>
              <w14:schemeClr w14:val="tx1"/>
            </w14:solidFill>
          </w14:textFill>
        </w:rPr>
        <w:t>期：</w:t>
      </w:r>
      <w:r>
        <w:rPr>
          <w:rFonts w:hint="eastAsia" w:ascii="仿宋" w:hAnsi="仿宋" w:eastAsia="仿宋" w:cs="仿宋"/>
          <w:b/>
          <w:bCs/>
          <w:color w:val="000000" w:themeColor="text1"/>
          <w:szCs w:val="22"/>
          <w:lang w:val="en-US" w:eastAsia="zh-CN"/>
          <w14:textFill>
            <w14:solidFill>
              <w14:schemeClr w14:val="tx1"/>
            </w14:solidFill>
          </w14:textFill>
        </w:rPr>
        <w:t>三年</w:t>
      </w:r>
      <w:r>
        <w:rPr>
          <w:rFonts w:hint="eastAsia" w:ascii="仿宋" w:hAnsi="仿宋" w:eastAsia="仿宋" w:cs="仿宋"/>
          <w:b/>
          <w:bCs/>
          <w:color w:val="000000" w:themeColor="text1"/>
          <w:szCs w:val="22"/>
          <w14:textFill>
            <w14:solidFill>
              <w14:schemeClr w14:val="tx1"/>
            </w14:solidFill>
          </w14:textFill>
        </w:rPr>
        <w:t>。</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9.2 </w:t>
      </w:r>
      <w:r>
        <w:rPr>
          <w:rFonts w:hint="eastAsia" w:ascii="仿宋" w:hAnsi="仿宋" w:eastAsia="仿宋" w:cs="仿宋"/>
          <w:color w:val="000000" w:themeColor="text1"/>
          <w14:textFill>
            <w14:solidFill>
              <w14:schemeClr w14:val="tx1"/>
            </w14:solidFill>
          </w14:textFill>
        </w:rPr>
        <w:t>产品安装后双方按国际和国家标准及本章第</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条款的要求进行质量验收。卖方应向买方提供详细的验收标准、验收手册，免费提供验收所需的仪器，买方在验收合格后将仪器归还卖方。</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9.3 </w:t>
      </w:r>
      <w:r>
        <w:rPr>
          <w:rFonts w:hint="eastAsia" w:ascii="仿宋" w:hAnsi="仿宋" w:eastAsia="仿宋" w:cs="仿宋"/>
          <w:color w:val="000000" w:themeColor="text1"/>
          <w14:textFill>
            <w14:solidFill>
              <w14:schemeClr w14:val="tx1"/>
            </w14:solidFill>
          </w14:textFill>
        </w:rPr>
        <w:t>自产品验收合格之日起</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年内提供所涉软件的免费升级服务，如“第三章招标内容及技术要求”中技术参数中有特别要求的请根据文件要求。</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9.4 </w:t>
      </w:r>
      <w:r>
        <w:rPr>
          <w:rFonts w:hint="eastAsia" w:ascii="仿宋" w:hAnsi="仿宋" w:eastAsia="仿宋" w:cs="仿宋"/>
          <w:color w:val="000000" w:themeColor="text1"/>
          <w14:textFill>
            <w14:solidFill>
              <w14:schemeClr w14:val="tx1"/>
            </w14:solidFill>
          </w14:textFill>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 </w:t>
      </w:r>
      <w:r>
        <w:rPr>
          <w:rFonts w:hint="eastAsia" w:ascii="仿宋" w:hAnsi="仿宋" w:eastAsia="仿宋" w:cs="仿宋"/>
          <w:color w:val="000000" w:themeColor="text1"/>
          <w14:textFill>
            <w14:solidFill>
              <w14:schemeClr w14:val="tx1"/>
            </w14:solidFill>
          </w14:textFill>
        </w:rPr>
        <w:t>备品备件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10.1 </w:t>
      </w:r>
      <w:r>
        <w:rPr>
          <w:rFonts w:hint="eastAsia" w:ascii="仿宋" w:hAnsi="仿宋" w:eastAsia="仿宋" w:cs="仿宋"/>
          <w:color w:val="000000" w:themeColor="text1"/>
          <w14:textFill>
            <w14:solidFill>
              <w14:schemeClr w14:val="tx1"/>
            </w14:solidFill>
          </w14:textFill>
        </w:rPr>
        <w:t>应保证终身提供该系统的所有维修零备件。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10.2 </w:t>
      </w:r>
      <w:r>
        <w:rPr>
          <w:rFonts w:hint="eastAsia" w:ascii="仿宋" w:hAnsi="仿宋" w:eastAsia="仿宋" w:cs="仿宋"/>
          <w:color w:val="000000" w:themeColor="text1"/>
          <w14:textFill>
            <w14:solidFill>
              <w14:schemeClr w14:val="tx1"/>
            </w14:solidFill>
          </w14:textFill>
        </w:rPr>
        <w:t>卖方须提供备件的名称、价格及有效期，保证供货期等。</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．质保</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11.1</w:t>
      </w:r>
      <w:r>
        <w:rPr>
          <w:rFonts w:hint="eastAsia" w:ascii="仿宋" w:hAnsi="仿宋" w:eastAsia="仿宋" w:cs="仿宋"/>
          <w:color w:val="000000" w:themeColor="text1"/>
          <w14:textFill>
            <w14:solidFill>
              <w14:schemeClr w14:val="tx1"/>
            </w14:solidFill>
          </w14:textFill>
        </w:rPr>
        <w:t>质保期即自全部工程验收合格正式运行之日算起，详细质保时间参照相应要求。如出现质量问题，卖方在质保期内免费更换部件及维修。如果由于卖方责任致使系统不能验收，此质保期顺延。</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 </w:t>
      </w:r>
      <w:r>
        <w:rPr>
          <w:rFonts w:hint="eastAsia" w:ascii="仿宋" w:hAnsi="仿宋" w:eastAsia="仿宋" w:cs="仿宋"/>
          <w:color w:val="000000" w:themeColor="text1"/>
          <w14:textFill>
            <w14:solidFill>
              <w14:schemeClr w14:val="tx1"/>
            </w14:solidFill>
          </w14:textFill>
        </w:rPr>
        <w:t>其它事项</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12.1 </w:t>
      </w:r>
      <w:r>
        <w:rPr>
          <w:rFonts w:hint="eastAsia" w:ascii="仿宋" w:hAnsi="仿宋" w:eastAsia="仿宋" w:cs="仿宋"/>
          <w:color w:val="000000" w:themeColor="text1"/>
          <w14:textFill>
            <w14:solidFill>
              <w14:schemeClr w14:val="tx1"/>
            </w14:solidFill>
          </w14:textFill>
        </w:rPr>
        <w:t>本合同所确定的价格为最终价格</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已包含包装费、运杂费、保险费、卖方的现场验收、安装调试费、现场服务费等各项费用。</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12.2 </w:t>
      </w:r>
      <w:r>
        <w:rPr>
          <w:rFonts w:hint="eastAsia" w:ascii="仿宋" w:hAnsi="仿宋" w:eastAsia="仿宋" w:cs="仿宋"/>
          <w:color w:val="000000" w:themeColor="text1"/>
          <w14:textFill>
            <w14:solidFill>
              <w14:schemeClr w14:val="tx1"/>
            </w14:solidFill>
          </w14:textFill>
        </w:rPr>
        <w:t>在系统明显位置装有固定金属铭牌，铭牌至少应载明以下内容：</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A</w:t>
      </w:r>
      <w:r>
        <w:rPr>
          <w:rFonts w:hint="eastAsia" w:ascii="仿宋" w:hAnsi="仿宋" w:eastAsia="仿宋" w:cs="仿宋"/>
          <w:color w:val="000000" w:themeColor="text1"/>
          <w14:textFill>
            <w14:solidFill>
              <w14:schemeClr w14:val="tx1"/>
            </w14:solidFill>
          </w14:textFill>
        </w:rPr>
        <w:t>、制造厂名称</w:t>
      </w:r>
    </w:p>
    <w:p>
      <w:pPr>
        <w:pStyle w:val="33"/>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B</w:t>
      </w:r>
      <w:r>
        <w:rPr>
          <w:rFonts w:hint="eastAsia" w:ascii="仿宋" w:hAnsi="仿宋" w:eastAsia="仿宋" w:cs="仿宋"/>
          <w:color w:val="000000" w:themeColor="text1"/>
          <w14:textFill>
            <w14:solidFill>
              <w14:schemeClr w14:val="tx1"/>
            </w14:solidFill>
          </w14:textFill>
        </w:rPr>
        <w:t>、系统名称和型号规格</w:t>
      </w:r>
    </w:p>
    <w:p>
      <w:pPr>
        <w:pStyle w:val="33"/>
        <w:spacing w:line="52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C、制造厂产品编号</w:t>
      </w:r>
    </w:p>
    <w:p>
      <w:pPr>
        <w:pStyle w:val="33"/>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D、出厂日期</w:t>
      </w:r>
      <w:r>
        <w:rPr>
          <w:rFonts w:hint="eastAsia" w:ascii="仿宋" w:hAnsi="仿宋" w:eastAsia="仿宋"/>
          <w:b/>
          <w:color w:val="000000" w:themeColor="text1"/>
          <w:sz w:val="36"/>
          <w14:textFill>
            <w14:solidFill>
              <w14:schemeClr w14:val="tx1"/>
            </w14:solidFill>
          </w14:textFill>
        </w:rPr>
        <w:br w:type="page"/>
      </w:r>
    </w:p>
    <w:p>
      <w:pPr>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附件：投标书格式</w:t>
      </w:r>
    </w:p>
    <w:p>
      <w:pPr>
        <w:pStyle w:val="36"/>
        <w:spacing w:line="360" w:lineRule="auto"/>
        <w:ind w:firstLine="1400" w:firstLineChars="200"/>
        <w:jc w:val="both"/>
        <w:rPr>
          <w:rFonts w:ascii="仿宋" w:hAnsi="仿宋" w:eastAsia="仿宋"/>
          <w:color w:val="000000" w:themeColor="text1"/>
          <w:sz w:val="70"/>
          <w14:textFill>
            <w14:solidFill>
              <w14:schemeClr w14:val="tx1"/>
            </w14:solidFill>
          </w14:textFill>
        </w:rPr>
      </w:pPr>
    </w:p>
    <w:p>
      <w:pPr>
        <w:spacing w:line="360" w:lineRule="atLeast"/>
        <w:jc w:val="right"/>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项目</w:t>
      </w:r>
    </w:p>
    <w:p>
      <w:pPr>
        <w:spacing w:line="36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投标书</w:t>
      </w:r>
    </w:p>
    <w:p>
      <w:pPr>
        <w:spacing w:line="360" w:lineRule="atLeast"/>
        <w:rPr>
          <w:rFonts w:ascii="仿宋" w:hAnsi="仿宋" w:eastAsia="仿宋"/>
          <w:color w:val="000000" w:themeColor="text1"/>
          <w14:textFill>
            <w14:solidFill>
              <w14:schemeClr w14:val="tx1"/>
            </w14:solidFill>
          </w14:textFill>
        </w:rPr>
      </w:pPr>
    </w:p>
    <w:p>
      <w:pPr>
        <w:spacing w:line="360" w:lineRule="atLeast"/>
        <w:ind w:firstLine="420"/>
        <w:rPr>
          <w:rFonts w:ascii="仿宋" w:hAnsi="仿宋" w:eastAsia="仿宋"/>
          <w:color w:val="000000" w:themeColor="text1"/>
          <w14:textFill>
            <w14:solidFill>
              <w14:schemeClr w14:val="tx1"/>
            </w14:solidFill>
          </w14:textFill>
        </w:rPr>
      </w:pPr>
    </w:p>
    <w:p>
      <w:pPr>
        <w:spacing w:line="360" w:lineRule="atLeast"/>
        <w:ind w:firstLine="880" w:firstLineChars="20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项目名称：</w:t>
      </w:r>
    </w:p>
    <w:p>
      <w:pPr>
        <w:spacing w:line="360" w:lineRule="atLeast"/>
        <w:ind w:firstLine="880"/>
        <w:rPr>
          <w:rFonts w:ascii="仿宋" w:hAnsi="仿宋" w:eastAsia="仿宋"/>
          <w:color w:val="000000" w:themeColor="text1"/>
          <w:sz w:val="44"/>
          <w14:textFill>
            <w14:solidFill>
              <w14:schemeClr w14:val="tx1"/>
            </w14:solidFill>
          </w14:textFill>
        </w:rPr>
      </w:pPr>
    </w:p>
    <w:p>
      <w:pPr>
        <w:spacing w:line="360" w:lineRule="atLeast"/>
        <w:ind w:firstLine="88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供应商名称：</w:t>
      </w:r>
    </w:p>
    <w:p>
      <w:pPr>
        <w:spacing w:line="360" w:lineRule="atLeast"/>
        <w:ind w:firstLine="880"/>
        <w:rPr>
          <w:rFonts w:ascii="仿宋" w:hAnsi="仿宋" w:eastAsia="仿宋"/>
          <w:color w:val="000000" w:themeColor="text1"/>
          <w:sz w:val="44"/>
          <w14:textFill>
            <w14:solidFill>
              <w14:schemeClr w14:val="tx1"/>
            </w14:solidFill>
          </w14:textFill>
        </w:rPr>
      </w:pPr>
    </w:p>
    <w:p>
      <w:pPr>
        <w:spacing w:line="360" w:lineRule="atLeast"/>
        <w:ind w:firstLine="8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供应商全权代表：</w:t>
      </w:r>
    </w:p>
    <w:p>
      <w:pPr>
        <w:spacing w:line="360" w:lineRule="atLeast"/>
        <w:ind w:firstLine="640"/>
        <w:rPr>
          <w:rFonts w:ascii="仿宋" w:hAnsi="仿宋" w:eastAsia="仿宋"/>
          <w:color w:val="000000" w:themeColor="text1"/>
          <w:sz w:val="32"/>
          <w14:textFill>
            <w14:solidFill>
              <w14:schemeClr w14:val="tx1"/>
            </w14:solidFill>
          </w14:textFill>
        </w:rPr>
      </w:pPr>
    </w:p>
    <w:p>
      <w:pPr>
        <w:spacing w:line="360" w:lineRule="atLeast"/>
        <w:ind w:firstLine="640"/>
        <w:rPr>
          <w:rFonts w:ascii="仿宋" w:hAnsi="仿宋" w:eastAsia="仿宋"/>
          <w:color w:val="000000" w:themeColor="text1"/>
          <w:sz w:val="32"/>
          <w14:textFill>
            <w14:solidFill>
              <w14:schemeClr w14:val="tx1"/>
            </w14:solidFill>
          </w14:textFill>
        </w:rPr>
      </w:pPr>
    </w:p>
    <w:p>
      <w:pPr>
        <w:spacing w:line="360" w:lineRule="atLeast"/>
        <w:ind w:firstLine="720"/>
        <w:jc w:val="center"/>
        <w:rPr>
          <w:rFonts w:ascii="仿宋" w:hAnsi="仿宋" w:eastAsia="仿宋"/>
          <w:color w:val="000000" w:themeColor="text1"/>
          <w:sz w:val="36"/>
          <w14:textFill>
            <w14:solidFill>
              <w14:schemeClr w14:val="tx1"/>
            </w14:solidFill>
          </w14:textFill>
        </w:rPr>
      </w:pPr>
      <w:r>
        <w:rPr>
          <w:rFonts w:hint="eastAsia" w:ascii="仿宋" w:hAnsi="仿宋" w:eastAsia="仿宋"/>
          <w:color w:val="000000" w:themeColor="text1"/>
          <w:sz w:val="36"/>
          <w14:textFill>
            <w14:solidFill>
              <w14:schemeClr w14:val="tx1"/>
            </w14:solidFill>
          </w14:textFill>
        </w:rPr>
        <w:t>年      月      日</w:t>
      </w:r>
    </w:p>
    <w:p>
      <w:pPr>
        <w:spacing w:line="360" w:lineRule="atLeast"/>
        <w:ind w:firstLine="720"/>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36"/>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附件一</w:t>
      </w:r>
    </w:p>
    <w:p>
      <w:pPr>
        <w:pStyle w:val="5"/>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000000" w:themeColor="text1"/>
          <w:sz w:val="44"/>
          <w:szCs w:val="44"/>
          <w14:textFill>
            <w14:solidFill>
              <w14:schemeClr w14:val="tx1"/>
            </w14:solidFill>
          </w14:textFill>
        </w:rPr>
      </w:pPr>
      <w:r>
        <w:rPr>
          <w:rFonts w:hint="eastAsia" w:ascii="仿宋" w:hAnsi="仿宋" w:eastAsia="仿宋" w:cs="宋体"/>
          <w:bCs/>
          <w:color w:val="000000" w:themeColor="text1"/>
          <w:sz w:val="44"/>
          <w:szCs w:val="44"/>
          <w14:textFill>
            <w14:solidFill>
              <w14:schemeClr w14:val="tx1"/>
            </w14:solidFill>
          </w14:textFill>
        </w:rPr>
        <w:t>投  标  书</w:t>
      </w:r>
    </w:p>
    <w:p>
      <w:pPr>
        <w:pStyle w:val="37"/>
        <w:ind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新疆新之建工程咨询有限公司：</w:t>
      </w:r>
    </w:p>
    <w:p>
      <w:pPr>
        <w:spacing w:line="360" w:lineRule="atLeast"/>
        <w:ind w:firstLine="420"/>
        <w:rPr>
          <w:rFonts w:ascii="仿宋" w:hAnsi="仿宋" w:eastAsia="仿宋"/>
          <w:color w:val="000000" w:themeColor="text1"/>
          <w14:textFill>
            <w14:solidFill>
              <w14:schemeClr w14:val="tx1"/>
            </w14:solidFill>
          </w14:textFill>
        </w:rPr>
      </w:pP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我们收到你们</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号招标文件，经认真研究，我们决定参加投标。</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⒈按照招标文件中的一切要求，提供招标货物、安装及技术服务，投标总价</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元（人民币大写）￥：</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元（用阿拉伯数字书写）人民币，明细见投标产品名称数量报价表。</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⒊我们同意投标书在招标文件规定的投标截止日期届满后立即对供应商产生法律约束力，投标有效期截至开标日后</w:t>
      </w:r>
      <w:r>
        <w:rPr>
          <w:rFonts w:hint="eastAsia" w:ascii="仿宋" w:hAnsi="仿宋" w:eastAsia="仿宋"/>
          <w:color w:val="000000" w:themeColor="text1"/>
          <w:sz w:val="28"/>
          <w:u w:val="single"/>
          <w14:textFill>
            <w14:solidFill>
              <w14:schemeClr w14:val="tx1"/>
            </w14:solidFill>
          </w14:textFill>
        </w:rPr>
        <w:t>90</w:t>
      </w:r>
      <w:r>
        <w:rPr>
          <w:rFonts w:hint="eastAsia" w:ascii="仿宋" w:hAnsi="仿宋" w:eastAsia="仿宋"/>
          <w:color w:val="000000" w:themeColor="text1"/>
          <w:sz w:val="28"/>
          <w14:textFill>
            <w14:solidFill>
              <w14:schemeClr w14:val="tx1"/>
            </w14:solidFill>
          </w14:textFill>
        </w:rPr>
        <w:t>日历天。</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⒋我们愿意提供采购人在招标文件中要求的所有资料。</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⒌我们认为你们有选择或拒绝任何投标者中标的权力。</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⒍我们愿按合同法履行自己的全部责任。</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⒎我方愿意遵守国家有关规定及招标文件中规定的收费标准，承付中标服务费。</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⒏该项投标在开标后的全过程中保持有效，不作任何更改和变动。</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9.</w:t>
      </w:r>
      <w:r>
        <w:rPr>
          <w:rFonts w:hint="eastAsia" w:ascii="仿宋" w:hAnsi="仿宋" w:eastAsia="仿宋"/>
          <w:color w:val="000000" w:themeColor="text1"/>
          <w:sz w:val="28"/>
          <w14:textFill>
            <w14:solidFill>
              <w14:schemeClr w14:val="tx1"/>
            </w14:solidFill>
          </w14:textFill>
        </w:rPr>
        <w:t>综合说明：</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（1）材料的详细技术参数、技术条件、技术标准、拟达到的质量标准和保险期限。</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（2）易损件、配件及供应方式。</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（3）工程安装计划、组织机构及人员安排。</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（4）技术服务。</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（5）运输方式。</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（6）要求项目单位提供的配合。</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（7）对招标文件内容有不同意见的偏离说明。</w:t>
      </w:r>
    </w:p>
    <w:p>
      <w:pPr>
        <w:spacing w:line="360" w:lineRule="atLeast"/>
        <w:ind w:firstLine="560"/>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（8）其它。</w:t>
      </w:r>
    </w:p>
    <w:p>
      <w:pPr>
        <w:spacing w:line="360" w:lineRule="atLeast"/>
        <w:ind w:firstLine="560"/>
        <w:rPr>
          <w:rFonts w:hint="default" w:eastAsia="仿宋"/>
          <w:color w:val="000000" w:themeColor="text1"/>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10.</w:t>
      </w:r>
      <w:r>
        <w:rPr>
          <w:rFonts w:hint="eastAsia" w:ascii="仿宋" w:hAnsi="仿宋" w:eastAsia="仿宋"/>
          <w:color w:val="000000" w:themeColor="text1"/>
          <w:sz w:val="28"/>
          <w14:textFill>
            <w14:solidFill>
              <w14:schemeClr w14:val="tx1"/>
            </w14:solidFill>
          </w14:textFill>
        </w:rPr>
        <w:t>我们理解，最低报价不是中标的唯一条件。</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14:textFill>
            <w14:solidFill>
              <w14:schemeClr w14:val="tx1"/>
            </w14:solidFill>
          </w14:textFill>
        </w:rPr>
        <w:t>.所有有关本标书的函电，请按下列地址联系：</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单       位：</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电       话：</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传       真：</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邮 政 编 码：</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  系  人：</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投标单位：   （公章）   </w:t>
      </w:r>
    </w:p>
    <w:p>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授权代表签字：</w:t>
      </w:r>
    </w:p>
    <w:p>
      <w:pPr>
        <w:spacing w:line="360" w:lineRule="atLeast"/>
        <w:ind w:firstLine="560"/>
        <w:rPr>
          <w:rFonts w:ascii="仿宋" w:hAnsi="仿宋" w:eastAsia="仿宋"/>
          <w:color w:val="000000" w:themeColor="text1"/>
          <w:sz w:val="28"/>
          <w14:textFill>
            <w14:solidFill>
              <w14:schemeClr w14:val="tx1"/>
            </w14:solidFill>
          </w14:textFill>
        </w:rPr>
      </w:pPr>
    </w:p>
    <w:p>
      <w:pPr>
        <w:spacing w:line="360" w:lineRule="atLeast"/>
        <w:ind w:firstLine="4877" w:firstLineChars="1742"/>
        <w:jc w:val="right"/>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年   月    日</w:t>
      </w:r>
      <w:r>
        <w:rPr>
          <w:rFonts w:hint="eastAsia" w:ascii="仿宋" w:hAnsi="仿宋" w:eastAsia="仿宋"/>
          <w:b/>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附件二</w:t>
      </w:r>
    </w:p>
    <w:p>
      <w:pPr>
        <w:pStyle w:val="5"/>
        <w:spacing w:line="500" w:lineRule="exact"/>
        <w:jc w:val="center"/>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法定代表人资格证明书</w:t>
      </w:r>
      <w:r>
        <w:rPr>
          <w:rFonts w:hint="eastAsia" w:ascii="仿宋" w:hAnsi="仿宋" w:eastAsia="仿宋"/>
          <w:color w:val="000000" w:themeColor="text1"/>
          <w:sz w:val="32"/>
          <w14:textFill>
            <w14:solidFill>
              <w14:schemeClr w14:val="tx1"/>
            </w14:solidFill>
          </w14:textFill>
        </w:rPr>
        <w:t>（格式）</w:t>
      </w:r>
    </w:p>
    <w:p>
      <w:pPr>
        <w:spacing w:line="500" w:lineRule="exact"/>
        <w:rPr>
          <w:rFonts w:ascii="仿宋" w:hAnsi="仿宋" w:eastAsia="仿宋"/>
          <w:color w:val="000000" w:themeColor="text1"/>
          <w:szCs w:val="21"/>
          <w14:textFill>
            <w14:solidFill>
              <w14:schemeClr w14:val="tx1"/>
            </w14:solidFill>
          </w14:textFill>
        </w:rPr>
      </w:pPr>
    </w:p>
    <w:p>
      <w:pPr>
        <w:pStyle w:val="33"/>
        <w:spacing w:line="580" w:lineRule="exact"/>
        <w:ind w:firstLine="560"/>
        <w:rPr>
          <w:rFonts w:ascii="仿宋" w:hAnsi="仿宋" w:eastAsia="仿宋"/>
          <w:color w:val="000000" w:themeColor="text1"/>
          <w:u w:val="single"/>
          <w14:textFill>
            <w14:solidFill>
              <w14:schemeClr w14:val="tx1"/>
            </w14:solidFill>
          </w14:textFill>
        </w:rPr>
      </w:pPr>
      <w:r>
        <w:rPr>
          <w:rFonts w:ascii="仿宋" w:hAnsi="仿宋" w:eastAsia="仿宋"/>
          <w:color w:val="000000" w:themeColor="text1"/>
          <w14:textFill>
            <w14:solidFill>
              <w14:schemeClr w14:val="tx1"/>
            </w14:solidFill>
          </w14:textFill>
        </w:rPr>
        <w:t>单位名称：</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地    址：</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姓    名：</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性别：</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年龄：</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职务：</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该同志</w:t>
      </w:r>
      <w:r>
        <w:rPr>
          <w:rFonts w:ascii="仿宋" w:hAnsi="仿宋" w:eastAsia="仿宋"/>
          <w:color w:val="000000" w:themeColor="text1"/>
          <w14:textFill>
            <w14:solidFill>
              <w14:schemeClr w14:val="tx1"/>
            </w14:solidFill>
          </w14:textFill>
        </w:rPr>
        <w:t>系</w:t>
      </w:r>
      <w:r>
        <w:rPr>
          <w:rFonts w:hint="eastAsia" w:ascii="仿宋" w:hAnsi="仿宋" w:eastAsia="仿宋"/>
          <w:color w:val="000000" w:themeColor="text1"/>
          <w:u w:val="single"/>
          <w14:textFill>
            <w14:solidFill>
              <w14:schemeClr w14:val="tx1"/>
            </w14:solidFill>
          </w14:textFill>
        </w:rPr>
        <w:t>公司</w:t>
      </w:r>
      <w:r>
        <w:rPr>
          <w:rFonts w:ascii="仿宋" w:hAnsi="仿宋" w:eastAsia="仿宋"/>
          <w:color w:val="000000" w:themeColor="text1"/>
          <w14:textFill>
            <w14:solidFill>
              <w14:schemeClr w14:val="tx1"/>
            </w14:solidFill>
          </w14:textFill>
        </w:rPr>
        <w:t>的法定代表人。为</w:t>
      </w:r>
      <w:r>
        <w:rPr>
          <w:rFonts w:hint="eastAsia" w:ascii="仿宋" w:hAnsi="仿宋" w:eastAsia="仿宋"/>
          <w:color w:val="000000" w:themeColor="text1"/>
          <w14:textFill>
            <w14:solidFill>
              <w14:schemeClr w14:val="tx1"/>
            </w14:solidFill>
          </w14:textFill>
        </w:rPr>
        <w:t>参加本项目</w:t>
      </w:r>
      <w:r>
        <w:rPr>
          <w:rFonts w:ascii="仿宋" w:hAnsi="仿宋" w:eastAsia="仿宋"/>
          <w:color w:val="000000" w:themeColor="text1"/>
          <w14:textFill>
            <w14:solidFill>
              <w14:schemeClr w14:val="tx1"/>
            </w14:solidFill>
          </w14:textFill>
        </w:rPr>
        <w:t>，签署上述的</w:t>
      </w:r>
      <w:r>
        <w:rPr>
          <w:rFonts w:hint="eastAsia" w:ascii="仿宋" w:hAnsi="仿宋" w:eastAsia="仿宋"/>
          <w:color w:val="000000" w:themeColor="text1"/>
          <w14:textFill>
            <w14:solidFill>
              <w14:schemeClr w14:val="tx1"/>
            </w14:solidFill>
          </w14:textFill>
        </w:rPr>
        <w:t>投标</w:t>
      </w:r>
      <w:r>
        <w:rPr>
          <w:rFonts w:ascii="仿宋" w:hAnsi="仿宋" w:eastAsia="仿宋"/>
          <w:color w:val="000000" w:themeColor="text1"/>
          <w14:textFill>
            <w14:solidFill>
              <w14:schemeClr w14:val="tx1"/>
            </w14:solidFill>
          </w14:textFill>
        </w:rPr>
        <w:t>文件、进行合同谈判、签署合同和处理与之有关的一切事务。</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特此证明</w:t>
      </w:r>
    </w:p>
    <w:p>
      <w:pPr>
        <w:pStyle w:val="33"/>
        <w:ind w:firstLine="560"/>
        <w:rPr>
          <w:rFonts w:ascii="仿宋" w:hAnsi="仿宋" w:eastAsia="仿宋"/>
          <w:color w:val="000000" w:themeColor="text1"/>
          <w14:textFill>
            <w14:solidFill>
              <w14:schemeClr w14:val="tx1"/>
            </w14:solidFill>
          </w14:textFill>
        </w:rPr>
      </w:pPr>
    </w:p>
    <w:p>
      <w:pPr>
        <w:pStyle w:val="33"/>
        <w:ind w:firstLine="560"/>
        <w:rPr>
          <w:rFonts w:ascii="仿宋" w:hAnsi="仿宋" w:eastAsia="仿宋"/>
          <w:color w:val="000000" w:themeColor="text1"/>
          <w14:textFill>
            <w14:solidFill>
              <w14:schemeClr w14:val="tx1"/>
            </w14:solidFill>
          </w14:textFill>
        </w:rPr>
      </w:pPr>
    </w:p>
    <w:p>
      <w:pPr>
        <w:pStyle w:val="33"/>
        <w:ind w:firstLine="4200" w:firstLineChars="15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公</w:t>
      </w:r>
      <w:r>
        <w:rPr>
          <w:rFonts w:ascii="仿宋" w:hAnsi="仿宋" w:eastAsia="仿宋"/>
          <w:color w:val="000000" w:themeColor="text1"/>
          <w14:textFill>
            <w14:solidFill>
              <w14:schemeClr w14:val="tx1"/>
            </w14:solidFill>
          </w14:textFill>
        </w:rPr>
        <w:t>章）</w:t>
      </w:r>
      <w:r>
        <w:rPr>
          <w:rFonts w:hint="eastAsia" w:ascii="仿宋" w:hAnsi="仿宋" w:eastAsia="仿宋"/>
          <w:color w:val="000000" w:themeColor="text1"/>
          <w14:textFill>
            <w14:solidFill>
              <w14:schemeClr w14:val="tx1"/>
            </w14:solidFill>
          </w14:textFill>
        </w:rPr>
        <w:t xml:space="preserve">   </w:t>
      </w:r>
    </w:p>
    <w:p>
      <w:pPr>
        <w:pStyle w:val="33"/>
        <w:ind w:firstLine="4200" w:firstLineChars="1500"/>
        <w:rPr>
          <w:rFonts w:ascii="仿宋" w:hAnsi="仿宋" w:eastAsia="仿宋"/>
          <w:color w:val="000000" w:themeColor="text1"/>
          <w14:textFill>
            <w14:solidFill>
              <w14:schemeClr w14:val="tx1"/>
            </w14:solidFill>
          </w14:textFill>
        </w:rPr>
      </w:pPr>
    </w:p>
    <w:p>
      <w:pPr>
        <w:pStyle w:val="33"/>
        <w:ind w:firstLine="4200" w:firstLineChars="15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法定代表人签名：</w:t>
      </w:r>
    </w:p>
    <w:p>
      <w:pPr>
        <w:pStyle w:val="33"/>
        <w:ind w:firstLine="4200" w:firstLineChars="1500"/>
        <w:rPr>
          <w:rFonts w:ascii="仿宋" w:hAnsi="仿宋" w:eastAsia="仿宋"/>
          <w:color w:val="000000" w:themeColor="text1"/>
          <w14:textFill>
            <w14:solidFill>
              <w14:schemeClr w14:val="tx1"/>
            </w14:solidFill>
          </w14:textFill>
        </w:rPr>
      </w:pPr>
    </w:p>
    <w:p>
      <w:pPr>
        <w:pStyle w:val="33"/>
        <w:ind w:firstLine="4200" w:firstLineChars="150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日  期：</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月</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日</w:t>
      </w:r>
    </w:p>
    <w:p>
      <w:pPr>
        <w:ind w:firstLine="562"/>
        <w:jc w:val="right"/>
        <w:rPr>
          <w:rFonts w:ascii="仿宋" w:hAnsi="仿宋" w:eastAsia="仿宋"/>
          <w:color w:val="000000" w:themeColor="text1"/>
          <w14:textFill>
            <w14:solidFill>
              <w14:schemeClr w14:val="tx1"/>
            </w14:solidFill>
          </w14:textFill>
        </w:rPr>
      </w:pPr>
      <w:r>
        <w:rPr>
          <w:rFonts w:ascii="仿宋" w:hAnsi="仿宋" w:eastAsia="仿宋"/>
          <w:b/>
          <w:bCs/>
          <w:color w:val="000000" w:themeColor="text1"/>
          <w:sz w:val="24"/>
          <w:szCs w:val="21"/>
          <w14:textFill>
            <w14:solidFill>
              <w14:schemeClr w14:val="tx1"/>
            </w14:solidFill>
          </w14:textFill>
        </w:rPr>
        <w:br w:type="page"/>
      </w:r>
    </w:p>
    <w:p>
      <w:pPr>
        <w:rPr>
          <w:color w:val="000000" w:themeColor="text1"/>
          <w14:textFill>
            <w14:solidFill>
              <w14:schemeClr w14:val="tx1"/>
            </w14:solidFill>
          </w14:textFill>
        </w:rPr>
      </w:pPr>
    </w:p>
    <w:p>
      <w:pPr>
        <w:pStyle w:val="5"/>
        <w:spacing w:line="500" w:lineRule="exact"/>
        <w:jc w:val="center"/>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法定代表人</w:t>
      </w:r>
      <w:r>
        <w:rPr>
          <w:rFonts w:ascii="仿宋" w:hAnsi="仿宋" w:eastAsia="仿宋"/>
          <w:color w:val="000000" w:themeColor="text1"/>
          <w:sz w:val="32"/>
          <w14:textFill>
            <w14:solidFill>
              <w14:schemeClr w14:val="tx1"/>
            </w14:solidFill>
          </w14:textFill>
        </w:rPr>
        <w:t>授权委托书</w:t>
      </w:r>
      <w:r>
        <w:rPr>
          <w:rFonts w:hint="eastAsia" w:ascii="仿宋" w:hAnsi="仿宋" w:eastAsia="仿宋"/>
          <w:color w:val="000000" w:themeColor="text1"/>
          <w:sz w:val="32"/>
          <w14:textFill>
            <w14:solidFill>
              <w14:schemeClr w14:val="tx1"/>
            </w14:solidFill>
          </w14:textFill>
        </w:rPr>
        <w:t>（格式）</w:t>
      </w:r>
    </w:p>
    <w:p>
      <w:pPr>
        <w:spacing w:line="500" w:lineRule="exact"/>
        <w:rPr>
          <w:rFonts w:ascii="仿宋" w:hAnsi="仿宋" w:eastAsia="仿宋"/>
          <w:color w:val="000000" w:themeColor="text1"/>
          <w:szCs w:val="2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本授权委托书声明：我</w:t>
      </w:r>
      <w:r>
        <w:rPr>
          <w:rFonts w:ascii="仿宋" w:hAnsi="仿宋" w:eastAsia="仿宋"/>
          <w:color w:val="000000" w:themeColor="text1"/>
          <w:u w:val="single"/>
          <w14:textFill>
            <w14:solidFill>
              <w14:schemeClr w14:val="tx1"/>
            </w14:solidFill>
          </w14:textFill>
        </w:rPr>
        <w:t>（姓名）</w:t>
      </w:r>
      <w:r>
        <w:rPr>
          <w:rFonts w:ascii="仿宋" w:hAnsi="仿宋" w:eastAsia="仿宋"/>
          <w:color w:val="000000" w:themeColor="text1"/>
          <w14:textFill>
            <w14:solidFill>
              <w14:schemeClr w14:val="tx1"/>
            </w14:solidFill>
          </w14:textFill>
        </w:rPr>
        <w:t>系</w:t>
      </w:r>
      <w:r>
        <w:rPr>
          <w:rFonts w:ascii="仿宋" w:hAnsi="仿宋" w:eastAsia="仿宋"/>
          <w:color w:val="000000" w:themeColor="text1"/>
          <w:u w:val="single"/>
          <w14:textFill>
            <w14:solidFill>
              <w14:schemeClr w14:val="tx1"/>
            </w14:solidFill>
          </w14:textFill>
        </w:rPr>
        <w:t>（</w:t>
      </w:r>
      <w:r>
        <w:rPr>
          <w:rFonts w:hint="eastAsia" w:ascii="仿宋" w:hAnsi="仿宋" w:eastAsia="仿宋"/>
          <w:color w:val="000000" w:themeColor="text1"/>
          <w:u w:val="single"/>
          <w14:textFill>
            <w14:solidFill>
              <w14:schemeClr w14:val="tx1"/>
            </w14:solidFill>
          </w14:textFill>
        </w:rPr>
        <w:t>供应商</w:t>
      </w:r>
      <w:r>
        <w:rPr>
          <w:rFonts w:ascii="仿宋" w:hAnsi="仿宋" w:eastAsia="仿宋"/>
          <w:color w:val="000000" w:themeColor="text1"/>
          <w:u w:val="single"/>
          <w14:textFill>
            <w14:solidFill>
              <w14:schemeClr w14:val="tx1"/>
            </w14:solidFill>
          </w14:textFill>
        </w:rPr>
        <w:t>名称）</w:t>
      </w:r>
      <w:r>
        <w:rPr>
          <w:rFonts w:ascii="仿宋" w:hAnsi="仿宋" w:eastAsia="仿宋"/>
          <w:color w:val="000000" w:themeColor="text1"/>
          <w14:textFill>
            <w14:solidFill>
              <w14:schemeClr w14:val="tx1"/>
            </w14:solidFill>
          </w14:textFill>
        </w:rPr>
        <w:t>的法定代表人，现授权委托</w:t>
      </w:r>
      <w:r>
        <w:rPr>
          <w:rFonts w:ascii="仿宋" w:hAnsi="仿宋" w:eastAsia="仿宋"/>
          <w:color w:val="000000" w:themeColor="text1"/>
          <w:u w:val="single"/>
          <w14:textFill>
            <w14:solidFill>
              <w14:schemeClr w14:val="tx1"/>
            </w14:solidFill>
          </w14:textFill>
        </w:rPr>
        <w:t>（单位名称）</w:t>
      </w:r>
      <w:r>
        <w:rPr>
          <w:rFonts w:ascii="仿宋" w:hAnsi="仿宋" w:eastAsia="仿宋"/>
          <w:color w:val="000000" w:themeColor="text1"/>
          <w14:textFill>
            <w14:solidFill>
              <w14:schemeClr w14:val="tx1"/>
            </w14:solidFill>
          </w14:textFill>
        </w:rPr>
        <w:t>的</w:t>
      </w:r>
      <w:r>
        <w:rPr>
          <w:rFonts w:ascii="仿宋" w:hAnsi="仿宋" w:eastAsia="仿宋"/>
          <w:color w:val="000000" w:themeColor="text1"/>
          <w:u w:val="single"/>
          <w14:textFill>
            <w14:solidFill>
              <w14:schemeClr w14:val="tx1"/>
            </w14:solidFill>
          </w14:textFill>
        </w:rPr>
        <w:t>（姓名）</w:t>
      </w:r>
      <w:r>
        <w:rPr>
          <w:rFonts w:ascii="仿宋" w:hAnsi="仿宋" w:eastAsia="仿宋"/>
          <w:color w:val="000000" w:themeColor="text1"/>
          <w14:textFill>
            <w14:solidFill>
              <w14:schemeClr w14:val="tx1"/>
            </w14:solidFill>
          </w14:textFill>
        </w:rPr>
        <w:t>为我公司签署</w:t>
      </w:r>
      <w:r>
        <w:rPr>
          <w:rFonts w:hint="eastAsia" w:ascii="仿宋" w:hAnsi="仿宋" w:eastAsia="仿宋"/>
          <w:color w:val="000000" w:themeColor="text1"/>
          <w14:textFill>
            <w14:solidFill>
              <w14:schemeClr w14:val="tx1"/>
            </w14:solidFill>
          </w14:textFill>
        </w:rPr>
        <w:t>本项目投标文件</w:t>
      </w:r>
      <w:r>
        <w:rPr>
          <w:rFonts w:ascii="仿宋" w:hAnsi="仿宋" w:eastAsia="仿宋"/>
          <w:color w:val="000000" w:themeColor="text1"/>
          <w14:textFill>
            <w14:solidFill>
              <w14:schemeClr w14:val="tx1"/>
            </w14:solidFill>
          </w14:textFill>
        </w:rPr>
        <w:t>的法定代表人授权委托代理人，全权代表我</w:t>
      </w:r>
      <w:r>
        <w:rPr>
          <w:rFonts w:hint="eastAsia" w:ascii="仿宋" w:hAnsi="仿宋" w:eastAsia="仿宋"/>
          <w:color w:val="000000" w:themeColor="text1"/>
          <w14:textFill>
            <w14:solidFill>
              <w14:schemeClr w14:val="tx1"/>
            </w14:solidFill>
          </w14:textFill>
        </w:rPr>
        <w:t>单位处理本次投标的有关事宜。代理人所签署的一切有关文件，我单位均予承认。</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代理人无转委托权，特此</w:t>
      </w:r>
      <w:r>
        <w:rPr>
          <w:rFonts w:hint="eastAsia" w:ascii="仿宋" w:hAnsi="仿宋" w:eastAsia="仿宋"/>
          <w:color w:val="000000" w:themeColor="text1"/>
          <w14:textFill>
            <w14:solidFill>
              <w14:schemeClr w14:val="tx1"/>
            </w14:solidFill>
          </w14:textFill>
        </w:rPr>
        <w:t>声明！</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代理人：</w:t>
      </w:r>
      <w:r>
        <w:rPr>
          <w:rFonts w:hint="eastAsia" w:ascii="仿宋" w:hAnsi="仿宋" w:eastAsia="仿宋"/>
          <w:color w:val="000000" w:themeColor="text1"/>
          <w14:textFill>
            <w14:solidFill>
              <w14:schemeClr w14:val="tx1"/>
            </w14:solidFill>
          </w14:textFill>
        </w:rPr>
        <w:t xml:space="preserve">           姓名：            </w:t>
      </w:r>
      <w:r>
        <w:rPr>
          <w:rFonts w:ascii="仿宋" w:hAnsi="仿宋" w:eastAsia="仿宋"/>
          <w:color w:val="000000" w:themeColor="text1"/>
          <w14:textFill>
            <w14:solidFill>
              <w14:schemeClr w14:val="tx1"/>
            </w14:solidFill>
          </w14:textFill>
        </w:rPr>
        <w:t>性别：</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年龄：</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身份证号码：</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职务：</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（盖章）</w:t>
      </w:r>
      <w:r>
        <w:rPr>
          <w:rFonts w:hint="eastAsia" w:ascii="仿宋" w:hAnsi="仿宋" w:eastAsia="仿宋"/>
          <w:color w:val="000000" w:themeColor="text1"/>
          <w14:textFill>
            <w14:solidFill>
              <w14:schemeClr w14:val="tx1"/>
            </w14:solidFill>
          </w14:textFill>
        </w:rPr>
        <w:t xml:space="preserve">  </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法定代表人：</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（签字）</w:t>
      </w:r>
      <w:r>
        <w:rPr>
          <w:rFonts w:hint="eastAsia" w:ascii="仿宋" w:hAnsi="仿宋" w:eastAsia="仿宋"/>
          <w:color w:val="000000" w:themeColor="text1"/>
          <w14:textFill>
            <w14:solidFill>
              <w14:schemeClr w14:val="tx1"/>
            </w14:solidFill>
          </w14:textFill>
        </w:rPr>
        <w:t xml:space="preserve">    </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授权委托日期：</w:t>
      </w:r>
      <w:r>
        <w:rPr>
          <w:rFonts w:hint="eastAsia" w:ascii="仿宋" w:hAnsi="仿宋" w:eastAsia="仿宋"/>
          <w:color w:val="000000" w:themeColor="text1"/>
          <w14:textFill>
            <w14:solidFill>
              <w14:schemeClr w14:val="tx1"/>
            </w14:solidFill>
          </w14:textFill>
        </w:rPr>
        <w:t xml:space="preserve">   年   月   日</w:t>
      </w:r>
    </w:p>
    <w:p>
      <w:pPr>
        <w:pStyle w:val="33"/>
        <w:spacing w:line="580" w:lineRule="exact"/>
        <w:ind w:firstLine="560"/>
        <w:rPr>
          <w:rFonts w:ascii="仿宋" w:hAnsi="仿宋" w:eastAsia="仿宋"/>
          <w:color w:val="000000" w:themeColor="text1"/>
          <w14:textFill>
            <w14:solidFill>
              <w14:schemeClr w14:val="tx1"/>
            </w14:solidFill>
          </w14:textFill>
        </w:rPr>
      </w:pPr>
    </w:p>
    <w:p>
      <w:pPr>
        <w:ind w:firstLine="562"/>
        <w:jc w:val="right"/>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附件三</w:t>
      </w:r>
    </w:p>
    <w:p>
      <w:pPr>
        <w:rPr>
          <w:rFonts w:ascii="仿宋" w:hAnsi="仿宋" w:eastAsia="仿宋"/>
          <w:color w:val="000000" w:themeColor="text1"/>
          <w14:textFill>
            <w14:solidFill>
              <w14:schemeClr w14:val="tx1"/>
            </w14:solidFill>
          </w14:textFill>
        </w:rPr>
      </w:pPr>
    </w:p>
    <w:p>
      <w:pPr>
        <w:jc w:val="center"/>
        <w:rPr>
          <w:rFonts w:ascii="仿宋" w:hAnsi="仿宋" w:eastAsia="仿宋"/>
          <w:color w:val="000000" w:themeColor="text1"/>
          <w14:textFill>
            <w14:solidFill>
              <w14:schemeClr w14:val="tx1"/>
            </w14:solidFill>
          </w14:textFill>
        </w:rPr>
      </w:pPr>
    </w:p>
    <w:p>
      <w:pPr>
        <w:pStyle w:val="5"/>
        <w:spacing w:line="500" w:lineRule="exac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供应商关于投标文件的声明函</w:t>
      </w:r>
    </w:p>
    <w:p>
      <w:pPr>
        <w:adjustRightInd w:val="0"/>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致：新疆新之建工程咨询有限公司：</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为响应你方    年    月   日的           投标邀请，下述签字人自愿参与投标，提供招标文件技术需求书中规定的         项目，</w:t>
      </w:r>
      <w:r>
        <w:rPr>
          <w:rFonts w:hint="eastAsia" w:ascii="仿宋" w:hAnsi="仿宋" w:eastAsia="仿宋"/>
          <w:color w:val="000000" w:themeColor="text1"/>
          <w:highlight w:val="none"/>
          <w14:textFill>
            <w14:solidFill>
              <w14:schemeClr w14:val="tx1"/>
            </w14:solidFill>
          </w14:textFill>
        </w:rPr>
        <w:t>提交下述招标文件并声明全部内容是真实的、并承担相关法律责任。如果提供的</w:t>
      </w:r>
      <w:r>
        <w:rPr>
          <w:rFonts w:hint="eastAsia" w:ascii="仿宋" w:hAnsi="仿宋" w:eastAsia="仿宋"/>
          <w:color w:val="000000" w:themeColor="text1"/>
          <w:highlight w:val="none"/>
          <w:lang w:eastAsia="zh-CN"/>
          <w14:textFill>
            <w14:solidFill>
              <w14:schemeClr w14:val="tx1"/>
            </w14:solidFill>
          </w14:textFill>
        </w:rPr>
        <w:t>投标</w:t>
      </w:r>
      <w:r>
        <w:rPr>
          <w:rFonts w:hint="eastAsia" w:ascii="仿宋" w:hAnsi="仿宋" w:eastAsia="仿宋"/>
          <w:color w:val="000000" w:themeColor="text1"/>
          <w:highlight w:val="none"/>
          <w14:textFill>
            <w14:solidFill>
              <w14:schemeClr w14:val="tx1"/>
            </w14:solidFill>
          </w14:textFill>
        </w:rPr>
        <w:t>文件如：文字、图片、证明资料等出现虚假不真实等内容，我公司承担全部法律责任及后果。</w:t>
      </w:r>
    </w:p>
    <w:p>
      <w:pPr>
        <w:pStyle w:val="33"/>
        <w:widowControl w:val="0"/>
        <w:numPr>
          <w:ilvl w:val="0"/>
          <w:numId w:val="0"/>
        </w:numPr>
        <w:spacing w:line="580" w:lineRule="exact"/>
        <w:ind w:firstLine="560" w:firstLineChars="200"/>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下述签字人将就下述文件中存在的虚假或不真实内容对招标代理机构和采购人承担法律责任。</w:t>
      </w:r>
    </w:p>
    <w:p>
      <w:pPr>
        <w:pStyle w:val="33"/>
        <w:spacing w:line="580" w:lineRule="exact"/>
        <w:ind w:firstLine="5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我公司签署下述声明函，证明</w:t>
      </w:r>
      <w:r>
        <w:rPr>
          <w:rFonts w:hint="eastAsia" w:ascii="仿宋" w:hAnsi="仿宋" w:eastAsia="仿宋" w:cs="仿宋"/>
          <w:color w:val="000000" w:themeColor="text1"/>
          <w:lang w:eastAsia="zh-CN"/>
          <w14:textFill>
            <w14:solidFill>
              <w14:schemeClr w14:val="tx1"/>
            </w14:solidFill>
          </w14:textFill>
        </w:rPr>
        <w:t>投标</w:t>
      </w:r>
      <w:r>
        <w:rPr>
          <w:rFonts w:hint="eastAsia" w:ascii="仿宋" w:hAnsi="仿宋" w:eastAsia="仿宋" w:cs="仿宋"/>
          <w:color w:val="000000" w:themeColor="text1"/>
          <w14:textFill>
            <w14:solidFill>
              <w14:schemeClr w14:val="tx1"/>
            </w14:solidFill>
          </w14:textFill>
        </w:rPr>
        <w:t>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下述签字人知道，招标人可能要求其提供进一步的资格材料并同意按招标人的要求提交。</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供应商：    （公章）  </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法人代表或其被授权人：      （签字或盖章）    </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日期：   年   月   日</w:t>
      </w:r>
    </w:p>
    <w:p>
      <w:pPr>
        <w:ind w:firstLine="562"/>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附件四</w:t>
      </w:r>
    </w:p>
    <w:p>
      <w:pPr>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供应商诚信投标承诺书</w:t>
      </w:r>
    </w:p>
    <w:p>
      <w:pPr>
        <w:jc w:val="center"/>
        <w:rPr>
          <w:rFonts w:ascii="仿宋" w:hAnsi="仿宋" w:eastAsia="仿宋"/>
          <w:b/>
          <w:color w:val="000000" w:themeColor="text1"/>
          <w:sz w:val="10"/>
          <w:szCs w:val="10"/>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本人以企业法定代表人的身份郑重承诺：</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一、投标文件中所提供的一切材料都是真实、有效、合法的；</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二、不以他人名义投标或者以其他方式弄虚作假，骗取中标；</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三、不与其他供应商互相串通投标，不排挤其他供应商的公平竞争，不损害招标人的合法权益；</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四、不与招标人或者招标代理机构串通投标，损害国家利益、社会公共利益或者他人的合法权益；</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五、不向招标人或者评标委员会成员行贿以牟取中标；</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七、遵守《中华人民共和国政府采购法》、《政府采购货物和服务招标投标管理办法》（财政部87号令）、《政府采购非招标采购方式管理办法》（财政部74号令）的规定，保证不进行恶意投诉。</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供应商：（公章）</w:t>
      </w:r>
    </w:p>
    <w:p>
      <w:pPr>
        <w:pStyle w:val="33"/>
        <w:spacing w:line="580" w:lineRule="exact"/>
        <w:ind w:firstLine="560"/>
        <w:rPr>
          <w:rFonts w:ascii="仿宋" w:hAnsi="仿宋" w:eastAsia="仿宋"/>
          <w:color w:val="000000" w:themeColor="text1"/>
          <w14:textFill>
            <w14:solidFill>
              <w14:schemeClr w14:val="tx1"/>
            </w14:solidFill>
          </w14:textFill>
        </w:rPr>
      </w:pPr>
    </w:p>
    <w:p>
      <w:pPr>
        <w:pStyle w:val="33"/>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法定代表人：（签字）       法定代表授权委托人：（签字）</w:t>
      </w:r>
    </w:p>
    <w:p>
      <w:pPr>
        <w:ind w:firstLine="562"/>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br w:type="page"/>
      </w:r>
      <w:bookmarkStart w:id="9" w:name="_Toc435087575"/>
      <w:r>
        <w:rPr>
          <w:rFonts w:hint="eastAsia" w:ascii="仿宋" w:hAnsi="仿宋" w:eastAsia="仿宋"/>
          <w:color w:val="000000" w:themeColor="text1"/>
          <w:sz w:val="28"/>
          <w14:textFill>
            <w14:solidFill>
              <w14:schemeClr w14:val="tx1"/>
            </w14:solidFill>
          </w14:textFill>
        </w:rPr>
        <w:t>附件</w:t>
      </w:r>
      <w:bookmarkEnd w:id="9"/>
      <w:r>
        <w:rPr>
          <w:rFonts w:hint="eastAsia" w:ascii="仿宋" w:hAnsi="仿宋" w:eastAsia="仿宋"/>
          <w:color w:val="000000" w:themeColor="text1"/>
          <w:sz w:val="28"/>
          <w14:textFill>
            <w14:solidFill>
              <w14:schemeClr w14:val="tx1"/>
            </w14:solidFill>
          </w14:textFill>
        </w:rPr>
        <w:t>五</w:t>
      </w:r>
    </w:p>
    <w:p>
      <w:pPr>
        <w:jc w:val="center"/>
        <w:rPr>
          <w:rFonts w:ascii="仿宋" w:hAnsi="仿宋" w:eastAsia="仿宋" w:cs="宋体"/>
          <w:b/>
          <w:color w:val="000000" w:themeColor="text1"/>
          <w:kern w:val="0"/>
          <w:sz w:val="32"/>
          <w:szCs w:val="32"/>
          <w:lang w:val="zh-CN"/>
          <w14:textFill>
            <w14:solidFill>
              <w14:schemeClr w14:val="tx1"/>
            </w14:solidFill>
          </w14:textFill>
        </w:rPr>
      </w:pPr>
      <w:r>
        <w:rPr>
          <w:rFonts w:hint="eastAsia" w:ascii="仿宋" w:hAnsi="仿宋" w:eastAsia="仿宋" w:cs="宋体"/>
          <w:b/>
          <w:color w:val="000000" w:themeColor="text1"/>
          <w:kern w:val="0"/>
          <w:sz w:val="32"/>
          <w:szCs w:val="32"/>
          <w:lang w:val="zh-CN"/>
          <w14:textFill>
            <w14:solidFill>
              <w14:schemeClr w14:val="tx1"/>
            </w14:solidFill>
          </w14:textFill>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themeColor="text1"/>
          <w:kern w:val="0"/>
          <w:sz w:val="28"/>
          <w:szCs w:val="28"/>
          <w:lang w:val="zh-CN"/>
          <w14:textFill>
            <w14:solidFill>
              <w14:schemeClr w14:val="tx1"/>
            </w14:solidFill>
          </w14:textFill>
        </w:rPr>
      </w:pP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在</w:t>
      </w:r>
      <w:r>
        <w:rPr>
          <w:rFonts w:hint="eastAsia" w:ascii="仿宋" w:hAnsi="仿宋" w:eastAsia="仿宋"/>
          <w:color w:val="000000" w:themeColor="text1"/>
          <w:kern w:val="0"/>
          <w:sz w:val="28"/>
          <w:szCs w:val="28"/>
          <w:u w:val="single"/>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公司法人代表：</w:t>
      </w:r>
      <w:r>
        <w:rPr>
          <w:rFonts w:hint="eastAsia" w:ascii="仿宋" w:hAnsi="仿宋" w:eastAsia="仿宋"/>
          <w:color w:val="000000" w:themeColor="text1"/>
          <w:kern w:val="0"/>
          <w:sz w:val="24"/>
          <w:szCs w:val="24"/>
          <w:u w:val="single"/>
          <w14:textFill>
            <w14:solidFill>
              <w14:schemeClr w14:val="tx1"/>
            </w14:solidFill>
          </w14:textFill>
        </w:rPr>
        <w:t xml:space="preserve">   （签字）   </w:t>
      </w:r>
      <w:r>
        <w:rPr>
          <w:rFonts w:ascii="仿宋" w:hAnsi="仿宋" w:eastAsia="仿宋"/>
          <w:color w:val="000000" w:themeColor="text1"/>
          <w:kern w:val="0"/>
          <w:sz w:val="24"/>
          <w:szCs w:val="24"/>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法人授权代表：</w:t>
      </w:r>
      <w:r>
        <w:rPr>
          <w:rFonts w:hint="eastAsia" w:ascii="仿宋" w:hAnsi="仿宋" w:eastAsia="仿宋"/>
          <w:color w:val="000000" w:themeColor="text1"/>
          <w:kern w:val="0"/>
          <w:sz w:val="24"/>
          <w:szCs w:val="24"/>
          <w:u w:val="single"/>
          <w14:textFill>
            <w14:solidFill>
              <w14:schemeClr w14:val="tx1"/>
            </w14:solidFill>
          </w14:textFill>
        </w:rPr>
        <w:t xml:space="preserve">   （签字）   </w:t>
      </w:r>
      <w:r>
        <w:rPr>
          <w:rFonts w:ascii="仿宋" w:hAnsi="仿宋" w:eastAsia="仿宋"/>
          <w:color w:val="000000" w:themeColor="text1"/>
          <w:kern w:val="0"/>
          <w:sz w:val="24"/>
          <w:szCs w:val="24"/>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8"/>
          <w:szCs w:val="28"/>
          <w:u w:val="single"/>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项 目 经 理：</w:t>
      </w:r>
      <w:r>
        <w:rPr>
          <w:rFonts w:hint="eastAsia" w:ascii="仿宋" w:hAnsi="仿宋" w:eastAsia="仿宋"/>
          <w:color w:val="000000" w:themeColor="text1"/>
          <w:kern w:val="0"/>
          <w:sz w:val="24"/>
          <w:szCs w:val="24"/>
          <w:u w:val="single"/>
          <w14:textFill>
            <w14:solidFill>
              <w14:schemeClr w14:val="tx1"/>
            </w14:solidFill>
          </w14:textFill>
        </w:rPr>
        <w:t xml:space="preserve">   （签字）    </w:t>
      </w:r>
      <w:r>
        <w:rPr>
          <w:rFonts w:ascii="仿宋" w:hAnsi="仿宋" w:eastAsia="仿宋"/>
          <w:color w:val="000000" w:themeColor="text1"/>
          <w:kern w:val="0"/>
          <w:sz w:val="28"/>
          <w:szCs w:val="28"/>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8"/>
          <w:szCs w:val="28"/>
          <w14:textFill>
            <w14:solidFill>
              <w14:schemeClr w14:val="tx1"/>
            </w14:solidFill>
          </w14:textFill>
        </w:rPr>
      </w:pPr>
    </w:p>
    <w:p>
      <w:pPr>
        <w:autoSpaceDE w:val="0"/>
        <w:autoSpaceDN w:val="0"/>
        <w:adjustRightInd w:val="0"/>
        <w:spacing w:line="360" w:lineRule="auto"/>
        <w:jc w:val="right"/>
        <w:rPr>
          <w:rFonts w:ascii="仿宋" w:hAnsi="仿宋" w:eastAsia="仿宋"/>
          <w:color w:val="000000" w:themeColor="text1"/>
          <w:kern w:val="0"/>
          <w:sz w:val="28"/>
          <w:szCs w:val="28"/>
          <w:u w:val="single"/>
          <w14:textFill>
            <w14:solidFill>
              <w14:schemeClr w14:val="tx1"/>
            </w14:solidFill>
          </w14:textFill>
        </w:rPr>
      </w:pPr>
      <w:r>
        <w:rPr>
          <w:rFonts w:hint="eastAsia" w:ascii="仿宋" w:hAnsi="仿宋" w:eastAsia="仿宋"/>
          <w:color w:val="000000" w:themeColor="text1"/>
          <w:kern w:val="0"/>
          <w:sz w:val="28"/>
          <w:szCs w:val="28"/>
          <w:u w:val="single"/>
          <w14:textFill>
            <w14:solidFill>
              <w14:schemeClr w14:val="tx1"/>
            </w14:solidFill>
          </w14:textFill>
        </w:rPr>
        <w:t xml:space="preserve">       公司签章       </w:t>
      </w:r>
      <w:r>
        <w:rPr>
          <w:rFonts w:ascii="仿宋" w:hAnsi="仿宋" w:eastAsia="仿宋"/>
          <w:color w:val="000000" w:themeColor="text1"/>
          <w:kern w:val="0"/>
          <w:sz w:val="28"/>
          <w:szCs w:val="28"/>
          <w:u w:val="single"/>
          <w14:textFill>
            <w14:solidFill>
              <w14:schemeClr w14:val="tx1"/>
            </w14:solidFill>
          </w14:textFill>
        </w:rPr>
        <w:t>.</w:t>
      </w:r>
    </w:p>
    <w:p>
      <w:pPr>
        <w:pStyle w:val="33"/>
        <w:spacing w:line="580" w:lineRule="exact"/>
        <w:ind w:firstLine="560"/>
        <w:jc w:val="right"/>
        <w:rPr>
          <w:rFonts w:ascii="仿宋" w:hAnsi="仿宋" w:eastAsia="仿宋"/>
          <w:color w:val="000000" w:themeColor="text1"/>
          <w:kern w:val="0"/>
          <w:szCs w:val="28"/>
          <w14:textFill>
            <w14:solidFill>
              <w14:schemeClr w14:val="tx1"/>
            </w14:solidFill>
          </w14:textFill>
        </w:rPr>
      </w:pPr>
      <w:r>
        <w:rPr>
          <w:rFonts w:hint="eastAsia" w:ascii="仿宋" w:hAnsi="仿宋" w:eastAsia="仿宋"/>
          <w:color w:val="000000" w:themeColor="text1"/>
          <w:kern w:val="0"/>
          <w:szCs w:val="28"/>
          <w14:textFill>
            <w14:solidFill>
              <w14:schemeClr w14:val="tx1"/>
            </w14:solidFill>
          </w14:textFill>
        </w:rPr>
        <w:t>年      月     日</w:t>
      </w:r>
    </w:p>
    <w:p>
      <w:pPr>
        <w:pStyle w:val="33"/>
        <w:spacing w:line="580" w:lineRule="exact"/>
        <w:ind w:firstLine="560"/>
        <w:rPr>
          <w:rFonts w:ascii="仿宋" w:hAnsi="仿宋" w:eastAsia="仿宋"/>
          <w:color w:val="000000" w:themeColor="text1"/>
          <w14:textFill>
            <w14:solidFill>
              <w14:schemeClr w14:val="tx1"/>
            </w14:solidFill>
          </w14:textFill>
        </w:rPr>
      </w:pPr>
    </w:p>
    <w:p>
      <w:pPr>
        <w:ind w:firstLine="622"/>
        <w:rPr>
          <w:rFonts w:ascii="仿宋" w:hAnsi="仿宋" w:eastAsia="仿宋"/>
          <w:b/>
          <w:color w:val="000000" w:themeColor="text1"/>
          <w:sz w:val="31"/>
          <w14:textFill>
            <w14:solidFill>
              <w14:schemeClr w14:val="tx1"/>
            </w14:solidFill>
          </w14:textFill>
        </w:rPr>
        <w:sectPr>
          <w:footerReference r:id="rId9" w:type="first"/>
          <w:footerReference r:id="rId8"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附件六</w:t>
      </w:r>
    </w:p>
    <w:p>
      <w:pPr>
        <w:tabs>
          <w:tab w:val="center" w:pos="7115"/>
          <w:tab w:val="right" w:pos="14230"/>
        </w:tabs>
        <w:ind w:firstLine="723"/>
        <w:jc w:val="center"/>
        <w:rPr>
          <w:rFonts w:ascii="仿宋" w:hAnsi="仿宋" w:eastAsia="仿宋"/>
          <w:b/>
          <w:color w:val="000000" w:themeColor="text1"/>
          <w:sz w:val="36"/>
          <w14:textFill>
            <w14:solidFill>
              <w14:schemeClr w14:val="tx1"/>
            </w14:solidFill>
          </w14:textFill>
        </w:rPr>
      </w:pPr>
      <w:r>
        <w:rPr>
          <w:rFonts w:hint="eastAsia" w:ascii="仿宋_GB2312" w:hAnsi="仿宋" w:eastAsia="仿宋_GB2312"/>
          <w:b/>
          <w:color w:val="000000" w:themeColor="text1"/>
          <w:sz w:val="36"/>
          <w14:textFill>
            <w14:solidFill>
              <w14:schemeClr w14:val="tx1"/>
            </w14:solidFill>
          </w14:textFill>
        </w:rPr>
        <w:t>开   标   一   览   表</w:t>
      </w:r>
    </w:p>
    <w:p>
      <w:pPr>
        <w:tabs>
          <w:tab w:val="center" w:pos="7115"/>
          <w:tab w:val="right" w:pos="14230"/>
        </w:tabs>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                                                                      单位：元</w:t>
      </w:r>
    </w:p>
    <w:p>
      <w:pPr>
        <w:tabs>
          <w:tab w:val="center" w:pos="7115"/>
          <w:tab w:val="right" w:pos="14230"/>
        </w:tabs>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项目名称：                                                                       </w:t>
      </w:r>
      <w:r>
        <w:rPr>
          <w:rFonts w:hint="eastAsia" w:ascii="仿宋" w:hAnsi="仿宋" w:eastAsia="仿宋" w:cs="仿宋"/>
          <w:color w:val="000000" w:themeColor="text1"/>
          <w:sz w:val="28"/>
          <w:szCs w:val="28"/>
          <w14:textFill>
            <w14:solidFill>
              <w14:schemeClr w14:val="tx1"/>
            </w14:solidFill>
          </w14:textFill>
        </w:rPr>
        <w:t xml:space="preserve"> 编号：</w:t>
      </w:r>
    </w:p>
    <w:tbl>
      <w:tblPr>
        <w:tblStyle w:val="21"/>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758"/>
        <w:gridCol w:w="1713"/>
        <w:gridCol w:w="900"/>
        <w:gridCol w:w="2989"/>
        <w:gridCol w:w="2229"/>
        <w:gridCol w:w="2229"/>
        <w:gridCol w:w="1511"/>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758"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设备名称</w:t>
            </w:r>
          </w:p>
        </w:tc>
        <w:tc>
          <w:tcPr>
            <w:tcW w:w="1713"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规格和型号</w:t>
            </w:r>
          </w:p>
        </w:tc>
        <w:tc>
          <w:tcPr>
            <w:tcW w:w="900"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c>
          <w:tcPr>
            <w:tcW w:w="2989"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制造商名称及国籍、地区</w:t>
            </w:r>
          </w:p>
        </w:tc>
        <w:tc>
          <w:tcPr>
            <w:tcW w:w="2229" w:type="dxa"/>
            <w:vAlign w:val="center"/>
          </w:tcPr>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投标单价（元）</w:t>
            </w:r>
          </w:p>
        </w:tc>
        <w:tc>
          <w:tcPr>
            <w:tcW w:w="2229" w:type="dxa"/>
            <w:vAlign w:val="center"/>
          </w:tcPr>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投标总价（元）</w:t>
            </w:r>
          </w:p>
        </w:tc>
        <w:tc>
          <w:tcPr>
            <w:tcW w:w="1511"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交货期</w:t>
            </w:r>
          </w:p>
        </w:tc>
        <w:tc>
          <w:tcPr>
            <w:tcW w:w="1147"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758"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1713"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900"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2989"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2229"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2229"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1511"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c>
          <w:tcPr>
            <w:tcW w:w="1147" w:type="dxa"/>
            <w:vAlign w:val="center"/>
          </w:tcPr>
          <w:p>
            <w:pPr>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2458" w:type="dxa"/>
            <w:gridSpan w:val="2"/>
            <w:vAlign w:val="center"/>
          </w:tcPr>
          <w:p>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投标总报价</w:t>
            </w:r>
            <w:r>
              <w:rPr>
                <w:rFonts w:hint="eastAsia" w:ascii="仿宋" w:hAnsi="仿宋" w:eastAsia="仿宋" w:cs="仿宋"/>
                <w:color w:val="000000" w:themeColor="text1"/>
                <w:sz w:val="28"/>
                <w:szCs w:val="28"/>
                <w14:textFill>
                  <w14:solidFill>
                    <w14:schemeClr w14:val="tx1"/>
                  </w14:solidFill>
                </w14:textFill>
              </w:rPr>
              <w:t>（元）</w:t>
            </w:r>
          </w:p>
        </w:tc>
        <w:tc>
          <w:tcPr>
            <w:tcW w:w="12718" w:type="dxa"/>
            <w:gridSpan w:val="7"/>
            <w:vAlign w:val="center"/>
          </w:tcPr>
          <w:p>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小写：                             大写： </w:t>
            </w:r>
          </w:p>
        </w:tc>
      </w:tr>
    </w:tbl>
    <w:p>
      <w:pPr>
        <w:ind w:firstLine="480"/>
        <w:rPr>
          <w:rFonts w:ascii="仿宋" w:hAnsi="仿宋" w:eastAsia="仿宋"/>
          <w:color w:val="000000" w:themeColor="text1"/>
          <w:sz w:val="24"/>
          <w:szCs w:val="24"/>
          <w14:textFill>
            <w14:solidFill>
              <w14:schemeClr w14:val="tx1"/>
            </w14:solidFill>
          </w14:textFill>
        </w:rPr>
      </w:pPr>
    </w:p>
    <w:p>
      <w:pPr>
        <w:spacing w:line="400" w:lineRule="exact"/>
        <w:ind w:firstLine="551" w:firstLineChars="196"/>
        <w:rPr>
          <w:rFonts w:ascii="仿宋" w:hAnsi="仿宋" w:eastAsia="仿宋"/>
          <w:b/>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注：</w:t>
      </w:r>
      <w:r>
        <w:rPr>
          <w:rFonts w:hint="eastAsia" w:ascii="仿宋" w:hAnsi="仿宋" w:eastAsia="仿宋"/>
          <w:b/>
          <w:bCs/>
          <w:color w:val="000000" w:themeColor="text1"/>
          <w:sz w:val="28"/>
          <w:lang w:val="en-US" w:eastAsia="zh-CN"/>
          <w14:textFill>
            <w14:solidFill>
              <w14:schemeClr w14:val="tx1"/>
            </w14:solidFill>
          </w14:textFill>
        </w:rPr>
        <w:t>1</w:t>
      </w:r>
      <w:r>
        <w:rPr>
          <w:rFonts w:hint="eastAsia" w:ascii="仿宋" w:hAnsi="仿宋" w:eastAsia="仿宋"/>
          <w:b/>
          <w:color w:val="000000" w:themeColor="text1"/>
          <w:sz w:val="28"/>
          <w14:textFill>
            <w14:solidFill>
              <w14:schemeClr w14:val="tx1"/>
            </w14:solidFill>
          </w14:textFill>
        </w:rPr>
        <w:t>、在开标一览表中，按第二章投标须知10.2条款的规定不允许出现两种报价，否则其投标将被拒绝。</w:t>
      </w:r>
    </w:p>
    <w:p>
      <w:pPr>
        <w:spacing w:line="400" w:lineRule="exact"/>
        <w:ind w:firstLine="562"/>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 xml:space="preserve">    </w:t>
      </w:r>
      <w:r>
        <w:rPr>
          <w:rFonts w:hint="eastAsia" w:ascii="仿宋" w:hAnsi="仿宋" w:eastAsia="仿宋"/>
          <w:b/>
          <w:color w:val="000000" w:themeColor="text1"/>
          <w:sz w:val="28"/>
          <w:lang w:val="en-US" w:eastAsia="zh-CN"/>
          <w14:textFill>
            <w14:solidFill>
              <w14:schemeClr w14:val="tx1"/>
            </w14:solidFill>
          </w14:textFill>
        </w:rPr>
        <w:t>2</w:t>
      </w:r>
      <w:r>
        <w:rPr>
          <w:rFonts w:hint="eastAsia" w:ascii="仿宋" w:hAnsi="仿宋" w:eastAsia="仿宋"/>
          <w:b/>
          <w:color w:val="000000" w:themeColor="text1"/>
          <w:sz w:val="28"/>
          <w14:textFill>
            <w14:solidFill>
              <w14:schemeClr w14:val="tx1"/>
            </w14:solidFill>
          </w14:textFill>
        </w:rPr>
        <w:t>、详细清单参照附件七自制。</w:t>
      </w:r>
    </w:p>
    <w:p>
      <w:pPr>
        <w:spacing w:line="400" w:lineRule="exact"/>
        <w:ind w:firstLine="562"/>
        <w:rPr>
          <w:rFonts w:ascii="仿宋" w:hAnsi="仿宋" w:eastAsia="仿宋"/>
          <w:b/>
          <w:color w:val="000000" w:themeColor="text1"/>
          <w:sz w:val="28"/>
          <w14:textFill>
            <w14:solidFill>
              <w14:schemeClr w14:val="tx1"/>
            </w14:solidFill>
          </w14:textFill>
        </w:rPr>
      </w:pPr>
    </w:p>
    <w:p>
      <w:pPr>
        <w:ind w:firstLine="537" w:firstLineChars="192"/>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投标单位授权代表签字：                                             投标单位公章：</w:t>
      </w:r>
    </w:p>
    <w:p>
      <w:pPr>
        <w:widowControl/>
        <w:jc w:val="left"/>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br w:type="page"/>
      </w:r>
    </w:p>
    <w:p>
      <w:pPr>
        <w:spacing w:line="400" w:lineRule="exact"/>
        <w:ind w:right="560"/>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附件七</w:t>
      </w:r>
    </w:p>
    <w:p>
      <w:pPr>
        <w:tabs>
          <w:tab w:val="center" w:pos="7115"/>
          <w:tab w:val="right" w:pos="14230"/>
        </w:tabs>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投标产品名称、数量、规格明细报价表</w:t>
      </w:r>
    </w:p>
    <w:p>
      <w:pPr>
        <w:pStyle w:val="33"/>
        <w:spacing w:after="156" w:afterLines="50"/>
        <w:ind w:firstLine="56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000000" w:themeColor="text1"/>
          <w:szCs w:val="28"/>
          <w14:textFill>
            <w14:solidFill>
              <w14:schemeClr w14:val="tx1"/>
            </w14:solidFill>
          </w14:textFill>
        </w:rPr>
        <w:t xml:space="preserve">   编号：</w:t>
      </w:r>
    </w:p>
    <w:tbl>
      <w:tblPr>
        <w:tblStyle w:val="21"/>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68"/>
        <w:gridCol w:w="1215"/>
        <w:gridCol w:w="1245"/>
        <w:gridCol w:w="1164"/>
        <w:gridCol w:w="880"/>
        <w:gridCol w:w="1050"/>
        <w:gridCol w:w="1575"/>
        <w:gridCol w:w="208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968" w:type="dxa"/>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p>
        </w:tc>
        <w:tc>
          <w:tcPr>
            <w:tcW w:w="1215" w:type="dxa"/>
            <w:vAlign w:val="center"/>
          </w:tcPr>
          <w:p>
            <w:pPr>
              <w:spacing w:line="420" w:lineRule="exact"/>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所属行业</w:t>
            </w:r>
          </w:p>
        </w:tc>
        <w:tc>
          <w:tcPr>
            <w:tcW w:w="1245" w:type="dxa"/>
            <w:vAlign w:val="center"/>
          </w:tcPr>
          <w:p>
            <w:pPr>
              <w:spacing w:line="420" w:lineRule="exact"/>
              <w:jc w:val="center"/>
              <w:rPr>
                <w:rFonts w:hint="eastAsia" w:ascii="仿宋" w:hAnsi="仿宋" w:eastAsia="仿宋" w:cs="Times New Roman"/>
                <w:color w:val="000000" w:themeColor="text1"/>
                <w:kern w:val="2"/>
                <w:sz w:val="24"/>
                <w:lang w:val="en-US" w:eastAsia="zh-CN" w:bidi="ar-SA"/>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规格型号</w:t>
            </w:r>
          </w:p>
        </w:tc>
        <w:tc>
          <w:tcPr>
            <w:tcW w:w="1164"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数量（标明单位）</w:t>
            </w:r>
          </w:p>
        </w:tc>
        <w:tc>
          <w:tcPr>
            <w:tcW w:w="880"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1050"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总价（元）</w:t>
            </w:r>
          </w:p>
        </w:tc>
        <w:tc>
          <w:tcPr>
            <w:tcW w:w="1575"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w:t>
            </w:r>
          </w:p>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及品牌</w:t>
            </w:r>
          </w:p>
        </w:tc>
        <w:tc>
          <w:tcPr>
            <w:tcW w:w="2081"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生产厂家是否</w:t>
            </w:r>
          </w:p>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为中小微企业</w:t>
            </w:r>
          </w:p>
        </w:tc>
        <w:tc>
          <w:tcPr>
            <w:tcW w:w="1066"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968" w:type="dxa"/>
            <w:vAlign w:val="bottom"/>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（所投的全部货物内容）</w:t>
            </w:r>
          </w:p>
        </w:tc>
        <w:tc>
          <w:tcPr>
            <w:tcW w:w="121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245" w:type="dxa"/>
            <w:vAlign w:val="center"/>
          </w:tcPr>
          <w:p>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164"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88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5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57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2968" w:type="dxa"/>
            <w:vAlign w:val="bottom"/>
          </w:tcPr>
          <w:p>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245" w:type="dxa"/>
            <w:vAlign w:val="center"/>
          </w:tcPr>
          <w:p>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164"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88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5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57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2968" w:type="dxa"/>
            <w:vAlign w:val="bottom"/>
          </w:tcPr>
          <w:p>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245" w:type="dxa"/>
            <w:vAlign w:val="center"/>
          </w:tcPr>
          <w:p>
            <w:pPr>
              <w:spacing w:line="420" w:lineRule="exact"/>
              <w:jc w:val="center"/>
              <w:rPr>
                <w:rFonts w:ascii="仿宋" w:hAnsi="仿宋" w:eastAsia="仿宋" w:cs="Times New Roman"/>
                <w:color w:val="000000" w:themeColor="text1"/>
                <w:kern w:val="2"/>
                <w:sz w:val="24"/>
                <w:lang w:val="en-US" w:eastAsia="zh-CN" w:bidi="ar-SA"/>
                <w14:textFill>
                  <w14:solidFill>
                    <w14:schemeClr w14:val="tx1"/>
                  </w14:solidFill>
                </w14:textFill>
              </w:rPr>
            </w:pPr>
          </w:p>
        </w:tc>
        <w:tc>
          <w:tcPr>
            <w:tcW w:w="1164"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88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50"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575"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2081"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1066"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2968" w:type="dxa"/>
            <w:vAlign w:val="bottom"/>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备品备件</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2968" w:type="dxa"/>
            <w:vAlign w:val="bottom"/>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专用工具</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2968" w:type="dxa"/>
            <w:vAlign w:val="bottom"/>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安装调试费</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2968" w:type="dxa"/>
            <w:vAlign w:val="bottom"/>
          </w:tcPr>
          <w:p>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运杂费</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000000" w:themeColor="text1"/>
                <w:sz w:val="24"/>
                <w14:textFill>
                  <w14:solidFill>
                    <w14:schemeClr w14:val="tx1"/>
                  </w14:solidFill>
                </w14:textFill>
              </w:rPr>
            </w:pPr>
          </w:p>
        </w:tc>
        <w:tc>
          <w:tcPr>
            <w:tcW w:w="2968" w:type="dxa"/>
            <w:vAlign w:val="bottom"/>
          </w:tcPr>
          <w:p>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851" w:type="dxa"/>
            <w:gridSpan w:val="2"/>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合计总价（元）</w:t>
            </w:r>
          </w:p>
        </w:tc>
        <w:tc>
          <w:tcPr>
            <w:tcW w:w="10276" w:type="dxa"/>
            <w:gridSpan w:val="8"/>
            <w:vAlign w:val="center"/>
          </w:tcPr>
          <w:p>
            <w:pPr>
              <w:spacing w:line="420" w:lineRule="exact"/>
              <w:ind w:firstLine="480"/>
              <w:jc w:val="center"/>
              <w:rPr>
                <w:rFonts w:ascii="仿宋" w:hAnsi="仿宋" w:eastAsia="仿宋"/>
                <w:color w:val="000000" w:themeColor="text1"/>
                <w:sz w:val="24"/>
                <w14:textFill>
                  <w14:solidFill>
                    <w14:schemeClr w14:val="tx1"/>
                  </w14:solidFill>
                </w14:textFill>
              </w:rPr>
            </w:pPr>
          </w:p>
        </w:tc>
      </w:tr>
    </w:tbl>
    <w:p>
      <w:pPr>
        <w:spacing w:before="156" w:beforeLines="50" w:line="460" w:lineRule="exact"/>
        <w:rPr>
          <w:rFonts w:ascii="仿宋" w:hAnsi="仿宋" w:eastAsia="仿宋"/>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注</w:t>
      </w:r>
      <w:r>
        <w:rPr>
          <w:rFonts w:hint="eastAsia" w:ascii="仿宋" w:hAnsi="仿宋" w:eastAsia="仿宋"/>
          <w:color w:val="000000" w:themeColor="text1"/>
          <w:sz w:val="28"/>
          <w14:textFill>
            <w14:solidFill>
              <w14:schemeClr w14:val="tx1"/>
            </w14:solidFill>
          </w14:textFill>
        </w:rPr>
        <w:t>：1、如果按单价计算的结果与总价不一致，以单价为准修正总价。</w:t>
      </w:r>
    </w:p>
    <w:p>
      <w:pPr>
        <w:pStyle w:val="12"/>
        <w:spacing w:line="460" w:lineRule="exact"/>
        <w:ind w:right="-15" w:firstLine="562"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2、供应商须参照第三章各包所列明的内容全部报价。如果不提供详细分项报价视为未实质性响应招标文件。</w:t>
      </w:r>
    </w:p>
    <w:p>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投标单位授权代表签字：                                            投标单位公章：            </w:t>
      </w:r>
    </w:p>
    <w:p>
      <w:pPr>
        <w:pStyle w:val="12"/>
        <w:spacing w:line="460" w:lineRule="exact"/>
        <w:ind w:right="-15" w:firstLine="1120" w:firstLineChars="400"/>
        <w:jc w:val="righ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附件八</w:t>
      </w:r>
    </w:p>
    <w:p>
      <w:pPr>
        <w:spacing w:line="360" w:lineRule="atLeast"/>
        <w:ind w:firstLine="723"/>
        <w:jc w:val="center"/>
        <w:rPr>
          <w:rFonts w:ascii="仿宋" w:hAnsi="仿宋" w:eastAsia="仿宋"/>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技 术 规 格 偏 离 表</w:t>
      </w:r>
    </w:p>
    <w:p>
      <w:pPr>
        <w:spacing w:line="360" w:lineRule="atLeast"/>
        <w:jc w:val="distribute"/>
        <w:rPr>
          <w:rFonts w:ascii="仿宋" w:hAnsi="仿宋" w:eastAsia="仿宋"/>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编号：</w:t>
      </w:r>
      <w:r>
        <w:rPr>
          <w:rFonts w:hint="eastAsia" w:ascii="仿宋" w:hAnsi="仿宋" w:eastAsia="仿宋"/>
          <w:color w:val="000000" w:themeColor="text1"/>
          <w:sz w:val="28"/>
          <w14:textFill>
            <w14:solidFill>
              <w14:schemeClr w14:val="tx1"/>
            </w14:solidFill>
          </w14:textFill>
        </w:rPr>
        <w:t xml:space="preserve">                                                               年    月    日</w:t>
      </w:r>
    </w:p>
    <w:tbl>
      <w:tblPr>
        <w:tblStyle w:val="21"/>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招标</w:t>
            </w:r>
            <w:r>
              <w:rPr>
                <w:rFonts w:hint="eastAsia" w:ascii="仿宋" w:hAnsi="仿宋" w:eastAsia="仿宋"/>
                <w:color w:val="000000" w:themeColor="text1"/>
                <w:sz w:val="28"/>
                <w14:textFill>
                  <w14:solidFill>
                    <w14:schemeClr w14:val="tx1"/>
                  </w14:solidFill>
                </w14:textFill>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w:t>
            </w:r>
            <w:r>
              <w:rPr>
                <w:rFonts w:hint="eastAsia" w:ascii="仿宋" w:hAnsi="仿宋" w:eastAsia="仿宋"/>
                <w:color w:val="000000" w:themeColor="text1"/>
                <w:sz w:val="28"/>
                <w:lang w:val="en-US" w:eastAsia="zh-CN"/>
                <w14:textFill>
                  <w14:solidFill>
                    <w14:schemeClr w14:val="tx1"/>
                  </w14:solidFill>
                </w14:textFill>
              </w:rPr>
              <w:t>参数</w:t>
            </w:r>
            <w:r>
              <w:rPr>
                <w:rFonts w:hint="eastAsia" w:ascii="仿宋" w:hAnsi="仿宋" w:eastAsia="仿宋"/>
                <w:color w:val="000000" w:themeColor="text1"/>
                <w:sz w:val="28"/>
                <w14:textFill>
                  <w14:solidFill>
                    <w14:schemeClr w14:val="tx1"/>
                  </w14:solidFill>
                </w14:textFill>
              </w:rPr>
              <w:t>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bl>
    <w:p>
      <w:pPr>
        <w:ind w:firstLine="562"/>
        <w:rPr>
          <w:rFonts w:ascii="仿宋" w:hAnsi="仿宋" w:eastAsia="仿宋"/>
          <w:color w:val="000000" w:themeColor="text1"/>
          <w:kern w:val="0"/>
          <w:sz w:val="24"/>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（供应商须对第三章所有技术参数条款逐条列明是否响应，如有偏离，须一一列明）</w:t>
      </w:r>
    </w:p>
    <w:p>
      <w:pPr>
        <w:ind w:right="848"/>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投标单位授权代表人签字：                                                  投标单位公章：</w:t>
      </w:r>
      <w:r>
        <w:rPr>
          <w:rFonts w:hint="eastAsia" w:ascii="仿宋" w:hAnsi="仿宋" w:eastAsia="仿宋"/>
          <w:b/>
          <w:color w:val="000000" w:themeColor="text1"/>
          <w:sz w:val="42"/>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附件九</w:t>
      </w:r>
    </w:p>
    <w:p>
      <w:pPr>
        <w:spacing w:line="360" w:lineRule="atLeast"/>
        <w:ind w:firstLine="723"/>
        <w:jc w:val="center"/>
        <w:rPr>
          <w:rFonts w:ascii="仿宋" w:hAnsi="仿宋" w:eastAsia="仿宋"/>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商 务 所 有 条 款 偏 离 表</w:t>
      </w:r>
    </w:p>
    <w:p>
      <w:pPr>
        <w:spacing w:line="360" w:lineRule="atLeast"/>
        <w:ind w:right="352"/>
        <w:jc w:val="distribute"/>
        <w:rPr>
          <w:rFonts w:ascii="仿宋" w:hAnsi="仿宋" w:eastAsia="仿宋"/>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编号：</w:t>
      </w:r>
      <w:r>
        <w:rPr>
          <w:rFonts w:hint="eastAsia" w:ascii="仿宋" w:hAnsi="仿宋" w:eastAsia="仿宋"/>
          <w:color w:val="000000" w:themeColor="text1"/>
          <w:sz w:val="28"/>
          <w14:textFill>
            <w14:solidFill>
              <w14:schemeClr w14:val="tx1"/>
            </w14:solidFill>
          </w14:textFill>
        </w:rPr>
        <w:t xml:space="preserve">                                                       年    月    日</w:t>
      </w:r>
    </w:p>
    <w:tbl>
      <w:tblPr>
        <w:tblStyle w:val="21"/>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招标</w:t>
            </w:r>
            <w:r>
              <w:rPr>
                <w:rFonts w:hint="eastAsia" w:ascii="仿宋" w:hAnsi="仿宋" w:eastAsia="仿宋"/>
                <w:color w:val="000000" w:themeColor="text1"/>
                <w:sz w:val="28"/>
                <w14:textFill>
                  <w14:solidFill>
                    <w14:schemeClr w14:val="tx1"/>
                  </w14:solidFill>
                </w14:textFill>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bl>
    <w:p>
      <w:pPr>
        <w:ind w:firstLine="620"/>
        <w:rPr>
          <w:rFonts w:ascii="仿宋" w:hAnsi="仿宋" w:eastAsia="仿宋"/>
          <w:color w:val="000000" w:themeColor="text1"/>
          <w:sz w:val="31"/>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（供应商须对招标文件中所有商务条款逐条列明是否响应，如有偏离，须一一列明）</w:t>
      </w:r>
    </w:p>
    <w:p>
      <w:pPr>
        <w:ind w:right="10"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投标单位授权代表人签字：                                                  投标单位公章：</w:t>
      </w:r>
    </w:p>
    <w:p>
      <w:pPr>
        <w:ind w:right="10" w:firstLine="56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附件十</w:t>
      </w:r>
    </w:p>
    <w:p>
      <w:pPr>
        <w:spacing w:line="360" w:lineRule="atLeast"/>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投标产品近三年相同产品销售业绩表</w:t>
      </w:r>
    </w:p>
    <w:p>
      <w:pPr>
        <w:spacing w:line="360" w:lineRule="atLeast"/>
        <w:rPr>
          <w:rFonts w:ascii="仿宋" w:hAnsi="仿宋" w:eastAsia="仿宋"/>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编号：</w:t>
      </w:r>
      <w:r>
        <w:rPr>
          <w:rFonts w:hint="eastAsia" w:ascii="仿宋" w:hAnsi="仿宋" w:eastAsia="仿宋"/>
          <w:color w:val="000000" w:themeColor="text1"/>
          <w:sz w:val="28"/>
          <w14:textFill>
            <w14:solidFill>
              <w14:schemeClr w14:val="tx1"/>
            </w14:solidFill>
          </w14:textFill>
        </w:rPr>
        <w:t xml:space="preserve">                                                                  年    月    日</w:t>
      </w:r>
    </w:p>
    <w:tbl>
      <w:tblPr>
        <w:tblStyle w:val="21"/>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14:textFill>
                  <w14:solidFill>
                    <w14:schemeClr w14:val="tx1"/>
                  </w14:solidFill>
                </w14:textFill>
              </w:rPr>
            </w:pPr>
          </w:p>
        </w:tc>
      </w:tr>
    </w:tbl>
    <w:p>
      <w:pPr>
        <w:spacing w:line="520" w:lineRule="exact"/>
        <w:ind w:firstLine="138" w:firstLineChars="49"/>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注：供应商应随此表附上相关的业绩证明（如中标通知书、合同、顾客意见反馈表等的复印件</w:t>
      </w:r>
      <w:r>
        <w:rPr>
          <w:rFonts w:hint="eastAsia" w:ascii="仿宋" w:hAnsi="仿宋" w:eastAsia="仿宋"/>
          <w:b/>
          <w:color w:val="000000" w:themeColor="text1"/>
          <w:sz w:val="28"/>
          <w:szCs w:val="28"/>
          <w:lang w:eastAsia="zh-CN"/>
          <w14:textFill>
            <w14:solidFill>
              <w14:schemeClr w14:val="tx1"/>
            </w14:solidFill>
          </w14:textFill>
        </w:rPr>
        <w:t>均可</w:t>
      </w:r>
      <w:r>
        <w:rPr>
          <w:rFonts w:hint="eastAsia" w:ascii="仿宋" w:hAnsi="仿宋" w:eastAsia="仿宋"/>
          <w:b/>
          <w:color w:val="000000" w:themeColor="text1"/>
          <w:sz w:val="28"/>
          <w:szCs w:val="28"/>
          <w14:textFill>
            <w14:solidFill>
              <w14:schemeClr w14:val="tx1"/>
            </w14:solidFill>
          </w14:textFill>
        </w:rPr>
        <w:t>）。</w:t>
      </w:r>
    </w:p>
    <w:p>
      <w:pPr>
        <w:spacing w:line="520" w:lineRule="exact"/>
        <w:ind w:firstLine="138" w:firstLineChars="49"/>
        <w:rPr>
          <w:rFonts w:ascii="仿宋" w:hAnsi="仿宋" w:eastAsia="仿宋"/>
          <w:b/>
          <w:color w:val="000000" w:themeColor="text1"/>
          <w:sz w:val="28"/>
          <w:szCs w:val="28"/>
          <w14:textFill>
            <w14:solidFill>
              <w14:schemeClr w14:val="tx1"/>
            </w14:solidFill>
          </w14:textFill>
        </w:rPr>
      </w:pPr>
    </w:p>
    <w:p>
      <w:pPr>
        <w:ind w:firstLine="560"/>
        <w:rPr>
          <w:rFonts w:ascii="仿宋" w:hAnsi="仿宋" w:eastAsia="仿宋"/>
          <w:color w:val="000000" w:themeColor="text1"/>
          <w:sz w:val="28"/>
          <w14:textFill>
            <w14:solidFill>
              <w14:schemeClr w14:val="tx1"/>
            </w14:solidFill>
          </w14:textFill>
        </w:rPr>
        <w:sectPr>
          <w:headerReference r:id="rId10" w:type="default"/>
          <w:footerReference r:id="rId11"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000000" w:themeColor="text1"/>
          <w:sz w:val="28"/>
          <w14:textFill>
            <w14:solidFill>
              <w14:schemeClr w14:val="tx1"/>
            </w14:solidFill>
          </w14:textFill>
        </w:rPr>
        <w:t>投标单位授权代表人签字：                                                  投标单位公章：</w:t>
      </w:r>
    </w:p>
    <w:p>
      <w:pPr>
        <w:pStyle w:val="9"/>
        <w:jc w:val="right"/>
        <w:rPr>
          <w:rFonts w:eastAsia="仿宋"/>
          <w:color w:val="000000" w:themeColor="text1"/>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w:t>
      </w:r>
      <w:r>
        <w:rPr>
          <w:rFonts w:hint="eastAsia" w:ascii="仿宋" w:hAnsi="仿宋" w:eastAsia="仿宋"/>
          <w:color w:val="000000" w:themeColor="text1"/>
          <w:sz w:val="28"/>
          <w:lang w:val="en-US"/>
          <w14:textFill>
            <w14:solidFill>
              <w14:schemeClr w14:val="tx1"/>
            </w14:solidFill>
          </w14:textFill>
        </w:rPr>
        <w:t>一</w:t>
      </w:r>
    </w:p>
    <w:p>
      <w:pPr>
        <w:spacing w:line="360" w:lineRule="atLeast"/>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中小企业声明函(货物)</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i/>
          <w:color w:val="000000" w:themeColor="text1"/>
          <w:sz w:val="32"/>
          <w:szCs w:val="32"/>
          <w:u w:val="single"/>
          <w14:textFill>
            <w14:solidFill>
              <w14:schemeClr w14:val="tx1"/>
            </w14:solidFill>
          </w14:textFill>
        </w:rPr>
        <w:t>（单位名称）</w:t>
      </w:r>
      <w:r>
        <w:rPr>
          <w:rFonts w:hint="eastAsia" w:ascii="仿宋" w:hAnsi="仿宋" w:eastAsia="仿宋"/>
          <w:color w:val="000000" w:themeColor="text1"/>
          <w:sz w:val="32"/>
          <w:szCs w:val="32"/>
          <w14:textFill>
            <w14:solidFill>
              <w14:schemeClr w14:val="tx1"/>
            </w14:solidFill>
          </w14:textFill>
        </w:rPr>
        <w:t>的</w:t>
      </w:r>
      <w:r>
        <w:rPr>
          <w:rFonts w:hint="eastAsia" w:ascii="仿宋" w:hAnsi="仿宋" w:eastAsia="仿宋"/>
          <w:i/>
          <w:color w:val="000000" w:themeColor="text1"/>
          <w:sz w:val="32"/>
          <w:szCs w:val="32"/>
          <w:u w:val="single"/>
          <w14:textFill>
            <w14:solidFill>
              <w14:schemeClr w14:val="tx1"/>
            </w14:solidFill>
          </w14:textFill>
        </w:rPr>
        <w:t>（项目名称）</w:t>
      </w:r>
      <w:r>
        <w:rPr>
          <w:rFonts w:hint="eastAsia" w:ascii="仿宋" w:hAnsi="仿宋" w:eastAsia="仿宋"/>
          <w:color w:val="000000" w:themeColor="text1"/>
          <w:sz w:val="32"/>
          <w:szCs w:val="32"/>
          <w14:textFill>
            <w14:solidFill>
              <w14:schemeClr w14:val="tx1"/>
            </w14:solidFill>
          </w14:textFill>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i/>
          <w:color w:val="000000" w:themeColor="text1"/>
          <w:sz w:val="32"/>
          <w:szCs w:val="32"/>
          <w:u w:val="single"/>
          <w14:textFill>
            <w14:solidFill>
              <w14:schemeClr w14:val="tx1"/>
            </w14:solidFill>
          </w14:textFill>
        </w:rPr>
        <w:t>（标的名称）</w:t>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（采购文件中明确的所属行业）</w:t>
      </w:r>
      <w:r>
        <w:rPr>
          <w:rFonts w:hint="eastAsia" w:ascii="仿宋" w:hAnsi="仿宋" w:eastAsia="仿宋"/>
          <w:color w:val="000000" w:themeColor="text1"/>
          <w:sz w:val="32"/>
          <w:szCs w:val="32"/>
          <w14:textFill>
            <w14:solidFill>
              <w14:schemeClr w14:val="tx1"/>
            </w14:solidFill>
          </w14:textFill>
        </w:rPr>
        <w:t>；制造商为</w:t>
      </w:r>
      <w:r>
        <w:rPr>
          <w:rFonts w:hint="eastAsia" w:ascii="仿宋" w:hAnsi="仿宋" w:eastAsia="仿宋"/>
          <w:i/>
          <w:color w:val="000000" w:themeColor="text1"/>
          <w:sz w:val="32"/>
          <w:szCs w:val="32"/>
          <w:u w:val="single"/>
          <w14:textFill>
            <w14:solidFill>
              <w14:schemeClr w14:val="tx1"/>
            </w14:solidFill>
          </w14:textFill>
        </w:rPr>
        <w:t>（企业名称）</w:t>
      </w:r>
      <w:r>
        <w:rPr>
          <w:rFonts w:hint="eastAsia" w:ascii="仿宋" w:hAnsi="仿宋" w:eastAsia="仿宋"/>
          <w:color w:val="000000" w:themeColor="text1"/>
          <w:sz w:val="32"/>
          <w:szCs w:val="32"/>
          <w14:textFill>
            <w14:solidFill>
              <w14:schemeClr w14:val="tx1"/>
            </w14:solidFill>
          </w14:textFill>
        </w:rPr>
        <w:t>，从业人员</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人，营业收入为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万元，资产总额为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w:t>
      </w:r>
      <w:r>
        <w:rPr>
          <w:rStyle w:val="27"/>
          <w:rFonts w:ascii="仿宋" w:hAnsi="仿宋" w:eastAsia="仿宋"/>
          <w:color w:val="000000" w:themeColor="text1"/>
          <w:sz w:val="32"/>
          <w:szCs w:val="32"/>
          <w14:textFill>
            <w14:solidFill>
              <w14:schemeClr w14:val="tx1"/>
            </w14:solidFill>
          </w14:textFill>
        </w:rPr>
        <w:footnoteReference w:id="0"/>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（中型企业、小型企业、微型企业）</w:t>
      </w:r>
      <w:r>
        <w:rPr>
          <w:rFonts w:hint="eastAsia" w:ascii="仿宋" w:hAnsi="仿宋" w:eastAsia="仿宋"/>
          <w:color w:val="000000" w:themeColor="text1"/>
          <w:sz w:val="32"/>
          <w:szCs w:val="32"/>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 </w:t>
      </w:r>
      <w:r>
        <w:rPr>
          <w:rFonts w:hint="eastAsia" w:ascii="仿宋" w:hAnsi="仿宋" w:eastAsia="仿宋"/>
          <w:i/>
          <w:color w:val="000000" w:themeColor="text1"/>
          <w:sz w:val="32"/>
          <w:szCs w:val="32"/>
          <w:u w:val="single"/>
          <w14:textFill>
            <w14:solidFill>
              <w14:schemeClr w14:val="tx1"/>
            </w14:solidFill>
          </w14:textFill>
        </w:rPr>
        <w:t>（标的名称）</w:t>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（采购文件中明确的所属行业）</w:t>
      </w:r>
      <w:r>
        <w:rPr>
          <w:rFonts w:hint="eastAsia" w:ascii="仿宋" w:hAnsi="仿宋" w:eastAsia="仿宋"/>
          <w:color w:val="000000" w:themeColor="text1"/>
          <w:sz w:val="32"/>
          <w:szCs w:val="32"/>
          <w14:textFill>
            <w14:solidFill>
              <w14:schemeClr w14:val="tx1"/>
            </w14:solidFill>
          </w14:textFill>
        </w:rPr>
        <w:t>；制造商为</w:t>
      </w:r>
      <w:r>
        <w:rPr>
          <w:rFonts w:hint="eastAsia" w:ascii="仿宋" w:hAnsi="仿宋" w:eastAsia="仿宋"/>
          <w:i/>
          <w:color w:val="000000" w:themeColor="text1"/>
          <w:sz w:val="32"/>
          <w:szCs w:val="32"/>
          <w:u w:val="single"/>
          <w14:textFill>
            <w14:solidFill>
              <w14:schemeClr w14:val="tx1"/>
            </w14:solidFill>
          </w14:textFill>
        </w:rPr>
        <w:t>（企业名称）</w:t>
      </w:r>
      <w:r>
        <w:rPr>
          <w:rFonts w:hint="eastAsia" w:ascii="仿宋" w:hAnsi="仿宋" w:eastAsia="仿宋"/>
          <w:color w:val="000000" w:themeColor="text1"/>
          <w:sz w:val="32"/>
          <w:szCs w:val="32"/>
          <w14:textFill>
            <w14:solidFill>
              <w14:schemeClr w14:val="tx1"/>
            </w14:solidFill>
          </w14:textFill>
        </w:rPr>
        <w:t>，从业人员</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人，营业收入为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万元，资产总额为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万元，属于</w:t>
      </w:r>
      <w:r>
        <w:rPr>
          <w:rFonts w:hint="eastAsia" w:ascii="仿宋" w:hAnsi="仿宋" w:eastAsia="仿宋"/>
          <w:i/>
          <w:color w:val="000000" w:themeColor="text1"/>
          <w:sz w:val="32"/>
          <w:szCs w:val="32"/>
          <w:u w:val="single"/>
          <w14:textFill>
            <w14:solidFill>
              <w14:schemeClr w14:val="tx1"/>
            </w14:solidFill>
          </w14:textFill>
        </w:rPr>
        <w:t>（中型企业、小型企业、微型企业）</w:t>
      </w:r>
      <w:r>
        <w:rPr>
          <w:rFonts w:hint="eastAsia" w:ascii="仿宋" w:hAnsi="仿宋" w:eastAsia="仿宋"/>
          <w:color w:val="000000" w:themeColor="text1"/>
          <w:sz w:val="32"/>
          <w:szCs w:val="32"/>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本企业对上述声明内容的真实性负责。如有虚假，将依法承担相应责任。</w:t>
      </w:r>
    </w:p>
    <w:p>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企业名称（盖章）：</w:t>
      </w:r>
    </w:p>
    <w:p>
      <w:pPr>
        <w:pStyle w:val="9"/>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日期：</w:t>
      </w:r>
    </w:p>
    <w:p>
      <w:pPr>
        <w:pStyle w:val="7"/>
        <w:rPr>
          <w:color w:val="000000" w:themeColor="text1"/>
          <w14:textFill>
            <w14:solidFill>
              <w14:schemeClr w14:val="tx1"/>
            </w14:solidFill>
          </w14:textFill>
        </w:rPr>
      </w:pPr>
    </w:p>
    <w:sectPr>
      <w:footerReference r:id="rId12"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9128F73F-AC30-4747-B0B3-17F3C114FA9A}"/>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panose1 w:val="02000000000000000000"/>
    <w:charset w:val="86"/>
    <w:family w:val="auto"/>
    <w:pitch w:val="default"/>
    <w:sig w:usb0="A00002BF" w:usb1="184F6CFA" w:usb2="00000012" w:usb3="00000000" w:csb0="00040001" w:csb1="00000000"/>
    <w:embedRegular r:id="rId2" w:fontKey="{926196C1-4006-41EB-9D5A-9CCFA92B748F}"/>
  </w:font>
  <w:font w:name="仿宋">
    <w:panose1 w:val="02010609060101010101"/>
    <w:charset w:val="86"/>
    <w:family w:val="modern"/>
    <w:pitch w:val="default"/>
    <w:sig w:usb0="800002BF" w:usb1="38CF7CFA" w:usb2="00000016" w:usb3="00000000" w:csb0="00040001" w:csb1="00000000"/>
    <w:embedRegular r:id="rId3" w:fontKey="{2A2B3622-A80A-475C-9080-DE85BC47D72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w:t>
    </w:r>
    <w:r>
      <w:rPr>
        <w:rStyle w:val="41"/>
        <w:rFonts w:hint="eastAsia" w:eastAsia="仿宋_GB2312"/>
        <w:lang w:eastAsia="zh-CN"/>
      </w:rPr>
      <w:t>8852519</w:t>
    </w:r>
    <w:r>
      <w:rPr>
        <w:rStyle w:val="41"/>
        <w:rFonts w:hint="eastAsia"/>
      </w:rPr>
      <w:t xml:space="preserve">  传真：0991-8852</w:t>
    </w:r>
    <w:r>
      <w:rPr>
        <w:rStyle w:val="41"/>
      </w:rPr>
      <w:t>5</w:t>
    </w:r>
    <w:r>
      <w:rPr>
        <w:rStyle w:val="41"/>
        <w:rFonts w:hint="eastAsia"/>
      </w:rPr>
      <w:t>30               -</w:t>
    </w:r>
    <w:r>
      <w:rPr>
        <w:rFonts w:hint="eastAsia" w:ascii="仿宋_GB2312" w:eastAsia="仿宋_GB2312"/>
        <w:b/>
        <w:i/>
        <w:sz w:val="18"/>
      </w:rPr>
      <w:fldChar w:fldCharType="begin"/>
    </w:r>
    <w:r>
      <w:rPr>
        <w:rStyle w:val="25"/>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5"/>
        <w:rFonts w:ascii="仿宋_GB2312" w:eastAsia="仿宋_GB2312"/>
        <w:b/>
        <w:i/>
        <w:sz w:val="18"/>
      </w:rPr>
      <w:t>3</w:t>
    </w:r>
    <w:r>
      <w:rPr>
        <w:rFonts w:hint="eastAsia" w:ascii="仿宋_GB2312" w:eastAsia="仿宋_GB2312"/>
        <w:b/>
        <w:i/>
        <w:sz w:val="18"/>
      </w:rPr>
      <w:fldChar w:fldCharType="end"/>
    </w:r>
    <w:r>
      <w:rPr>
        <w:rStyle w:val="41"/>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Style w:val="41"/>
      </w:rPr>
    </w:pPr>
    <w:r>
      <w:rPr>
        <w:rStyle w:val="41"/>
        <w:rFonts w:hint="eastAsia"/>
      </w:rPr>
      <w:t>电话：0991-</w:t>
    </w:r>
    <w:r>
      <w:rPr>
        <w:rStyle w:val="41"/>
        <w:rFonts w:hint="eastAsia" w:eastAsia="仿宋_GB2312"/>
        <w:lang w:eastAsia="zh-CN"/>
      </w:rPr>
      <w:t>8852519</w:t>
    </w:r>
    <w:r>
      <w:rPr>
        <w:rStyle w:val="41"/>
        <w:rFonts w:hint="eastAsia"/>
      </w:rPr>
      <w:t xml:space="preserve">                             </w:t>
    </w:r>
    <w:r>
      <w:rPr>
        <w:rStyle w:val="41"/>
      </w:rPr>
      <w:t xml:space="preserve"> </w:t>
    </w:r>
    <w:r>
      <w:fldChar w:fldCharType="begin"/>
    </w:r>
    <w:r>
      <w:rPr>
        <w:rStyle w:val="41"/>
      </w:rPr>
      <w:instrText xml:space="preserve"> PAGE </w:instrText>
    </w:r>
    <w:r>
      <w:fldChar w:fldCharType="separate"/>
    </w:r>
    <w:r>
      <w:rPr>
        <w:rStyle w:val="41"/>
      </w:rPr>
      <w:t>- 34 -</w:t>
    </w:r>
    <w:r>
      <w:fldChar w:fldCharType="end"/>
    </w:r>
    <w:r>
      <w:rPr>
        <w:rStyle w:val="41"/>
      </w:rPr>
      <w:t xml:space="preserve"> </w:t>
    </w:r>
    <w:r>
      <w:rPr>
        <w:rStyle w:val="41"/>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w:t>
    </w:r>
    <w:r>
      <w:rPr>
        <w:rStyle w:val="41"/>
        <w:rFonts w:hint="eastAsia" w:eastAsia="仿宋_GB2312"/>
        <w:lang w:eastAsia="zh-CN"/>
      </w:rPr>
      <w:t>8852519</w:t>
    </w:r>
    <w:r>
      <w:rPr>
        <w:rStyle w:val="41"/>
        <w:rFonts w:hint="eastAsia"/>
      </w:rPr>
      <w:t xml:space="preserve">                                   -</w:t>
    </w:r>
    <w:r>
      <w:rPr>
        <w:rFonts w:hint="eastAsia" w:ascii="仿宋_GB2312" w:eastAsia="仿宋_GB2312"/>
        <w:b/>
        <w:i/>
        <w:sz w:val="18"/>
      </w:rPr>
      <w:fldChar w:fldCharType="begin"/>
    </w:r>
    <w:r>
      <w:rPr>
        <w:rStyle w:val="25"/>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5"/>
        <w:rFonts w:ascii="仿宋_GB2312" w:eastAsia="仿宋_GB2312"/>
        <w:b/>
        <w:i/>
        <w:sz w:val="18"/>
      </w:rPr>
      <w:t>256</w:t>
    </w:r>
    <w:r>
      <w:rPr>
        <w:rFonts w:hint="eastAsia" w:ascii="仿宋_GB2312" w:eastAsia="仿宋_GB2312"/>
        <w:b/>
        <w:i/>
        <w:sz w:val="18"/>
      </w:rPr>
      <w:fldChar w:fldCharType="end"/>
    </w:r>
    <w:r>
      <w:rPr>
        <w:rStyle w:val="41"/>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rStyle w:val="41"/>
        <w:rFonts w:hint="eastAsia"/>
      </w:rPr>
      <w:t>电话：0991-</w:t>
    </w:r>
    <w:r>
      <w:rPr>
        <w:rStyle w:val="41"/>
        <w:rFonts w:hint="eastAsia" w:eastAsia="仿宋_GB2312"/>
        <w:lang w:eastAsia="zh-CN"/>
      </w:rPr>
      <w:t>8852519</w:t>
    </w:r>
    <w:r>
      <w:rPr>
        <w:rStyle w:val="41"/>
        <w:rFonts w:hint="eastAsia"/>
      </w:rPr>
      <w:t xml:space="preserve">                                               -</w:t>
    </w:r>
    <w:r>
      <w:fldChar w:fldCharType="begin"/>
    </w:r>
    <w:r>
      <w:rPr>
        <w:rStyle w:val="41"/>
      </w:rPr>
      <w:instrText xml:space="preserve"> PAGE </w:instrText>
    </w:r>
    <w:r>
      <w:fldChar w:fldCharType="separate"/>
    </w:r>
    <w:r>
      <w:rPr>
        <w:rStyle w:val="41"/>
      </w:rPr>
      <w:t>261</w:t>
    </w:r>
    <w:r>
      <w:fldChar w:fldCharType="end"/>
    </w:r>
    <w:r>
      <w:rPr>
        <w:rStyle w:val="41"/>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262</w:t>
                    </w:r>
                    <w:r>
                      <w:fldChar w:fldCharType="end"/>
                    </w:r>
                  </w:p>
                </w:txbxContent>
              </v:textbox>
            </v:shape>
          </w:pict>
        </mc:Fallback>
      </mc:AlternateContent>
    </w:r>
    <w:r>
      <w:rPr>
        <w:rStyle w:val="41"/>
        <w:rFonts w:hint="eastAsia"/>
      </w:rPr>
      <w:t>电话：0991-</w:t>
    </w:r>
    <w:r>
      <w:rPr>
        <w:rStyle w:val="41"/>
        <w:rFonts w:hint="eastAsia" w:eastAsia="仿宋_GB2312"/>
        <w:lang w:eastAsia="zh-CN"/>
      </w:rPr>
      <w:t>8852519</w:t>
    </w:r>
    <w:r>
      <w:rPr>
        <w:rStyle w:val="41"/>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rPr>
          <w:rFonts w:ascii="仿宋" w:hAnsi="仿宋" w:eastAsia="仿宋" w:cs="仿宋"/>
          <w:sz w:val="21"/>
          <w:szCs w:val="21"/>
        </w:rPr>
      </w:pPr>
      <w:r>
        <w:rPr>
          <w:rStyle w:val="27"/>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186C2BC8"/>
    <w:multiLevelType w:val="singleLevel"/>
    <w:tmpl w:val="186C2BC8"/>
    <w:lvl w:ilvl="0" w:tentative="0">
      <w:start w:val="4"/>
      <w:numFmt w:val="chineseCounting"/>
      <w:suff w:val="space"/>
      <w:lvlText w:val="第%1章"/>
      <w:lvlJc w:val="left"/>
      <w:rPr>
        <w:rFonts w:hint="eastAsia"/>
      </w:r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072C83"/>
    <w:rsid w:val="03243BEE"/>
    <w:rsid w:val="035A4E74"/>
    <w:rsid w:val="037E4FBC"/>
    <w:rsid w:val="03D46603"/>
    <w:rsid w:val="04067DD0"/>
    <w:rsid w:val="040C63BD"/>
    <w:rsid w:val="04231503"/>
    <w:rsid w:val="042D5B84"/>
    <w:rsid w:val="043B4FF5"/>
    <w:rsid w:val="049C27D5"/>
    <w:rsid w:val="05122CBB"/>
    <w:rsid w:val="051A58B9"/>
    <w:rsid w:val="05303DFE"/>
    <w:rsid w:val="05424315"/>
    <w:rsid w:val="0542684F"/>
    <w:rsid w:val="05A77896"/>
    <w:rsid w:val="06287762"/>
    <w:rsid w:val="064F67D3"/>
    <w:rsid w:val="06614B30"/>
    <w:rsid w:val="07000E6E"/>
    <w:rsid w:val="07156772"/>
    <w:rsid w:val="07960107"/>
    <w:rsid w:val="080236CE"/>
    <w:rsid w:val="08C2594B"/>
    <w:rsid w:val="08D6179C"/>
    <w:rsid w:val="09337C70"/>
    <w:rsid w:val="09351EEC"/>
    <w:rsid w:val="09387C3D"/>
    <w:rsid w:val="09461CD3"/>
    <w:rsid w:val="09561FCD"/>
    <w:rsid w:val="0A0008AA"/>
    <w:rsid w:val="0A03446D"/>
    <w:rsid w:val="0A15612A"/>
    <w:rsid w:val="0A2554C2"/>
    <w:rsid w:val="0A372F4E"/>
    <w:rsid w:val="0A6878BB"/>
    <w:rsid w:val="0B0F117D"/>
    <w:rsid w:val="0B3D4278"/>
    <w:rsid w:val="0B575FF7"/>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D07A25"/>
    <w:rsid w:val="11D22BC7"/>
    <w:rsid w:val="11F7143C"/>
    <w:rsid w:val="124D6FE7"/>
    <w:rsid w:val="12DD6AC6"/>
    <w:rsid w:val="134C7B7B"/>
    <w:rsid w:val="13517FF7"/>
    <w:rsid w:val="13784EEC"/>
    <w:rsid w:val="1393198B"/>
    <w:rsid w:val="140008F8"/>
    <w:rsid w:val="141E6154"/>
    <w:rsid w:val="141E6A33"/>
    <w:rsid w:val="144637F4"/>
    <w:rsid w:val="146A0901"/>
    <w:rsid w:val="148E2A7D"/>
    <w:rsid w:val="14F4742C"/>
    <w:rsid w:val="14FA5B60"/>
    <w:rsid w:val="150E79BB"/>
    <w:rsid w:val="15866059"/>
    <w:rsid w:val="15A028A9"/>
    <w:rsid w:val="15E4675F"/>
    <w:rsid w:val="16054E5D"/>
    <w:rsid w:val="16565924"/>
    <w:rsid w:val="16972DF1"/>
    <w:rsid w:val="16986BD2"/>
    <w:rsid w:val="16DB250A"/>
    <w:rsid w:val="17601B3C"/>
    <w:rsid w:val="1766157D"/>
    <w:rsid w:val="177911BD"/>
    <w:rsid w:val="17DA3CDD"/>
    <w:rsid w:val="17E94CA2"/>
    <w:rsid w:val="182113FF"/>
    <w:rsid w:val="189015C1"/>
    <w:rsid w:val="18951C7F"/>
    <w:rsid w:val="18EB65DA"/>
    <w:rsid w:val="18F54911"/>
    <w:rsid w:val="194B330E"/>
    <w:rsid w:val="19B83701"/>
    <w:rsid w:val="19C342B3"/>
    <w:rsid w:val="19FA5C86"/>
    <w:rsid w:val="1A1966DC"/>
    <w:rsid w:val="1A351993"/>
    <w:rsid w:val="1A357699"/>
    <w:rsid w:val="1A534A87"/>
    <w:rsid w:val="1A7139F7"/>
    <w:rsid w:val="1A890064"/>
    <w:rsid w:val="1AB3346E"/>
    <w:rsid w:val="1AE96E91"/>
    <w:rsid w:val="1B1D26B5"/>
    <w:rsid w:val="1B6D6BD3"/>
    <w:rsid w:val="1BCD1DFB"/>
    <w:rsid w:val="1C054790"/>
    <w:rsid w:val="1C274B4F"/>
    <w:rsid w:val="1C3023B3"/>
    <w:rsid w:val="1C3109C5"/>
    <w:rsid w:val="1C530D57"/>
    <w:rsid w:val="1CA02734"/>
    <w:rsid w:val="1CA35874"/>
    <w:rsid w:val="1CAC2A24"/>
    <w:rsid w:val="1CCE05A0"/>
    <w:rsid w:val="1D16215F"/>
    <w:rsid w:val="1D616919"/>
    <w:rsid w:val="1D9D190F"/>
    <w:rsid w:val="1E0B5432"/>
    <w:rsid w:val="1E1E2279"/>
    <w:rsid w:val="1E8F582D"/>
    <w:rsid w:val="1F060E1A"/>
    <w:rsid w:val="1FE0385F"/>
    <w:rsid w:val="1FF52394"/>
    <w:rsid w:val="216A233C"/>
    <w:rsid w:val="21D55D49"/>
    <w:rsid w:val="21F232D3"/>
    <w:rsid w:val="22284201"/>
    <w:rsid w:val="22BD71A2"/>
    <w:rsid w:val="231121FD"/>
    <w:rsid w:val="232E1A5F"/>
    <w:rsid w:val="236E35A1"/>
    <w:rsid w:val="23782E33"/>
    <w:rsid w:val="24243516"/>
    <w:rsid w:val="24740A7D"/>
    <w:rsid w:val="24D32992"/>
    <w:rsid w:val="24D44FD3"/>
    <w:rsid w:val="254A5265"/>
    <w:rsid w:val="255572BB"/>
    <w:rsid w:val="258A5156"/>
    <w:rsid w:val="25E250FE"/>
    <w:rsid w:val="26123389"/>
    <w:rsid w:val="26447CB4"/>
    <w:rsid w:val="265E6CAC"/>
    <w:rsid w:val="267A619D"/>
    <w:rsid w:val="26897B0F"/>
    <w:rsid w:val="26D72803"/>
    <w:rsid w:val="27495BBE"/>
    <w:rsid w:val="278029C3"/>
    <w:rsid w:val="283C15F6"/>
    <w:rsid w:val="28947F0C"/>
    <w:rsid w:val="289C17B8"/>
    <w:rsid w:val="28A06A49"/>
    <w:rsid w:val="28ED0D31"/>
    <w:rsid w:val="28EE02B7"/>
    <w:rsid w:val="29197A7E"/>
    <w:rsid w:val="29217B42"/>
    <w:rsid w:val="294A7C23"/>
    <w:rsid w:val="298176C7"/>
    <w:rsid w:val="299B5B9F"/>
    <w:rsid w:val="29A97319"/>
    <w:rsid w:val="29C4645F"/>
    <w:rsid w:val="29F54205"/>
    <w:rsid w:val="2A0F0766"/>
    <w:rsid w:val="2A500837"/>
    <w:rsid w:val="2AC737BF"/>
    <w:rsid w:val="2B5078AC"/>
    <w:rsid w:val="2B706456"/>
    <w:rsid w:val="2B917718"/>
    <w:rsid w:val="2BBB02AC"/>
    <w:rsid w:val="2C1E6A67"/>
    <w:rsid w:val="2C774E6F"/>
    <w:rsid w:val="2CEB2E12"/>
    <w:rsid w:val="2CFB081F"/>
    <w:rsid w:val="2D076842"/>
    <w:rsid w:val="2D2751A3"/>
    <w:rsid w:val="2DD75637"/>
    <w:rsid w:val="2DDC7C6C"/>
    <w:rsid w:val="2E105CFC"/>
    <w:rsid w:val="2E1F4014"/>
    <w:rsid w:val="2E93123A"/>
    <w:rsid w:val="2EC42BB2"/>
    <w:rsid w:val="2EF72753"/>
    <w:rsid w:val="2EFE1F2E"/>
    <w:rsid w:val="2F654E4E"/>
    <w:rsid w:val="2F98604D"/>
    <w:rsid w:val="2FA5591F"/>
    <w:rsid w:val="2FFC795C"/>
    <w:rsid w:val="30386B7A"/>
    <w:rsid w:val="304556D5"/>
    <w:rsid w:val="30DA7426"/>
    <w:rsid w:val="30ED05B5"/>
    <w:rsid w:val="30F27788"/>
    <w:rsid w:val="31033D7C"/>
    <w:rsid w:val="31367ABC"/>
    <w:rsid w:val="316A12DE"/>
    <w:rsid w:val="318C6116"/>
    <w:rsid w:val="31AC30F6"/>
    <w:rsid w:val="3203475A"/>
    <w:rsid w:val="32062029"/>
    <w:rsid w:val="321C2A5E"/>
    <w:rsid w:val="32320A9D"/>
    <w:rsid w:val="32C71353"/>
    <w:rsid w:val="32FA0AA1"/>
    <w:rsid w:val="33016CDE"/>
    <w:rsid w:val="330D14F2"/>
    <w:rsid w:val="331E511B"/>
    <w:rsid w:val="33212815"/>
    <w:rsid w:val="332C7C9F"/>
    <w:rsid w:val="338E73F8"/>
    <w:rsid w:val="339E390B"/>
    <w:rsid w:val="33C323F3"/>
    <w:rsid w:val="33C96982"/>
    <w:rsid w:val="344C3CA5"/>
    <w:rsid w:val="34A6487E"/>
    <w:rsid w:val="34C13259"/>
    <w:rsid w:val="34F8431E"/>
    <w:rsid w:val="357B2A2D"/>
    <w:rsid w:val="36301896"/>
    <w:rsid w:val="3693372F"/>
    <w:rsid w:val="36A15658"/>
    <w:rsid w:val="36A57E05"/>
    <w:rsid w:val="36C8795A"/>
    <w:rsid w:val="37836459"/>
    <w:rsid w:val="38082816"/>
    <w:rsid w:val="38567480"/>
    <w:rsid w:val="385F2F28"/>
    <w:rsid w:val="38BC2174"/>
    <w:rsid w:val="38C62416"/>
    <w:rsid w:val="39280E84"/>
    <w:rsid w:val="392C2962"/>
    <w:rsid w:val="394105E5"/>
    <w:rsid w:val="394D35F9"/>
    <w:rsid w:val="3959005D"/>
    <w:rsid w:val="39736669"/>
    <w:rsid w:val="398E2F47"/>
    <w:rsid w:val="3A15288E"/>
    <w:rsid w:val="3AB72319"/>
    <w:rsid w:val="3B0F28FC"/>
    <w:rsid w:val="3B331EFF"/>
    <w:rsid w:val="3B471B5C"/>
    <w:rsid w:val="3B575321"/>
    <w:rsid w:val="3B5B2E9B"/>
    <w:rsid w:val="3BDD513F"/>
    <w:rsid w:val="3BE25187"/>
    <w:rsid w:val="3C0373B7"/>
    <w:rsid w:val="3C18275B"/>
    <w:rsid w:val="3CA70B7E"/>
    <w:rsid w:val="3CD12602"/>
    <w:rsid w:val="3CDB1B8A"/>
    <w:rsid w:val="3D6860A5"/>
    <w:rsid w:val="3D9D4ADF"/>
    <w:rsid w:val="3DB513CC"/>
    <w:rsid w:val="3DDF544F"/>
    <w:rsid w:val="3E3D0232"/>
    <w:rsid w:val="3EA937C7"/>
    <w:rsid w:val="3F0011CD"/>
    <w:rsid w:val="3F3B7EFD"/>
    <w:rsid w:val="3F3E3276"/>
    <w:rsid w:val="3F9179A1"/>
    <w:rsid w:val="3FA960E5"/>
    <w:rsid w:val="40013A50"/>
    <w:rsid w:val="40052B7E"/>
    <w:rsid w:val="407F1933"/>
    <w:rsid w:val="408804E2"/>
    <w:rsid w:val="40C00457"/>
    <w:rsid w:val="40D95C88"/>
    <w:rsid w:val="412F2E76"/>
    <w:rsid w:val="415C28EC"/>
    <w:rsid w:val="416119E1"/>
    <w:rsid w:val="416C40CA"/>
    <w:rsid w:val="417B52A4"/>
    <w:rsid w:val="41CD0CA4"/>
    <w:rsid w:val="420E6F2F"/>
    <w:rsid w:val="42C22121"/>
    <w:rsid w:val="42F413CF"/>
    <w:rsid w:val="42F943E6"/>
    <w:rsid w:val="431267B6"/>
    <w:rsid w:val="439C2A47"/>
    <w:rsid w:val="43B67A67"/>
    <w:rsid w:val="43BF1554"/>
    <w:rsid w:val="43C8022C"/>
    <w:rsid w:val="43DB1D54"/>
    <w:rsid w:val="44105092"/>
    <w:rsid w:val="444058F7"/>
    <w:rsid w:val="445F2173"/>
    <w:rsid w:val="4465204A"/>
    <w:rsid w:val="44654541"/>
    <w:rsid w:val="446D6522"/>
    <w:rsid w:val="447A1950"/>
    <w:rsid w:val="448B1388"/>
    <w:rsid w:val="44E32C79"/>
    <w:rsid w:val="44FD79BA"/>
    <w:rsid w:val="452A51D6"/>
    <w:rsid w:val="45622249"/>
    <w:rsid w:val="45772680"/>
    <w:rsid w:val="45C4785B"/>
    <w:rsid w:val="45D545C8"/>
    <w:rsid w:val="461D282F"/>
    <w:rsid w:val="466C76FB"/>
    <w:rsid w:val="470D4AFE"/>
    <w:rsid w:val="47200A2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56732B"/>
    <w:rsid w:val="4BC41256"/>
    <w:rsid w:val="4C170A0B"/>
    <w:rsid w:val="4C666461"/>
    <w:rsid w:val="4C6C31D0"/>
    <w:rsid w:val="4D181058"/>
    <w:rsid w:val="4D21659F"/>
    <w:rsid w:val="4D357A66"/>
    <w:rsid w:val="4D4A3E41"/>
    <w:rsid w:val="4D7D3F15"/>
    <w:rsid w:val="4D8D30B8"/>
    <w:rsid w:val="4DB9141C"/>
    <w:rsid w:val="4E2D1BC0"/>
    <w:rsid w:val="4EB52D1B"/>
    <w:rsid w:val="4F184326"/>
    <w:rsid w:val="4F457671"/>
    <w:rsid w:val="50320661"/>
    <w:rsid w:val="504C38B5"/>
    <w:rsid w:val="506B1160"/>
    <w:rsid w:val="50804E82"/>
    <w:rsid w:val="50DD28EE"/>
    <w:rsid w:val="50E31FED"/>
    <w:rsid w:val="51883EAB"/>
    <w:rsid w:val="51966E7D"/>
    <w:rsid w:val="519E2E7E"/>
    <w:rsid w:val="51D33A2F"/>
    <w:rsid w:val="51D77C12"/>
    <w:rsid w:val="51EF10AE"/>
    <w:rsid w:val="523C0E31"/>
    <w:rsid w:val="528B596D"/>
    <w:rsid w:val="52C42A28"/>
    <w:rsid w:val="53377679"/>
    <w:rsid w:val="5342729E"/>
    <w:rsid w:val="536D7AB6"/>
    <w:rsid w:val="53C572CD"/>
    <w:rsid w:val="540006A2"/>
    <w:rsid w:val="54735DCC"/>
    <w:rsid w:val="547A7E1F"/>
    <w:rsid w:val="54814E0E"/>
    <w:rsid w:val="549650AC"/>
    <w:rsid w:val="54AD1C06"/>
    <w:rsid w:val="54B44191"/>
    <w:rsid w:val="54DE2A32"/>
    <w:rsid w:val="54F544AB"/>
    <w:rsid w:val="550D3283"/>
    <w:rsid w:val="55125B22"/>
    <w:rsid w:val="55213F71"/>
    <w:rsid w:val="55936D3E"/>
    <w:rsid w:val="5627302A"/>
    <w:rsid w:val="5642770C"/>
    <w:rsid w:val="564742FE"/>
    <w:rsid w:val="56801F55"/>
    <w:rsid w:val="56BB7FD0"/>
    <w:rsid w:val="56E63BDC"/>
    <w:rsid w:val="56EB34B7"/>
    <w:rsid w:val="57192EC2"/>
    <w:rsid w:val="57315742"/>
    <w:rsid w:val="5765746A"/>
    <w:rsid w:val="57C16F73"/>
    <w:rsid w:val="58303308"/>
    <w:rsid w:val="589F62C7"/>
    <w:rsid w:val="58A3615A"/>
    <w:rsid w:val="58A47DCE"/>
    <w:rsid w:val="58BA4904"/>
    <w:rsid w:val="58DF4A53"/>
    <w:rsid w:val="592F065C"/>
    <w:rsid w:val="59420E45"/>
    <w:rsid w:val="597B5A48"/>
    <w:rsid w:val="59831679"/>
    <w:rsid w:val="59F059EB"/>
    <w:rsid w:val="59FD5CE3"/>
    <w:rsid w:val="5A4602EE"/>
    <w:rsid w:val="5A66437A"/>
    <w:rsid w:val="5A867B53"/>
    <w:rsid w:val="5AF820D3"/>
    <w:rsid w:val="5B082F15"/>
    <w:rsid w:val="5B0A2639"/>
    <w:rsid w:val="5B1160AF"/>
    <w:rsid w:val="5B487FCC"/>
    <w:rsid w:val="5B4C3F13"/>
    <w:rsid w:val="5B6A5F64"/>
    <w:rsid w:val="5BA0255D"/>
    <w:rsid w:val="5BA303C3"/>
    <w:rsid w:val="5BDB154C"/>
    <w:rsid w:val="5BDB3ECE"/>
    <w:rsid w:val="5BF2722C"/>
    <w:rsid w:val="5C496ACB"/>
    <w:rsid w:val="5CB00F5A"/>
    <w:rsid w:val="5CB0535B"/>
    <w:rsid w:val="5D0B6F6D"/>
    <w:rsid w:val="5D2A1EDB"/>
    <w:rsid w:val="5D647EF4"/>
    <w:rsid w:val="5D8F2EC7"/>
    <w:rsid w:val="5DAB6759"/>
    <w:rsid w:val="5DDF6040"/>
    <w:rsid w:val="5DE66DA4"/>
    <w:rsid w:val="5E232766"/>
    <w:rsid w:val="5E446FDB"/>
    <w:rsid w:val="5EC61942"/>
    <w:rsid w:val="5EE450D1"/>
    <w:rsid w:val="5F4C0ED4"/>
    <w:rsid w:val="5F4F240C"/>
    <w:rsid w:val="5F7E3565"/>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7829D2"/>
    <w:rsid w:val="62A80882"/>
    <w:rsid w:val="62DF5D12"/>
    <w:rsid w:val="63184B5B"/>
    <w:rsid w:val="6345388C"/>
    <w:rsid w:val="6395152A"/>
    <w:rsid w:val="63957059"/>
    <w:rsid w:val="63C416EC"/>
    <w:rsid w:val="641877BA"/>
    <w:rsid w:val="645F3C17"/>
    <w:rsid w:val="64E53364"/>
    <w:rsid w:val="64EC710A"/>
    <w:rsid w:val="653F6CEE"/>
    <w:rsid w:val="663B0604"/>
    <w:rsid w:val="67442F4B"/>
    <w:rsid w:val="67C043CD"/>
    <w:rsid w:val="67E2064D"/>
    <w:rsid w:val="68031F62"/>
    <w:rsid w:val="682F3772"/>
    <w:rsid w:val="68842217"/>
    <w:rsid w:val="68A6079A"/>
    <w:rsid w:val="68C63810"/>
    <w:rsid w:val="6937728C"/>
    <w:rsid w:val="694D6296"/>
    <w:rsid w:val="69827750"/>
    <w:rsid w:val="69D1617D"/>
    <w:rsid w:val="69FB2C2E"/>
    <w:rsid w:val="6ACD70D8"/>
    <w:rsid w:val="6AD83ABE"/>
    <w:rsid w:val="6B412693"/>
    <w:rsid w:val="6C713532"/>
    <w:rsid w:val="6C912018"/>
    <w:rsid w:val="6C970639"/>
    <w:rsid w:val="6CAD5413"/>
    <w:rsid w:val="6CBD649F"/>
    <w:rsid w:val="6D1578C1"/>
    <w:rsid w:val="6D8B6DD7"/>
    <w:rsid w:val="6DF04E6B"/>
    <w:rsid w:val="6EC15DBF"/>
    <w:rsid w:val="6EE175F6"/>
    <w:rsid w:val="6F0545DD"/>
    <w:rsid w:val="6F067523"/>
    <w:rsid w:val="6F454FEE"/>
    <w:rsid w:val="6F4C6CB0"/>
    <w:rsid w:val="6F6278BD"/>
    <w:rsid w:val="6F924E62"/>
    <w:rsid w:val="6F9D6EF4"/>
    <w:rsid w:val="6FDF6D35"/>
    <w:rsid w:val="6FE95F5B"/>
    <w:rsid w:val="70394425"/>
    <w:rsid w:val="703D7E7D"/>
    <w:rsid w:val="70A42756"/>
    <w:rsid w:val="710220D3"/>
    <w:rsid w:val="71090F67"/>
    <w:rsid w:val="715D3AF0"/>
    <w:rsid w:val="71711EDB"/>
    <w:rsid w:val="71944163"/>
    <w:rsid w:val="71A24191"/>
    <w:rsid w:val="71A81E54"/>
    <w:rsid w:val="723802CC"/>
    <w:rsid w:val="7248337C"/>
    <w:rsid w:val="7275252F"/>
    <w:rsid w:val="72C26316"/>
    <w:rsid w:val="73493FA4"/>
    <w:rsid w:val="739829F6"/>
    <w:rsid w:val="73C9344F"/>
    <w:rsid w:val="73EC6624"/>
    <w:rsid w:val="740D32B5"/>
    <w:rsid w:val="742C73A7"/>
    <w:rsid w:val="74612B66"/>
    <w:rsid w:val="751D5853"/>
    <w:rsid w:val="751E6016"/>
    <w:rsid w:val="75227D41"/>
    <w:rsid w:val="75666269"/>
    <w:rsid w:val="75810A35"/>
    <w:rsid w:val="75852EB8"/>
    <w:rsid w:val="758D6EB1"/>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E01C10"/>
    <w:rsid w:val="7A3507F6"/>
    <w:rsid w:val="7A351927"/>
    <w:rsid w:val="7A432F17"/>
    <w:rsid w:val="7A52091D"/>
    <w:rsid w:val="7A5B6727"/>
    <w:rsid w:val="7AAB489A"/>
    <w:rsid w:val="7AC073CB"/>
    <w:rsid w:val="7AFD7566"/>
    <w:rsid w:val="7B3342CD"/>
    <w:rsid w:val="7B370338"/>
    <w:rsid w:val="7D0A5F6A"/>
    <w:rsid w:val="7D0E4A27"/>
    <w:rsid w:val="7D404DF9"/>
    <w:rsid w:val="7D576DC2"/>
    <w:rsid w:val="7E0D38A0"/>
    <w:rsid w:val="7EC9775F"/>
    <w:rsid w:val="7F0A1332"/>
    <w:rsid w:val="7F1B7214"/>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6">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4">
    <w:name w:val="Title"/>
    <w:basedOn w:val="1"/>
    <w:next w:val="1"/>
    <w:link w:val="40"/>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Body Text"/>
    <w:basedOn w:val="1"/>
    <w:next w:val="1"/>
    <w:qFormat/>
    <w:uiPriority w:val="1"/>
    <w:pPr>
      <w:spacing w:before="182"/>
      <w:ind w:left="720" w:hanging="361"/>
    </w:pPr>
    <w:rPr>
      <w:rFonts w:ascii="微软雅黑" w:hAnsi="微软雅黑" w:eastAsia="微软雅黑" w:cs="微软雅黑"/>
      <w:sz w:val="24"/>
      <w:lang w:val="zh-CN" w:bidi="zh-CN"/>
    </w:rPr>
  </w:style>
  <w:style w:type="paragraph" w:styleId="10">
    <w:name w:val="Body Text Indent"/>
    <w:basedOn w:val="1"/>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theme="minorBidi"/>
      <w:sz w:val="11"/>
      <w:szCs w:val="22"/>
    </w:rPr>
  </w:style>
  <w:style w:type="paragraph" w:styleId="13">
    <w:name w:val="Date"/>
    <w:basedOn w:val="1"/>
    <w:next w:val="1"/>
    <w:qFormat/>
    <w:uiPriority w:val="0"/>
    <w:pPr>
      <w:ind w:left="100" w:leftChars="2500"/>
    </w:pPr>
    <w:rPr>
      <w:szCs w:val="24"/>
    </w:rPr>
  </w:style>
  <w:style w:type="paragraph" w:styleId="14">
    <w:name w:val="Balloon Text"/>
    <w:basedOn w:val="1"/>
    <w:link w:val="5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footnote text"/>
    <w:basedOn w:val="1"/>
    <w:semiHidden/>
    <w:unhideWhenUsed/>
    <w:qFormat/>
    <w:uiPriority w:val="99"/>
    <w:pPr>
      <w:snapToGrid w:val="0"/>
      <w:jc w:val="left"/>
    </w:pPr>
    <w:rPr>
      <w:sz w:val="18"/>
      <w:szCs w:val="18"/>
    </w:rPr>
  </w:style>
  <w:style w:type="paragraph" w:styleId="19">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20">
    <w:name w:val="Body Text First Indent"/>
    <w:basedOn w:val="9"/>
    <w:semiHidden/>
    <w:qFormat/>
    <w:uiPriority w:val="0"/>
    <w:pPr>
      <w:ind w:firstLine="420" w:firstLineChars="100"/>
    </w:pPr>
    <w:rPr>
      <w:rFonts w:eastAsia="仿宋_GB2312"/>
      <w:sz w:val="28"/>
      <w:szCs w:val="28"/>
    </w:rPr>
  </w:style>
  <w:style w:type="table" w:styleId="22">
    <w:name w:val="Table Grid"/>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footnote reference"/>
    <w:basedOn w:val="23"/>
    <w:semiHidden/>
    <w:unhideWhenUsed/>
    <w:qFormat/>
    <w:uiPriority w:val="99"/>
    <w:rPr>
      <w:vertAlign w:val="superscript"/>
    </w:rPr>
  </w:style>
  <w:style w:type="character" w:styleId="28">
    <w:name w:val="HTML Sample"/>
    <w:basedOn w:val="23"/>
    <w:qFormat/>
    <w:uiPriority w:val="0"/>
    <w:rPr>
      <w:rFonts w:ascii="Courier New" w:hAnsi="Courier New"/>
    </w:rPr>
  </w:style>
  <w:style w:type="paragraph" w:customStyle="1" w:styleId="29">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0">
    <w:name w:val="BodyText"/>
    <w:basedOn w:val="1"/>
    <w:qFormat/>
    <w:uiPriority w:val="0"/>
    <w:pPr>
      <w:textAlignment w:val="baseline"/>
    </w:pPr>
    <w:rPr>
      <w:rFonts w:ascii="宋体" w:hAnsi="宋体"/>
      <w:color w:val="0000FF"/>
      <w:sz w:val="24"/>
      <w:szCs w:val="24"/>
    </w:rPr>
  </w:style>
  <w:style w:type="paragraph" w:customStyle="1" w:styleId="31">
    <w:name w:val="_Style 1"/>
    <w:basedOn w:val="1"/>
    <w:qFormat/>
    <w:uiPriority w:val="0"/>
    <w:pPr>
      <w:ind w:firstLine="420" w:firstLineChars="200"/>
    </w:pPr>
    <w:rPr>
      <w:rFonts w:ascii="宋体"/>
      <w:kern w:val="0"/>
      <w:sz w:val="18"/>
      <w:szCs w:val="18"/>
    </w:rPr>
  </w:style>
  <w:style w:type="paragraph" w:customStyle="1" w:styleId="3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Default Text"/>
    <w:link w:val="4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答复表头"/>
    <w:basedOn w:val="39"/>
    <w:next w:val="1"/>
    <w:qFormat/>
    <w:uiPriority w:val="0"/>
    <w:pPr>
      <w:tabs>
        <w:tab w:val="left" w:pos="480"/>
      </w:tabs>
    </w:pPr>
  </w:style>
  <w:style w:type="paragraph" w:customStyle="1" w:styleId="3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0">
    <w:name w:val="标题 字符"/>
    <w:basedOn w:val="23"/>
    <w:link w:val="4"/>
    <w:qFormat/>
    <w:uiPriority w:val="0"/>
    <w:rPr>
      <w:rFonts w:ascii="Arial" w:hAnsi="Arial" w:cs="Arial"/>
      <w:b/>
      <w:bCs/>
      <w:sz w:val="32"/>
      <w:szCs w:val="32"/>
    </w:rPr>
  </w:style>
  <w:style w:type="character" w:customStyle="1" w:styleId="41">
    <w:name w:val="7）页眉页脚"/>
    <w:qFormat/>
    <w:uiPriority w:val="0"/>
    <w:rPr>
      <w:rFonts w:ascii="仿宋_GB2312" w:eastAsia="仿宋_GB2312"/>
      <w:b/>
      <w:i/>
      <w:sz w:val="18"/>
      <w:vertAlign w:val="baseline"/>
    </w:rPr>
  </w:style>
  <w:style w:type="paragraph" w:customStyle="1" w:styleId="42">
    <w:name w:val="Char"/>
    <w:basedOn w:val="1"/>
    <w:qFormat/>
    <w:uiPriority w:val="0"/>
    <w:rPr>
      <w:rFonts w:ascii="Tahoma" w:hAnsi="Tahoma" w:cs="仿宋_GB2312"/>
      <w:sz w:val="24"/>
      <w:szCs w:val="28"/>
    </w:rPr>
  </w:style>
  <w:style w:type="character" w:customStyle="1" w:styleId="43">
    <w:name w:val="Default Text Char"/>
    <w:link w:val="34"/>
    <w:qFormat/>
    <w:uiPriority w:val="0"/>
    <w:rPr>
      <w:rFonts w:asciiTheme="minorHAnsi" w:hAnsiTheme="minorHAnsi" w:eastAsiaTheme="minorEastAsia" w:cstheme="minorBidi"/>
      <w:color w:val="000000"/>
      <w:kern w:val="2"/>
      <w:sz w:val="24"/>
      <w:szCs w:val="22"/>
    </w:rPr>
  </w:style>
  <w:style w:type="paragraph" w:styleId="44">
    <w:name w:val="List Paragraph"/>
    <w:basedOn w:val="1"/>
    <w:qFormat/>
    <w:uiPriority w:val="34"/>
    <w:pPr>
      <w:ind w:firstLine="420" w:firstLineChars="200"/>
    </w:pPr>
    <w:rPr>
      <w:szCs w:val="24"/>
    </w:rPr>
  </w:style>
  <w:style w:type="paragraph" w:customStyle="1" w:styleId="45">
    <w:name w:val="列出段落1"/>
    <w:basedOn w:val="1"/>
    <w:qFormat/>
    <w:uiPriority w:val="34"/>
    <w:pPr>
      <w:ind w:firstLine="420" w:firstLineChars="200"/>
    </w:pPr>
    <w:rPr>
      <w:szCs w:val="24"/>
    </w:rPr>
  </w:style>
  <w:style w:type="paragraph" w:customStyle="1" w:styleId="46">
    <w:name w:val="普通(网站)1"/>
    <w:basedOn w:val="1"/>
    <w:qFormat/>
    <w:uiPriority w:val="0"/>
    <w:pPr>
      <w:spacing w:before="100" w:beforeAutospacing="1" w:after="100" w:afterAutospacing="1"/>
      <w:jc w:val="left"/>
    </w:pPr>
    <w:rPr>
      <w:kern w:val="0"/>
      <w:sz w:val="24"/>
    </w:rPr>
  </w:style>
  <w:style w:type="paragraph" w:customStyle="1" w:styleId="47">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8">
    <w:name w:val="NormalCharacter"/>
    <w:link w:val="49"/>
    <w:qFormat/>
    <w:uiPriority w:val="0"/>
    <w:rPr>
      <w:rFonts w:ascii="Times New Roman" w:hAnsi="Times New Roman" w:eastAsia="宋体"/>
      <w:kern w:val="2"/>
      <w:sz w:val="21"/>
      <w:szCs w:val="24"/>
      <w:lang w:val="en-US" w:eastAsia="zh-CN" w:bidi="ar-SA"/>
    </w:rPr>
  </w:style>
  <w:style w:type="paragraph" w:customStyle="1" w:styleId="49">
    <w:name w:val="UserStyle_2"/>
    <w:basedOn w:val="1"/>
    <w:link w:val="48"/>
    <w:qFormat/>
    <w:uiPriority w:val="0"/>
    <w:pPr>
      <w:textAlignment w:val="baseline"/>
    </w:pPr>
    <w:rPr>
      <w:szCs w:val="24"/>
    </w:rPr>
  </w:style>
  <w:style w:type="paragraph" w:customStyle="1" w:styleId="50">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1">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2">
    <w:name w:val="UserStyle_11"/>
    <w:basedOn w:val="53"/>
    <w:next w:val="1"/>
    <w:qFormat/>
    <w:uiPriority w:val="0"/>
    <w:pPr>
      <w:tabs>
        <w:tab w:val="left" w:pos="480"/>
      </w:tabs>
    </w:pPr>
    <w:rPr>
      <w:rFonts w:ascii="Times New Roman" w:hAnsi="Times New Roman"/>
      <w:b/>
    </w:rPr>
  </w:style>
  <w:style w:type="paragraph" w:customStyle="1" w:styleId="53">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4">
    <w:name w:val="_Style 3"/>
    <w:basedOn w:val="1"/>
    <w:qFormat/>
    <w:uiPriority w:val="0"/>
    <w:pPr>
      <w:ind w:firstLine="420" w:firstLineChars="200"/>
    </w:pPr>
    <w:rPr>
      <w:rFonts w:ascii="Calibri" w:hAnsi="Calibri"/>
      <w:szCs w:val="22"/>
    </w:rPr>
  </w:style>
  <w:style w:type="paragraph" w:customStyle="1" w:styleId="55">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6">
    <w:name w:val="批注框文本 字符"/>
    <w:basedOn w:val="23"/>
    <w:link w:val="14"/>
    <w:qFormat/>
    <w:uiPriority w:val="0"/>
    <w:rPr>
      <w:kern w:val="2"/>
      <w:sz w:val="18"/>
      <w:szCs w:val="18"/>
    </w:rPr>
  </w:style>
  <w:style w:type="paragraph" w:customStyle="1" w:styleId="57">
    <w:name w:val="Table Paragraph"/>
    <w:basedOn w:val="1"/>
    <w:qFormat/>
    <w:uiPriority w:val="1"/>
    <w:pPr>
      <w:spacing w:before="135"/>
      <w:ind w:left="106"/>
    </w:pPr>
    <w:rPr>
      <w:rFonts w:ascii="宋体" w:hAnsi="宋体" w:cs="宋体"/>
      <w:lang w:val="zh-CN" w:bidi="zh-CN"/>
    </w:rPr>
  </w:style>
  <w:style w:type="character" w:customStyle="1" w:styleId="58">
    <w:name w:val="font91"/>
    <w:basedOn w:val="23"/>
    <w:qFormat/>
    <w:uiPriority w:val="0"/>
    <w:rPr>
      <w:rFonts w:hint="eastAsia" w:ascii="微软雅黑" w:hAnsi="微软雅黑" w:eastAsia="微软雅黑" w:cs="微软雅黑"/>
      <w:color w:val="000000"/>
      <w:sz w:val="24"/>
      <w:szCs w:val="24"/>
      <w:u w:val="none"/>
    </w:rPr>
  </w:style>
  <w:style w:type="paragraph" w:customStyle="1" w:styleId="59">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0">
    <w:name w:val="Table Normal"/>
    <w:semiHidden/>
    <w:unhideWhenUsed/>
    <w:qFormat/>
    <w:uiPriority w:val="0"/>
    <w:tblPr>
      <w:tblCellMar>
        <w:top w:w="0" w:type="dxa"/>
        <w:left w:w="0" w:type="dxa"/>
        <w:bottom w:w="0" w:type="dxa"/>
        <w:right w:w="0" w:type="dxa"/>
      </w:tblCellMar>
    </w:tblPr>
  </w:style>
  <w:style w:type="table" w:customStyle="1" w:styleId="61">
    <w:name w:val="浅色底纹1"/>
    <w:basedOn w:val="2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2">
    <w:name w:val="font21"/>
    <w:qFormat/>
    <w:uiPriority w:val="0"/>
    <w:rPr>
      <w:rFonts w:hint="default" w:ascii="仿宋_GB2312" w:eastAsia="仿宋_GB2312" w:cs="仿宋_GB2312"/>
      <w:color w:val="000000"/>
      <w:sz w:val="20"/>
      <w:szCs w:val="20"/>
      <w:u w:val="none"/>
    </w:rPr>
  </w:style>
  <w:style w:type="character" w:customStyle="1" w:styleId="63">
    <w:name w:val="font71"/>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A65CE-3753-4B7F-987C-619210A0FB1B}">
  <ds:schemaRefs/>
</ds:datastoreItem>
</file>

<file path=docProps/app.xml><?xml version="1.0" encoding="utf-8"?>
<Properties xmlns="http://schemas.openxmlformats.org/officeDocument/2006/extended-properties" xmlns:vt="http://schemas.openxmlformats.org/officeDocument/2006/docPropsVTypes">
  <Template>Normal</Template>
  <Pages>50</Pages>
  <Words>21274</Words>
  <Characters>22799</Characters>
  <Lines>1048</Lines>
  <Paragraphs>295</Paragraphs>
  <TotalTime>73</TotalTime>
  <ScaleCrop>false</ScaleCrop>
  <LinksUpToDate>false</LinksUpToDate>
  <CharactersWithSpaces>24351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WPS_1558753072</cp:lastModifiedBy>
  <cp:lastPrinted>2020-10-12T03:36:00Z</cp:lastPrinted>
  <dcterms:modified xsi:type="dcterms:W3CDTF">2023-08-28T08:51:41Z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C1CC9D473C624E97A267A3B2CF11ED0A_13</vt:lpwstr>
  </property>
</Properties>
</file>