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
        <w:jc w:val="center"/>
        <w:rPr>
          <w:rFonts w:hint="eastAsia" w:ascii="宋体" w:hAnsi="宋体" w:eastAsia="宋体" w:cs="宋体"/>
          <w:b/>
          <w:bCs/>
          <w:kern w:val="2"/>
          <w:sz w:val="40"/>
          <w:szCs w:val="40"/>
          <w:highlight w:val="none"/>
          <w:lang w:val="en-US" w:eastAsia="zh-CN" w:bidi="ar-SA"/>
        </w:rPr>
      </w:pPr>
      <w:r>
        <w:rPr>
          <w:rFonts w:hint="eastAsia" w:ascii="宋体" w:hAnsi="宋体" w:eastAsia="宋体" w:cs="宋体"/>
          <w:b/>
          <w:bCs/>
          <w:kern w:val="2"/>
          <w:sz w:val="40"/>
          <w:szCs w:val="40"/>
          <w:highlight w:val="none"/>
          <w:lang w:val="en-US" w:eastAsia="zh-CN" w:bidi="ar-SA"/>
        </w:rPr>
        <w:t>中国电信援助疏附县第三小学信息化设备采购项目公开招标公告KSSFX(GK)2023-1</w:t>
      </w:r>
      <w:r>
        <w:rPr>
          <w:rFonts w:hint="eastAsia" w:ascii="宋体" w:hAnsi="宋体" w:cs="宋体"/>
          <w:b/>
          <w:bCs/>
          <w:kern w:val="2"/>
          <w:sz w:val="40"/>
          <w:szCs w:val="40"/>
          <w:highlight w:val="none"/>
          <w:lang w:val="en-US" w:eastAsia="zh-CN" w:bidi="ar-SA"/>
        </w:rPr>
        <w:t>3</w:t>
      </w:r>
      <w:r>
        <w:rPr>
          <w:rFonts w:hint="eastAsia" w:ascii="宋体" w:hAnsi="宋体" w:eastAsia="宋体" w:cs="宋体"/>
          <w:b/>
          <w:bCs/>
          <w:kern w:val="2"/>
          <w:sz w:val="40"/>
          <w:szCs w:val="40"/>
          <w:highlight w:val="none"/>
          <w:lang w:val="en-US" w:eastAsia="zh-CN" w:bidi="ar-SA"/>
        </w:rPr>
        <w:t>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85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highlight w:val="none"/>
                <w:lang w:val="en-US" w:eastAsia="zh-CN"/>
              </w:rPr>
            </w:pPr>
            <w:bookmarkStart w:id="31" w:name="_GoBack"/>
            <w:r>
              <w:rPr>
                <w:rFonts w:hint="eastAsia" w:ascii="宋体" w:hAnsi="宋体" w:eastAsia="宋体" w:cs="宋体"/>
                <w:b/>
                <w:bCs/>
                <w:sz w:val="24"/>
                <w:szCs w:val="24"/>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b w:val="0"/>
                <w:bCs w:val="0"/>
                <w:color w:val="00B0F0"/>
                <w:sz w:val="24"/>
                <w:highlight w:val="none"/>
                <w:lang w:val="en-US" w:eastAsia="zh-CN"/>
              </w:rPr>
              <w:t>中国电信援助疏附县第三小学信息化设备采购项目</w:t>
            </w:r>
            <w:r>
              <w:rPr>
                <w:rFonts w:hint="eastAsia" w:ascii="宋体" w:hAnsi="宋体" w:eastAsia="宋体" w:cs="宋体"/>
                <w:b w:val="0"/>
                <w:kern w:val="2"/>
                <w:sz w:val="24"/>
                <w:szCs w:val="24"/>
                <w:highlight w:val="none"/>
                <w:lang w:val="en-US" w:eastAsia="zh-CN" w:bidi="ar-SA"/>
              </w:rPr>
              <w:t>的潜在供应商应在</w:t>
            </w:r>
            <w:r>
              <w:rPr>
                <w:rFonts w:hint="eastAsia" w:ascii="宋体" w:hAnsi="宋体" w:eastAsia="宋体" w:cs="宋体"/>
                <w:b w:val="0"/>
                <w:kern w:val="2"/>
                <w:sz w:val="24"/>
                <w:szCs w:val="24"/>
                <w:highlight w:val="none"/>
                <w:u w:val="single"/>
                <w:lang w:val="en-US" w:eastAsia="zh-CN" w:bidi="ar-SA"/>
              </w:rPr>
              <w:t>政采云平台（https://login.zcygov.cn/user-login/#/login）</w:t>
            </w:r>
            <w:r>
              <w:rPr>
                <w:rFonts w:hint="eastAsia" w:ascii="宋体" w:hAnsi="宋体" w:eastAsia="宋体" w:cs="宋体"/>
                <w:b w:val="0"/>
                <w:kern w:val="2"/>
                <w:sz w:val="24"/>
                <w:szCs w:val="24"/>
                <w:highlight w:val="none"/>
                <w:lang w:val="en-US" w:eastAsia="zh-CN" w:bidi="ar-SA"/>
              </w:rPr>
              <w:t>获取招标文件，并</w:t>
            </w:r>
            <w:r>
              <w:rPr>
                <w:rFonts w:hint="eastAsia" w:ascii="宋体" w:hAnsi="宋体" w:eastAsia="宋体" w:cs="宋体"/>
                <w:b w:val="0"/>
                <w:kern w:val="2"/>
                <w:sz w:val="24"/>
                <w:szCs w:val="24"/>
                <w:highlight w:val="none"/>
                <w:u w:val="none"/>
                <w:lang w:val="en-US" w:eastAsia="zh-CN" w:bidi="ar-SA"/>
              </w:rPr>
              <w:t>于</w:t>
            </w:r>
            <w:r>
              <w:rPr>
                <w:rFonts w:hint="eastAsia" w:ascii="宋体" w:hAnsi="宋体" w:cs="宋体"/>
                <w:b w:val="0"/>
                <w:color w:val="00B0F0"/>
                <w:kern w:val="2"/>
                <w:sz w:val="24"/>
                <w:szCs w:val="24"/>
                <w:highlight w:val="none"/>
                <w:u w:val="single"/>
                <w:lang w:val="en-US" w:eastAsia="zh-CN" w:bidi="ar-SA"/>
              </w:rPr>
              <w:t>2023年11月3日11：00</w:t>
            </w:r>
            <w:r>
              <w:rPr>
                <w:rFonts w:hint="eastAsia" w:ascii="宋体" w:hAnsi="宋体" w:eastAsia="宋体" w:cs="宋体"/>
                <w:b w:val="0"/>
                <w:kern w:val="2"/>
                <w:sz w:val="24"/>
                <w:szCs w:val="24"/>
                <w:highlight w:val="none"/>
                <w:u w:val="single"/>
                <w:lang w:val="en-US" w:eastAsia="zh-CN" w:bidi="ar-SA"/>
              </w:rPr>
              <w:t>（北京时间）</w:t>
            </w:r>
            <w:r>
              <w:rPr>
                <w:rFonts w:hint="eastAsia" w:ascii="宋体" w:hAnsi="宋体" w:eastAsia="宋体" w:cs="宋体"/>
                <w:b w:val="0"/>
                <w:kern w:val="2"/>
                <w:sz w:val="24"/>
                <w:szCs w:val="24"/>
                <w:highlight w:val="none"/>
                <w:lang w:val="en-US" w:eastAsia="zh-CN" w:bidi="ar-SA"/>
              </w:rPr>
              <w:t>前上传投标文件。</w:t>
            </w:r>
          </w:p>
        </w:tc>
      </w:tr>
    </w:tbl>
    <w:p>
      <w:pPr>
        <w:pStyle w:val="12"/>
        <w:keepNext w:val="0"/>
        <w:keepLines w:val="0"/>
        <w:pageBreakBefore w:val="0"/>
        <w:kinsoku/>
        <w:wordWrap/>
        <w:overflowPunct/>
        <w:topLinePunct w:val="0"/>
        <w:bidi w:val="0"/>
        <w:snapToGrid/>
        <w:spacing w:line="430" w:lineRule="exact"/>
        <w:jc w:val="both"/>
        <w:textAlignment w:val="auto"/>
        <w:rPr>
          <w:rFonts w:hint="eastAsia" w:ascii="仿宋" w:hAnsi="仿宋" w:eastAsia="仿宋" w:cs="仿宋"/>
          <w:color w:val="000000" w:themeColor="text1"/>
          <w:sz w:val="28"/>
          <w:szCs w:val="24"/>
        </w:rPr>
      </w:pPr>
      <w:r>
        <w:rPr>
          <w:rFonts w:hint="eastAsia" w:ascii="仿宋" w:hAnsi="仿宋" w:eastAsia="仿宋" w:cs="仿宋"/>
          <w:b/>
          <w:bCs/>
          <w:color w:val="000000" w:themeColor="text1"/>
          <w:sz w:val="28"/>
          <w:szCs w:val="24"/>
        </w:rPr>
        <w:t>一、项目基本情况</w:t>
      </w:r>
    </w:p>
    <w:p>
      <w:pPr>
        <w:keepNext w:val="0"/>
        <w:keepLines w:val="0"/>
        <w:pageBreakBefore w:val="0"/>
        <w:kinsoku/>
        <w:wordWrap/>
        <w:overflowPunct/>
        <w:topLinePunct w:val="0"/>
        <w:bidi w:val="0"/>
        <w:snapToGrid/>
        <w:spacing w:line="430" w:lineRule="exact"/>
        <w:ind w:firstLine="240" w:firstLineChars="100"/>
        <w:jc w:val="both"/>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1.项目编号：</w:t>
      </w:r>
      <w:r>
        <w:rPr>
          <w:rFonts w:hint="eastAsia" w:ascii="宋体" w:hAnsi="宋体" w:eastAsia="宋体" w:cs="宋体"/>
          <w:b w:val="0"/>
          <w:bCs w:val="0"/>
          <w:color w:val="00B0F0"/>
          <w:sz w:val="24"/>
          <w:highlight w:val="none"/>
          <w:lang w:val="en-US" w:eastAsia="zh-CN"/>
        </w:rPr>
        <w:t>KSSFX(GK)2023-</w:t>
      </w:r>
      <w:r>
        <w:rPr>
          <w:rFonts w:hint="eastAsia" w:ascii="宋体" w:hAnsi="宋体" w:cs="宋体"/>
          <w:b w:val="0"/>
          <w:bCs w:val="0"/>
          <w:color w:val="00B0F0"/>
          <w:sz w:val="24"/>
          <w:highlight w:val="none"/>
          <w:lang w:val="en-US" w:eastAsia="zh-CN"/>
        </w:rPr>
        <w:t>13</w:t>
      </w:r>
      <w:r>
        <w:rPr>
          <w:rFonts w:hint="eastAsia" w:ascii="宋体" w:hAnsi="宋体" w:eastAsia="宋体" w:cs="宋体"/>
          <w:b w:val="0"/>
          <w:bCs w:val="0"/>
          <w:color w:val="00B0F0"/>
          <w:sz w:val="24"/>
          <w:highlight w:val="none"/>
          <w:lang w:val="en-US" w:eastAsia="zh-CN"/>
        </w:rPr>
        <w:t>号</w:t>
      </w:r>
      <w:r>
        <w:rPr>
          <w:rFonts w:hint="eastAsia" w:ascii="宋体" w:hAnsi="宋体" w:eastAsia="宋体" w:cs="宋体"/>
          <w:b w:val="0"/>
          <w:bCs w:val="0"/>
          <w:sz w:val="24"/>
          <w:highlight w:val="none"/>
          <w:lang w:val="en-US" w:eastAsia="zh-CN"/>
        </w:rPr>
        <w:t xml:space="preserve"> </w:t>
      </w:r>
    </w:p>
    <w:p>
      <w:pPr>
        <w:keepNext w:val="0"/>
        <w:keepLines w:val="0"/>
        <w:pageBreakBefore w:val="0"/>
        <w:kinsoku/>
        <w:wordWrap/>
        <w:overflowPunct/>
        <w:topLinePunct w:val="0"/>
        <w:bidi w:val="0"/>
        <w:snapToGrid/>
        <w:spacing w:line="430" w:lineRule="exact"/>
        <w:ind w:firstLine="240" w:firstLineChars="100"/>
        <w:jc w:val="both"/>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2.项目名称：</w:t>
      </w:r>
      <w:r>
        <w:rPr>
          <w:rFonts w:hint="eastAsia" w:ascii="宋体" w:hAnsi="宋体" w:cs="宋体"/>
          <w:b w:val="0"/>
          <w:bCs w:val="0"/>
          <w:color w:val="00B0F0"/>
          <w:sz w:val="24"/>
          <w:highlight w:val="none"/>
          <w:lang w:val="en-US" w:eastAsia="zh-CN"/>
        </w:rPr>
        <w:t>中国电信援助疏附县第三小学信息化设备采购项目</w:t>
      </w:r>
    </w:p>
    <w:p>
      <w:pPr>
        <w:keepNext w:val="0"/>
        <w:keepLines w:val="0"/>
        <w:pageBreakBefore w:val="0"/>
        <w:kinsoku/>
        <w:wordWrap/>
        <w:overflowPunct/>
        <w:topLinePunct w:val="0"/>
        <w:bidi w:val="0"/>
        <w:snapToGrid/>
        <w:spacing w:line="430" w:lineRule="exact"/>
        <w:ind w:firstLine="240" w:firstLineChars="100"/>
        <w:jc w:val="both"/>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3.采购方式：公开招标</w:t>
      </w:r>
    </w:p>
    <w:p>
      <w:pPr>
        <w:keepNext w:val="0"/>
        <w:keepLines w:val="0"/>
        <w:pageBreakBefore w:val="0"/>
        <w:kinsoku/>
        <w:wordWrap/>
        <w:overflowPunct/>
        <w:topLinePunct w:val="0"/>
        <w:bidi w:val="0"/>
        <w:snapToGrid/>
        <w:spacing w:line="430" w:lineRule="exact"/>
        <w:ind w:firstLine="240" w:firstLineChars="100"/>
        <w:jc w:val="both"/>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4.最高限价：</w:t>
      </w:r>
      <w:r>
        <w:rPr>
          <w:rFonts w:hint="eastAsia" w:ascii="宋体" w:hAnsi="宋体" w:cs="宋体"/>
          <w:b w:val="0"/>
          <w:bCs w:val="0"/>
          <w:sz w:val="24"/>
          <w:highlight w:val="none"/>
          <w:lang w:val="en-US" w:eastAsia="zh-CN"/>
        </w:rPr>
        <w:t>200万</w:t>
      </w:r>
      <w:r>
        <w:rPr>
          <w:rFonts w:hint="eastAsia" w:ascii="宋体" w:hAnsi="宋体" w:eastAsia="宋体" w:cs="宋体"/>
          <w:b w:val="0"/>
          <w:bCs w:val="0"/>
          <w:sz w:val="24"/>
          <w:highlight w:val="none"/>
          <w:lang w:val="en-US" w:eastAsia="zh-CN"/>
        </w:rPr>
        <w:t>元</w:t>
      </w:r>
    </w:p>
    <w:p>
      <w:pPr>
        <w:keepNext w:val="0"/>
        <w:keepLines w:val="0"/>
        <w:pageBreakBefore w:val="0"/>
        <w:kinsoku/>
        <w:wordWrap/>
        <w:overflowPunct/>
        <w:topLinePunct w:val="0"/>
        <w:bidi w:val="0"/>
        <w:snapToGrid/>
        <w:spacing w:line="430" w:lineRule="exact"/>
        <w:ind w:firstLine="240" w:firstLineChars="100"/>
        <w:jc w:val="both"/>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5.采购需求：</w:t>
      </w:r>
    </w:p>
    <w:p>
      <w:pPr>
        <w:keepNext w:val="0"/>
        <w:keepLines w:val="0"/>
        <w:pageBreakBefore w:val="0"/>
        <w:kinsoku/>
        <w:wordWrap/>
        <w:overflowPunct/>
        <w:topLinePunct w:val="0"/>
        <w:bidi w:val="0"/>
        <w:snapToGrid/>
        <w:spacing w:line="430" w:lineRule="exact"/>
        <w:ind w:firstLine="720" w:firstLineChars="300"/>
        <w:jc w:val="both"/>
        <w:textAlignment w:val="auto"/>
        <w:rPr>
          <w:rFonts w:hint="default" w:ascii="宋体" w:hAnsi="宋体" w:eastAsia="宋体" w:cs="宋体"/>
          <w:b w:val="0"/>
          <w:bCs w:val="0"/>
          <w:color w:val="00B0F0"/>
          <w:sz w:val="24"/>
          <w:highlight w:val="none"/>
          <w:lang w:val="en-US" w:eastAsia="zh-CN"/>
        </w:rPr>
      </w:pPr>
      <w:r>
        <w:rPr>
          <w:rFonts w:hint="eastAsia" w:ascii="宋体" w:hAnsi="宋体" w:eastAsia="宋体" w:cs="宋体"/>
          <w:b w:val="0"/>
          <w:bCs w:val="0"/>
          <w:color w:val="00B0F0"/>
          <w:sz w:val="24"/>
          <w:highlight w:val="none"/>
          <w:lang w:val="en-US" w:eastAsia="zh-CN"/>
        </w:rPr>
        <w:t>采购信息化设备一批，预算金额：</w:t>
      </w:r>
      <w:r>
        <w:rPr>
          <w:rFonts w:hint="eastAsia" w:ascii="宋体" w:hAnsi="宋体" w:cs="宋体"/>
          <w:b w:val="0"/>
          <w:bCs w:val="0"/>
          <w:color w:val="00B0F0"/>
          <w:sz w:val="24"/>
          <w:highlight w:val="none"/>
          <w:lang w:val="en-US" w:eastAsia="zh-CN"/>
        </w:rPr>
        <w:t>200万</w:t>
      </w:r>
      <w:r>
        <w:rPr>
          <w:rFonts w:hint="eastAsia" w:ascii="宋体" w:hAnsi="宋体" w:eastAsia="宋体" w:cs="宋体"/>
          <w:b w:val="0"/>
          <w:bCs w:val="0"/>
          <w:color w:val="00B0F0"/>
          <w:sz w:val="24"/>
          <w:highlight w:val="none"/>
          <w:lang w:val="en-US" w:eastAsia="zh-CN"/>
        </w:rPr>
        <w:t>元</w:t>
      </w:r>
      <w:r>
        <w:rPr>
          <w:rFonts w:hint="eastAsia" w:ascii="宋体" w:hAnsi="宋体" w:cs="宋体"/>
          <w:b w:val="0"/>
          <w:bCs w:val="0"/>
          <w:color w:val="00B0F0"/>
          <w:sz w:val="24"/>
          <w:highlight w:val="none"/>
          <w:lang w:val="en-US" w:eastAsia="zh-CN"/>
        </w:rPr>
        <w:t>；</w:t>
      </w:r>
    </w:p>
    <w:p>
      <w:pPr>
        <w:pStyle w:val="4"/>
        <w:keepNext w:val="0"/>
        <w:keepLines w:val="0"/>
        <w:pageBreakBefore w:val="0"/>
        <w:kinsoku/>
        <w:wordWrap/>
        <w:overflowPunct/>
        <w:topLinePunct w:val="0"/>
        <w:bidi w:val="0"/>
        <w:snapToGrid/>
        <w:spacing w:line="430" w:lineRule="exact"/>
        <w:textAlignment w:val="auto"/>
        <w:rPr>
          <w:rFonts w:hint="eastAsia" w:ascii="宋体" w:hAnsi="宋体" w:eastAsia="宋体" w:cs="宋体"/>
          <w:b w:val="0"/>
          <w:bCs w:val="0"/>
          <w:sz w:val="24"/>
          <w:highlight w:val="none"/>
          <w:lang w:val="en-US" w:eastAsia="zh-CN"/>
        </w:rPr>
      </w:pPr>
      <w:r>
        <w:rPr>
          <w:rFonts w:hint="eastAsia" w:cs="宋体"/>
          <w:kern w:val="0"/>
          <w:sz w:val="24"/>
          <w:lang w:val="en-US" w:eastAsia="zh-CN"/>
        </w:rPr>
        <w:t>内容</w:t>
      </w:r>
      <w:r>
        <w:rPr>
          <w:rFonts w:hint="eastAsia" w:cs="宋体"/>
          <w:kern w:val="0"/>
          <w:sz w:val="24"/>
        </w:rPr>
        <w:t>及要求详见招标文件。</w:t>
      </w:r>
    </w:p>
    <w:p>
      <w:pPr>
        <w:keepNext w:val="0"/>
        <w:keepLines w:val="0"/>
        <w:pageBreakBefore w:val="0"/>
        <w:numPr>
          <w:ilvl w:val="0"/>
          <w:numId w:val="0"/>
        </w:numPr>
        <w:kinsoku/>
        <w:wordWrap/>
        <w:overflowPunct/>
        <w:topLinePunct w:val="0"/>
        <w:bidi w:val="0"/>
        <w:snapToGrid/>
        <w:spacing w:line="430" w:lineRule="exact"/>
        <w:ind w:firstLine="240" w:firstLineChars="100"/>
        <w:textAlignment w:val="auto"/>
        <w:rPr>
          <w:rFonts w:hint="default" w:ascii="宋体" w:hAnsi="宋体" w:eastAsia="宋体" w:cs="宋体"/>
          <w:b w:val="0"/>
          <w:bCs w:val="0"/>
          <w:color w:val="00B0F0"/>
          <w:sz w:val="24"/>
          <w:highlight w:val="none"/>
          <w:lang w:val="en-US" w:eastAsia="zh-CN"/>
        </w:rPr>
      </w:pPr>
      <w:r>
        <w:rPr>
          <w:rFonts w:hint="eastAsia" w:ascii="宋体" w:hAnsi="宋体" w:cs="宋体"/>
          <w:sz w:val="24"/>
          <w:highlight w:val="none"/>
          <w:lang w:val="en-US" w:eastAsia="zh-CN"/>
        </w:rPr>
        <w:t>6.资金来源：</w:t>
      </w:r>
      <w:r>
        <w:rPr>
          <w:rFonts w:hint="eastAsia" w:ascii="宋体" w:hAnsi="宋体" w:eastAsia="宋体" w:cs="宋体"/>
          <w:b w:val="0"/>
          <w:bCs w:val="0"/>
          <w:color w:val="00B0F0"/>
          <w:sz w:val="24"/>
          <w:highlight w:val="none"/>
          <w:lang w:val="en-US" w:eastAsia="zh-CN"/>
        </w:rPr>
        <w:t>中国电信定点帮扶资金</w:t>
      </w:r>
    </w:p>
    <w:p>
      <w:pPr>
        <w:keepNext w:val="0"/>
        <w:keepLines w:val="0"/>
        <w:pageBreakBefore w:val="0"/>
        <w:numPr>
          <w:ilvl w:val="0"/>
          <w:numId w:val="0"/>
        </w:numPr>
        <w:kinsoku/>
        <w:wordWrap/>
        <w:overflowPunct/>
        <w:topLinePunct w:val="0"/>
        <w:bidi w:val="0"/>
        <w:snapToGrid/>
        <w:spacing w:line="430" w:lineRule="exact"/>
        <w:ind w:firstLine="240" w:firstLineChars="100"/>
        <w:textAlignment w:val="auto"/>
        <w:rPr>
          <w:rFonts w:hint="eastAsia" w:ascii="宋体" w:hAnsi="宋体" w:eastAsia="宋体" w:cs="宋体"/>
          <w:b w:val="0"/>
          <w:bCs w:val="0"/>
          <w:sz w:val="24"/>
          <w:highlight w:val="none"/>
          <w:lang w:val="en-US" w:eastAsia="zh-CN"/>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本项目不接受联合体投标。</w:t>
      </w:r>
    </w:p>
    <w:p>
      <w:pPr>
        <w:pStyle w:val="12"/>
        <w:keepNext w:val="0"/>
        <w:keepLines w:val="0"/>
        <w:pageBreakBefore w:val="0"/>
        <w:kinsoku/>
        <w:wordWrap/>
        <w:overflowPunct/>
        <w:topLinePunct w:val="0"/>
        <w:bidi w:val="0"/>
        <w:snapToGrid/>
        <w:spacing w:line="430" w:lineRule="exact"/>
        <w:jc w:val="both"/>
        <w:textAlignment w:val="auto"/>
        <w:rPr>
          <w:rFonts w:hint="eastAsia" w:ascii="仿宋" w:hAnsi="仿宋" w:eastAsia="仿宋" w:cs="仿宋"/>
          <w:color w:val="000000"/>
          <w:sz w:val="28"/>
          <w:szCs w:val="24"/>
        </w:rPr>
      </w:pPr>
      <w:bookmarkStart w:id="0" w:name="_Toc28359090"/>
      <w:bookmarkStart w:id="1" w:name="_Toc35393799"/>
      <w:bookmarkStart w:id="2" w:name="_Toc28359013"/>
      <w:bookmarkStart w:id="3" w:name="_Toc35393630"/>
      <w:r>
        <w:rPr>
          <w:rFonts w:hint="eastAsia" w:ascii="仿宋" w:hAnsi="仿宋" w:eastAsia="仿宋" w:cs="仿宋"/>
          <w:b/>
          <w:bCs/>
          <w:color w:val="000000"/>
          <w:sz w:val="28"/>
          <w:szCs w:val="24"/>
        </w:rPr>
        <w:t>二、投标供应商资格要求：</w:t>
      </w:r>
      <w:bookmarkEnd w:id="0"/>
      <w:bookmarkEnd w:id="1"/>
      <w:bookmarkEnd w:id="2"/>
      <w:bookmarkEnd w:id="3"/>
    </w:p>
    <w:p>
      <w:pPr>
        <w:keepNext w:val="0"/>
        <w:keepLines w:val="0"/>
        <w:pageBreakBefore w:val="0"/>
        <w:kinsoku/>
        <w:wordWrap/>
        <w:overflowPunct/>
        <w:topLinePunct w:val="0"/>
        <w:bidi w:val="0"/>
        <w:snapToGrid/>
        <w:spacing w:line="430" w:lineRule="exact"/>
        <w:textAlignment w:val="auto"/>
        <w:rPr>
          <w:rFonts w:hint="eastAsia" w:cs="宋体"/>
          <w:kern w:val="0"/>
          <w:sz w:val="22"/>
          <w:szCs w:val="18"/>
        </w:rPr>
      </w:pPr>
      <w:r>
        <w:rPr>
          <w:rFonts w:hint="eastAsia" w:cs="宋体"/>
          <w:kern w:val="0"/>
          <w:sz w:val="22"/>
          <w:szCs w:val="18"/>
        </w:rPr>
        <w:t>1.满足《中华人民共和国政府采购法》第二十二条要求：</w:t>
      </w:r>
    </w:p>
    <w:p>
      <w:pPr>
        <w:keepNext w:val="0"/>
        <w:keepLines w:val="0"/>
        <w:pageBreakBefore w:val="0"/>
        <w:kinsoku/>
        <w:wordWrap/>
        <w:overflowPunct/>
        <w:topLinePunct w:val="0"/>
        <w:bidi w:val="0"/>
        <w:snapToGrid/>
        <w:spacing w:line="430" w:lineRule="exact"/>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w:t>
      </w:r>
      <w:r>
        <w:rPr>
          <w:rFonts w:hint="eastAsia" w:cs="宋体"/>
          <w:kern w:val="0"/>
          <w:sz w:val="22"/>
          <w:szCs w:val="18"/>
        </w:rPr>
        <w:t>提供有效期内且年检合格的营业执照</w:t>
      </w:r>
      <w:r>
        <w:rPr>
          <w:rFonts w:hint="eastAsia" w:ascii="宋体" w:hAnsi="宋体" w:eastAsia="宋体" w:cs="宋体"/>
          <w:b w:val="0"/>
          <w:bCs w:val="0"/>
          <w:sz w:val="24"/>
          <w:highlight w:val="none"/>
          <w:lang w:val="en-US" w:eastAsia="zh-CN"/>
        </w:rPr>
        <w:t>；</w:t>
      </w:r>
    </w:p>
    <w:p>
      <w:pPr>
        <w:keepNext w:val="0"/>
        <w:keepLines w:val="0"/>
        <w:pageBreakBefore w:val="0"/>
        <w:kinsoku/>
        <w:wordWrap/>
        <w:overflowPunct/>
        <w:topLinePunct w:val="0"/>
        <w:bidi w:val="0"/>
        <w:snapToGrid/>
        <w:spacing w:line="430" w:lineRule="exact"/>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（2）法定代表人资格证明及授权书、被授权人身份证(法定代表人投标需提供法定代表人身份证)；</w:t>
      </w:r>
    </w:p>
    <w:p>
      <w:pPr>
        <w:keepNext w:val="0"/>
        <w:keepLines w:val="0"/>
        <w:pageBreakBefore w:val="0"/>
        <w:kinsoku/>
        <w:wordWrap/>
        <w:overflowPunct/>
        <w:topLinePunct w:val="0"/>
        <w:bidi w:val="0"/>
        <w:snapToGrid/>
        <w:spacing w:line="430" w:lineRule="exact"/>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（3）提供近两年内任意一年的财务审计报告（新成立的公司可</w:t>
      </w:r>
      <w:r>
        <w:rPr>
          <w:rFonts w:hint="eastAsia" w:ascii="宋体" w:hAnsi="宋体" w:cs="宋体"/>
          <w:b w:val="0"/>
          <w:bCs w:val="0"/>
          <w:sz w:val="24"/>
          <w:highlight w:val="none"/>
          <w:lang w:val="en-US" w:eastAsia="zh-CN"/>
        </w:rPr>
        <w:t>提供近一个月的银行资信证明</w:t>
      </w:r>
      <w:r>
        <w:rPr>
          <w:rFonts w:hint="eastAsia" w:ascii="宋体" w:hAnsi="宋体" w:eastAsia="宋体" w:cs="宋体"/>
          <w:b w:val="0"/>
          <w:bCs w:val="0"/>
          <w:sz w:val="24"/>
          <w:highlight w:val="none"/>
          <w:lang w:val="en-US" w:eastAsia="zh-CN"/>
        </w:rPr>
        <w:t>）；</w:t>
      </w:r>
    </w:p>
    <w:p>
      <w:pPr>
        <w:keepNext w:val="0"/>
        <w:keepLines w:val="0"/>
        <w:pageBreakBefore w:val="0"/>
        <w:widowControl w:val="0"/>
        <w:tabs>
          <w:tab w:val="left" w:pos="5580"/>
        </w:tabs>
        <w:kinsoku/>
        <w:wordWrap/>
        <w:overflowPunct/>
        <w:topLinePunct w:val="0"/>
        <w:bidi w:val="0"/>
        <w:snapToGrid/>
        <w:spacing w:line="430" w:lineRule="exact"/>
        <w:textAlignment w:val="auto"/>
        <w:rPr>
          <w:rFonts w:hint="eastAsia" w:ascii="宋体" w:hAnsi="宋体" w:eastAsia="宋体" w:cs="宋体"/>
          <w:color w:val="auto"/>
          <w:sz w:val="24"/>
          <w:lang w:val="en-US" w:eastAsia="zh-CN"/>
        </w:rPr>
      </w:pP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kern w:val="2"/>
          <w:sz w:val="24"/>
          <w:szCs w:val="22"/>
          <w:highlight w:val="none"/>
          <w:lang w:val="en-US" w:eastAsia="zh-CN" w:bidi="ar-SA"/>
        </w:rPr>
        <w:t xml:space="preserve"> 投标企业依法缴纳近 3个月社会保险的凭据；</w:t>
      </w:r>
    </w:p>
    <w:p>
      <w:pPr>
        <w:keepNext w:val="0"/>
        <w:keepLines w:val="0"/>
        <w:pageBreakBefore w:val="0"/>
        <w:kinsoku/>
        <w:wordWrap/>
        <w:overflowPunct/>
        <w:topLinePunct w:val="0"/>
        <w:bidi w:val="0"/>
        <w:snapToGrid/>
        <w:spacing w:line="430" w:lineRule="exact"/>
        <w:textAlignment w:val="auto"/>
        <w:rPr>
          <w:rFonts w:hint="eastAsia" w:ascii="宋体" w:hAnsi="宋体" w:eastAsia="宋体" w:cs="宋体"/>
          <w:b w:val="0"/>
          <w:bCs w:val="0"/>
          <w:sz w:val="24"/>
          <w:highlight w:val="none"/>
          <w:lang w:val="en-US" w:eastAsia="zh-CN"/>
        </w:rPr>
      </w:pPr>
      <w:r>
        <w:rPr>
          <w:rFonts w:hint="eastAsia" w:ascii="宋体" w:hAnsi="宋体" w:cs="宋体"/>
          <w:color w:val="auto"/>
          <w:sz w:val="24"/>
          <w:lang w:val="en-US" w:eastAsia="zh-CN"/>
        </w:rPr>
        <w:t>（5）</w:t>
      </w:r>
      <w:r>
        <w:rPr>
          <w:rFonts w:hint="eastAsia" w:ascii="宋体" w:hAnsi="宋体" w:eastAsia="宋体" w:cs="宋体"/>
          <w:b w:val="0"/>
          <w:bCs w:val="0"/>
          <w:kern w:val="2"/>
          <w:sz w:val="24"/>
          <w:szCs w:val="22"/>
          <w:highlight w:val="none"/>
          <w:lang w:val="en-US" w:eastAsia="zh-CN" w:bidi="ar-SA"/>
        </w:rPr>
        <w:t>投标企业提供税务部门出具的近3个月的完税证明</w:t>
      </w:r>
      <w:r>
        <w:rPr>
          <w:rFonts w:hint="eastAsia" w:ascii="宋体" w:hAnsi="宋体" w:eastAsia="宋体" w:cs="Times New Roman"/>
          <w:color w:val="000000"/>
          <w:sz w:val="24"/>
          <w:szCs w:val="21"/>
          <w:lang w:val="en-US" w:eastAsia="zh-CN"/>
        </w:rPr>
        <w:t>（零申报需加盖税务机关鲜章）</w:t>
      </w:r>
      <w:r>
        <w:rPr>
          <w:rFonts w:hint="eastAsia" w:ascii="宋体" w:hAnsi="宋体" w:eastAsia="宋体" w:cs="宋体"/>
          <w:b w:val="0"/>
          <w:bCs w:val="0"/>
          <w:kern w:val="2"/>
          <w:sz w:val="24"/>
          <w:szCs w:val="22"/>
          <w:highlight w:val="none"/>
          <w:lang w:val="en-US" w:eastAsia="zh-CN" w:bidi="ar-SA"/>
        </w:rPr>
        <w:t>；</w:t>
      </w:r>
    </w:p>
    <w:p>
      <w:pPr>
        <w:keepNext w:val="0"/>
        <w:keepLines w:val="0"/>
        <w:pageBreakBefore w:val="0"/>
        <w:kinsoku/>
        <w:wordWrap/>
        <w:overflowPunct/>
        <w:topLinePunct w:val="0"/>
        <w:bidi w:val="0"/>
        <w:snapToGrid/>
        <w:spacing w:line="430" w:lineRule="exact"/>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w:t>
      </w:r>
    </w:p>
    <w:p>
      <w:pPr>
        <w:pStyle w:val="21"/>
        <w:keepNext w:val="0"/>
        <w:keepLines w:val="0"/>
        <w:pageBreakBefore w:val="0"/>
        <w:kinsoku/>
        <w:wordWrap/>
        <w:overflowPunct/>
        <w:topLinePunct w:val="0"/>
        <w:bidi w:val="0"/>
        <w:snapToGrid/>
        <w:spacing w:line="430" w:lineRule="exact"/>
        <w:ind w:left="0" w:leftChars="0" w:firstLine="0" w:firstLineChars="0"/>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（7）参与政府采购活动前3年内未被列入失信、重大税收违法案件、财政部门禁止参加政府采购活动的承诺书；</w:t>
      </w:r>
    </w:p>
    <w:p>
      <w:pPr>
        <w:keepNext w:val="0"/>
        <w:keepLines w:val="0"/>
        <w:pageBreakBefore w:val="0"/>
        <w:kinsoku/>
        <w:wordWrap/>
        <w:overflowPunct/>
        <w:topLinePunct w:val="0"/>
        <w:bidi w:val="0"/>
        <w:snapToGrid/>
        <w:spacing w:line="430" w:lineRule="exact"/>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（8）提供针对本次项目《反商业贿赂承诺书》 ；</w:t>
      </w:r>
    </w:p>
    <w:p>
      <w:pPr>
        <w:pStyle w:val="21"/>
        <w:keepNext w:val="0"/>
        <w:keepLines w:val="0"/>
        <w:pageBreakBefore w:val="0"/>
        <w:kinsoku/>
        <w:wordWrap/>
        <w:overflowPunct/>
        <w:topLinePunct w:val="0"/>
        <w:bidi w:val="0"/>
        <w:snapToGrid/>
        <w:spacing w:line="430" w:lineRule="exact"/>
        <w:ind w:left="0" w:leftChars="0" w:firstLine="0" w:firstLineChars="0"/>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（9）提供投标单位按招标文件要求缴纳投标保证金的缴款凭证或金融机构、担保机构出具的保函；</w:t>
      </w:r>
    </w:p>
    <w:p>
      <w:pPr>
        <w:pStyle w:val="12"/>
        <w:keepNext w:val="0"/>
        <w:keepLines w:val="0"/>
        <w:pageBreakBefore w:val="0"/>
        <w:kinsoku/>
        <w:wordWrap/>
        <w:overflowPunct/>
        <w:topLinePunct w:val="0"/>
        <w:bidi w:val="0"/>
        <w:snapToGrid/>
        <w:spacing w:line="430" w:lineRule="exact"/>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w:t>
      </w:r>
      <w:r>
        <w:rPr>
          <w:rFonts w:hint="eastAsia" w:cs="宋体"/>
          <w:b w:val="0"/>
          <w:bCs w:val="0"/>
          <w:kern w:val="2"/>
          <w:sz w:val="24"/>
          <w:szCs w:val="22"/>
          <w:highlight w:val="none"/>
          <w:lang w:val="en-US" w:eastAsia="zh-CN" w:bidi="ar-SA"/>
        </w:rPr>
        <w:t>10</w:t>
      </w:r>
      <w:r>
        <w:rPr>
          <w:rFonts w:hint="eastAsia" w:ascii="宋体" w:hAnsi="宋体" w:eastAsia="宋体" w:cs="宋体"/>
          <w:b w:val="0"/>
          <w:bCs w:val="0"/>
          <w:kern w:val="2"/>
          <w:sz w:val="24"/>
          <w:szCs w:val="22"/>
          <w:highlight w:val="none"/>
          <w:lang w:val="en-US" w:eastAsia="zh-CN" w:bidi="ar-SA"/>
        </w:rPr>
        <w:t>）本项目不接受联合体投标。</w:t>
      </w:r>
    </w:p>
    <w:p>
      <w:pPr>
        <w:pStyle w:val="12"/>
        <w:keepNext w:val="0"/>
        <w:keepLines w:val="0"/>
        <w:pageBreakBefore w:val="0"/>
        <w:kinsoku/>
        <w:wordWrap/>
        <w:overflowPunct/>
        <w:topLinePunct w:val="0"/>
        <w:bidi w:val="0"/>
        <w:snapToGrid/>
        <w:spacing w:line="430" w:lineRule="exact"/>
        <w:jc w:val="both"/>
        <w:textAlignment w:val="auto"/>
        <w:rPr>
          <w:rFonts w:hint="eastAsia" w:ascii="仿宋" w:hAnsi="仿宋" w:eastAsia="仿宋" w:cs="仿宋"/>
          <w:b/>
          <w:bCs/>
          <w:color w:val="000000"/>
          <w:sz w:val="28"/>
          <w:szCs w:val="24"/>
        </w:rPr>
      </w:pPr>
      <w:r>
        <w:rPr>
          <w:rFonts w:hint="eastAsia" w:ascii="仿宋" w:hAnsi="仿宋" w:eastAsia="仿宋" w:cs="仿宋"/>
          <w:b/>
          <w:bCs/>
          <w:color w:val="000000"/>
          <w:sz w:val="28"/>
          <w:szCs w:val="24"/>
        </w:rPr>
        <w:t>三、获取采购文件</w:t>
      </w:r>
    </w:p>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获取时间：</w:t>
      </w:r>
      <w:r>
        <w:rPr>
          <w:rFonts w:hint="eastAsia" w:ascii="宋体" w:hAnsi="宋体" w:eastAsia="宋体" w:cs="宋体"/>
          <w:b w:val="0"/>
          <w:bCs w:val="0"/>
          <w:color w:val="00B0F0"/>
          <w:kern w:val="2"/>
          <w:sz w:val="24"/>
          <w:szCs w:val="22"/>
          <w:highlight w:val="none"/>
          <w:lang w:val="en-US" w:eastAsia="zh-CN" w:bidi="ar-SA"/>
        </w:rPr>
        <w:t>2023年</w:t>
      </w:r>
      <w:r>
        <w:rPr>
          <w:rFonts w:hint="eastAsia" w:ascii="宋体" w:hAnsi="宋体" w:cs="宋体"/>
          <w:b w:val="0"/>
          <w:bCs w:val="0"/>
          <w:color w:val="00B0F0"/>
          <w:kern w:val="2"/>
          <w:sz w:val="24"/>
          <w:szCs w:val="22"/>
          <w:highlight w:val="none"/>
          <w:lang w:val="en-US" w:eastAsia="zh-CN" w:bidi="ar-SA"/>
        </w:rPr>
        <w:t>10</w:t>
      </w:r>
      <w:r>
        <w:rPr>
          <w:rFonts w:hint="eastAsia" w:ascii="宋体" w:hAnsi="宋体" w:eastAsia="宋体" w:cs="宋体"/>
          <w:b w:val="0"/>
          <w:bCs w:val="0"/>
          <w:color w:val="00B0F0"/>
          <w:kern w:val="2"/>
          <w:sz w:val="24"/>
          <w:szCs w:val="22"/>
          <w:highlight w:val="none"/>
          <w:lang w:val="en-US" w:eastAsia="zh-CN" w:bidi="ar-SA"/>
        </w:rPr>
        <w:t>月</w:t>
      </w:r>
      <w:r>
        <w:rPr>
          <w:rFonts w:hint="eastAsia" w:ascii="宋体" w:hAnsi="宋体" w:cs="宋体"/>
          <w:b w:val="0"/>
          <w:bCs w:val="0"/>
          <w:color w:val="00B0F0"/>
          <w:kern w:val="2"/>
          <w:sz w:val="24"/>
          <w:szCs w:val="22"/>
          <w:highlight w:val="none"/>
          <w:lang w:val="en-US" w:eastAsia="zh-CN" w:bidi="ar-SA"/>
        </w:rPr>
        <w:t>13</w:t>
      </w:r>
      <w:r>
        <w:rPr>
          <w:rFonts w:hint="eastAsia" w:ascii="宋体" w:hAnsi="宋体" w:eastAsia="宋体" w:cs="宋体"/>
          <w:b w:val="0"/>
          <w:bCs w:val="0"/>
          <w:color w:val="00B0F0"/>
          <w:kern w:val="2"/>
          <w:sz w:val="24"/>
          <w:szCs w:val="22"/>
          <w:highlight w:val="none"/>
          <w:lang w:val="en-US" w:eastAsia="zh-CN" w:bidi="ar-SA"/>
        </w:rPr>
        <w:t>日至2023年</w:t>
      </w:r>
      <w:r>
        <w:rPr>
          <w:rFonts w:hint="eastAsia" w:ascii="宋体" w:hAnsi="宋体" w:cs="宋体"/>
          <w:b w:val="0"/>
          <w:bCs w:val="0"/>
          <w:color w:val="00B0F0"/>
          <w:kern w:val="2"/>
          <w:sz w:val="24"/>
          <w:szCs w:val="22"/>
          <w:highlight w:val="none"/>
          <w:lang w:val="en-US" w:eastAsia="zh-CN" w:bidi="ar-SA"/>
        </w:rPr>
        <w:t>11</w:t>
      </w:r>
      <w:r>
        <w:rPr>
          <w:rFonts w:hint="eastAsia" w:ascii="宋体" w:hAnsi="宋体" w:eastAsia="宋体" w:cs="宋体"/>
          <w:b w:val="0"/>
          <w:bCs w:val="0"/>
          <w:color w:val="00B0F0"/>
          <w:kern w:val="2"/>
          <w:sz w:val="24"/>
          <w:szCs w:val="22"/>
          <w:highlight w:val="none"/>
          <w:lang w:val="en-US" w:eastAsia="zh-CN" w:bidi="ar-SA"/>
        </w:rPr>
        <w:t>月</w:t>
      </w:r>
      <w:r>
        <w:rPr>
          <w:rFonts w:hint="eastAsia" w:ascii="宋体" w:hAnsi="宋体" w:cs="宋体"/>
          <w:b w:val="0"/>
          <w:bCs w:val="0"/>
          <w:color w:val="00B0F0"/>
          <w:kern w:val="2"/>
          <w:sz w:val="24"/>
          <w:szCs w:val="22"/>
          <w:highlight w:val="none"/>
          <w:lang w:val="en-US" w:eastAsia="zh-CN" w:bidi="ar-SA"/>
        </w:rPr>
        <w:t>2</w:t>
      </w:r>
      <w:r>
        <w:rPr>
          <w:rFonts w:hint="eastAsia" w:ascii="宋体" w:hAnsi="宋体" w:eastAsia="宋体" w:cs="宋体"/>
          <w:b w:val="0"/>
          <w:bCs w:val="0"/>
          <w:color w:val="00B0F0"/>
          <w:kern w:val="2"/>
          <w:sz w:val="24"/>
          <w:szCs w:val="22"/>
          <w:highlight w:val="none"/>
          <w:lang w:val="en-US" w:eastAsia="zh-CN" w:bidi="ar-SA"/>
        </w:rPr>
        <w:t>日</w:t>
      </w:r>
    </w:p>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获取方式：供应商登陆新疆政府采购网 (ccgp-xinjiang.gov.cn)下载。</w:t>
      </w:r>
    </w:p>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获取地点：供应商登陆新疆政府采购网 (ccgp-xinjiang.gov.cn)下载。</w:t>
      </w:r>
    </w:p>
    <w:p>
      <w:pPr>
        <w:keepNext w:val="0"/>
        <w:keepLines w:val="0"/>
        <w:pageBreakBefore w:val="0"/>
        <w:kinsoku/>
        <w:wordWrap/>
        <w:overflowPunct/>
        <w:topLinePunct w:val="0"/>
        <w:bidi w:val="0"/>
        <w:snapToGrid/>
        <w:spacing w:line="430" w:lineRule="exact"/>
        <w:jc w:val="both"/>
        <w:textAlignment w:val="auto"/>
        <w:rPr>
          <w:rFonts w:hint="eastAsia" w:ascii="仿宋" w:hAnsi="仿宋" w:eastAsia="仿宋" w:cs="仿宋"/>
          <w:b/>
          <w:sz w:val="28"/>
          <w:szCs w:val="24"/>
        </w:rPr>
      </w:pPr>
      <w:bookmarkStart w:id="4" w:name="_Toc28359005"/>
      <w:bookmarkStart w:id="5" w:name="_Toc28359082"/>
      <w:bookmarkStart w:id="6" w:name="_Toc2422"/>
      <w:bookmarkStart w:id="7" w:name="_Toc35393624"/>
      <w:bookmarkStart w:id="8" w:name="_Toc35393793"/>
      <w:bookmarkStart w:id="9" w:name="_Toc952"/>
      <w:bookmarkStart w:id="10" w:name="_Toc2532"/>
      <w:bookmarkStart w:id="11" w:name="_Toc9047"/>
      <w:r>
        <w:rPr>
          <w:rFonts w:hint="eastAsia" w:ascii="仿宋" w:hAnsi="仿宋" w:eastAsia="仿宋" w:cs="仿宋"/>
          <w:b/>
          <w:sz w:val="28"/>
          <w:szCs w:val="24"/>
        </w:rPr>
        <w:t>四、提交投标文件</w:t>
      </w:r>
      <w:bookmarkEnd w:id="4"/>
      <w:bookmarkEnd w:id="5"/>
      <w:r>
        <w:rPr>
          <w:rFonts w:hint="eastAsia" w:ascii="仿宋" w:hAnsi="仿宋" w:eastAsia="仿宋" w:cs="仿宋"/>
          <w:b/>
          <w:sz w:val="28"/>
          <w:szCs w:val="24"/>
        </w:rPr>
        <w:t>截止时间、开标时间和地点</w:t>
      </w:r>
      <w:bookmarkEnd w:id="6"/>
      <w:bookmarkEnd w:id="7"/>
      <w:bookmarkEnd w:id="8"/>
      <w:bookmarkEnd w:id="9"/>
      <w:bookmarkEnd w:id="10"/>
      <w:bookmarkEnd w:id="11"/>
    </w:p>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提交投标文件截止时间：</w:t>
      </w:r>
      <w:bookmarkStart w:id="12" w:name="_Toc28359084"/>
      <w:bookmarkStart w:id="13" w:name="_Toc28359007"/>
      <w:bookmarkStart w:id="14" w:name="_Toc35393625"/>
      <w:bookmarkStart w:id="15" w:name="_Toc35393794"/>
      <w:r>
        <w:rPr>
          <w:rFonts w:hint="eastAsia" w:ascii="宋体" w:hAnsi="宋体" w:eastAsia="宋体" w:cs="宋体"/>
          <w:b w:val="0"/>
          <w:bCs w:val="0"/>
          <w:color w:val="00B0F0"/>
          <w:kern w:val="2"/>
          <w:sz w:val="24"/>
          <w:szCs w:val="22"/>
          <w:highlight w:val="none"/>
          <w:lang w:val="en-US" w:eastAsia="zh-CN" w:bidi="ar-SA"/>
        </w:rPr>
        <w:t>2023年</w:t>
      </w:r>
      <w:r>
        <w:rPr>
          <w:rFonts w:hint="eastAsia" w:ascii="宋体" w:hAnsi="宋体" w:cs="宋体"/>
          <w:b w:val="0"/>
          <w:bCs w:val="0"/>
          <w:color w:val="00B0F0"/>
          <w:kern w:val="2"/>
          <w:sz w:val="24"/>
          <w:szCs w:val="22"/>
          <w:highlight w:val="none"/>
          <w:lang w:val="en-US" w:eastAsia="zh-CN" w:bidi="ar-SA"/>
        </w:rPr>
        <w:t>11</w:t>
      </w:r>
      <w:r>
        <w:rPr>
          <w:rFonts w:hint="eastAsia" w:ascii="宋体" w:hAnsi="宋体" w:eastAsia="宋体" w:cs="宋体"/>
          <w:b w:val="0"/>
          <w:bCs w:val="0"/>
          <w:color w:val="00B0F0"/>
          <w:kern w:val="2"/>
          <w:sz w:val="24"/>
          <w:szCs w:val="22"/>
          <w:highlight w:val="none"/>
          <w:lang w:val="en-US" w:eastAsia="zh-CN" w:bidi="ar-SA"/>
        </w:rPr>
        <w:t>月</w:t>
      </w:r>
      <w:r>
        <w:rPr>
          <w:rFonts w:hint="eastAsia" w:ascii="宋体" w:hAnsi="宋体" w:cs="宋体"/>
          <w:b w:val="0"/>
          <w:bCs w:val="0"/>
          <w:color w:val="00B0F0"/>
          <w:kern w:val="2"/>
          <w:sz w:val="24"/>
          <w:szCs w:val="22"/>
          <w:highlight w:val="none"/>
          <w:lang w:val="en-US" w:eastAsia="zh-CN" w:bidi="ar-SA"/>
        </w:rPr>
        <w:t>3</w:t>
      </w:r>
      <w:r>
        <w:rPr>
          <w:rFonts w:hint="eastAsia" w:ascii="宋体" w:hAnsi="宋体" w:eastAsia="宋体" w:cs="宋体"/>
          <w:b w:val="0"/>
          <w:bCs w:val="0"/>
          <w:color w:val="00B0F0"/>
          <w:kern w:val="2"/>
          <w:sz w:val="24"/>
          <w:szCs w:val="22"/>
          <w:highlight w:val="none"/>
          <w:lang w:val="en-US" w:eastAsia="zh-CN" w:bidi="ar-SA"/>
        </w:rPr>
        <w:t>日11点00分（</w:t>
      </w:r>
      <w:r>
        <w:rPr>
          <w:rFonts w:hint="eastAsia" w:ascii="宋体" w:hAnsi="宋体" w:eastAsia="宋体" w:cs="宋体"/>
          <w:b w:val="0"/>
          <w:bCs w:val="0"/>
          <w:kern w:val="2"/>
          <w:sz w:val="24"/>
          <w:szCs w:val="22"/>
          <w:highlight w:val="none"/>
          <w:lang w:val="en-US" w:eastAsia="zh-CN" w:bidi="ar-SA"/>
        </w:rPr>
        <w:t>北京时间）</w:t>
      </w:r>
    </w:p>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投标地点：政采云平台（https://login.zcygov.cn/user-login/#/login）</w:t>
      </w:r>
    </w:p>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开标时间：</w:t>
      </w:r>
      <w:r>
        <w:rPr>
          <w:rFonts w:hint="eastAsia" w:ascii="宋体" w:hAnsi="宋体" w:eastAsia="宋体" w:cs="宋体"/>
          <w:b w:val="0"/>
          <w:bCs w:val="0"/>
          <w:color w:val="00B0F0"/>
          <w:kern w:val="2"/>
          <w:sz w:val="24"/>
          <w:szCs w:val="22"/>
          <w:highlight w:val="none"/>
          <w:lang w:val="en-US" w:eastAsia="zh-CN" w:bidi="ar-SA"/>
        </w:rPr>
        <w:t>2023年</w:t>
      </w:r>
      <w:r>
        <w:rPr>
          <w:rFonts w:hint="eastAsia" w:ascii="宋体" w:hAnsi="宋体" w:cs="宋体"/>
          <w:b w:val="0"/>
          <w:bCs w:val="0"/>
          <w:color w:val="00B0F0"/>
          <w:kern w:val="2"/>
          <w:sz w:val="24"/>
          <w:szCs w:val="22"/>
          <w:highlight w:val="none"/>
          <w:lang w:val="en-US" w:eastAsia="zh-CN" w:bidi="ar-SA"/>
        </w:rPr>
        <w:t>11</w:t>
      </w:r>
      <w:r>
        <w:rPr>
          <w:rFonts w:hint="eastAsia" w:ascii="宋体" w:hAnsi="宋体" w:eastAsia="宋体" w:cs="宋体"/>
          <w:b w:val="0"/>
          <w:bCs w:val="0"/>
          <w:color w:val="00B0F0"/>
          <w:kern w:val="2"/>
          <w:sz w:val="24"/>
          <w:szCs w:val="22"/>
          <w:highlight w:val="none"/>
          <w:lang w:val="en-US" w:eastAsia="zh-CN" w:bidi="ar-SA"/>
        </w:rPr>
        <w:t>月</w:t>
      </w:r>
      <w:r>
        <w:rPr>
          <w:rFonts w:hint="eastAsia" w:ascii="宋体" w:hAnsi="宋体" w:cs="宋体"/>
          <w:b w:val="0"/>
          <w:bCs w:val="0"/>
          <w:color w:val="00B0F0"/>
          <w:kern w:val="2"/>
          <w:sz w:val="24"/>
          <w:szCs w:val="22"/>
          <w:highlight w:val="none"/>
          <w:lang w:val="en-US" w:eastAsia="zh-CN" w:bidi="ar-SA"/>
        </w:rPr>
        <w:t>3</w:t>
      </w:r>
      <w:r>
        <w:rPr>
          <w:rFonts w:hint="eastAsia" w:ascii="宋体" w:hAnsi="宋体" w:eastAsia="宋体" w:cs="宋体"/>
          <w:b w:val="0"/>
          <w:bCs w:val="0"/>
          <w:color w:val="00B0F0"/>
          <w:kern w:val="2"/>
          <w:sz w:val="24"/>
          <w:szCs w:val="22"/>
          <w:highlight w:val="none"/>
          <w:lang w:val="en-US" w:eastAsia="zh-CN" w:bidi="ar-SA"/>
        </w:rPr>
        <w:t>日11点00分</w:t>
      </w:r>
      <w:r>
        <w:rPr>
          <w:rFonts w:hint="eastAsia" w:ascii="宋体" w:hAnsi="宋体" w:eastAsia="宋体" w:cs="宋体"/>
          <w:b w:val="0"/>
          <w:bCs w:val="0"/>
          <w:kern w:val="2"/>
          <w:sz w:val="24"/>
          <w:szCs w:val="22"/>
          <w:highlight w:val="none"/>
          <w:lang w:val="en-US" w:eastAsia="zh-CN" w:bidi="ar-SA"/>
        </w:rPr>
        <w:t>（北京时间）</w:t>
      </w:r>
    </w:p>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开标地点：</w:t>
      </w:r>
      <w:bookmarkStart w:id="16" w:name="_Toc30400"/>
      <w:bookmarkStart w:id="17" w:name="_Toc20863"/>
      <w:bookmarkStart w:id="18" w:name="_Toc23672"/>
      <w:r>
        <w:rPr>
          <w:rFonts w:hint="eastAsia" w:ascii="宋体" w:hAnsi="宋体" w:eastAsia="宋体" w:cs="宋体"/>
          <w:b w:val="0"/>
          <w:bCs w:val="0"/>
          <w:kern w:val="2"/>
          <w:sz w:val="24"/>
          <w:szCs w:val="22"/>
          <w:highlight w:val="none"/>
          <w:lang w:val="en-US" w:eastAsia="zh-CN" w:bidi="ar-SA"/>
        </w:rPr>
        <w:t>政采云平台（https://login.zcygov.cn/user-login/#/login）</w:t>
      </w:r>
      <w:bookmarkEnd w:id="31"/>
    </w:p>
    <w:p>
      <w:pPr>
        <w:keepNext w:val="0"/>
        <w:keepLines w:val="0"/>
        <w:pageBreakBefore w:val="0"/>
        <w:kinsoku/>
        <w:wordWrap/>
        <w:overflowPunct/>
        <w:topLinePunct w:val="0"/>
        <w:bidi w:val="0"/>
        <w:snapToGrid/>
        <w:spacing w:line="430" w:lineRule="exact"/>
        <w:jc w:val="both"/>
        <w:textAlignment w:val="auto"/>
        <w:rPr>
          <w:rFonts w:hint="eastAsia" w:ascii="仿宋" w:hAnsi="仿宋" w:eastAsia="仿宋" w:cs="仿宋"/>
          <w:b/>
          <w:sz w:val="28"/>
          <w:szCs w:val="24"/>
        </w:rPr>
      </w:pPr>
      <w:r>
        <w:rPr>
          <w:rFonts w:hint="eastAsia" w:ascii="仿宋" w:hAnsi="仿宋" w:eastAsia="仿宋" w:cs="仿宋"/>
          <w:b/>
          <w:sz w:val="28"/>
          <w:szCs w:val="24"/>
        </w:rPr>
        <w:t>五、公告期限</w:t>
      </w:r>
      <w:bookmarkEnd w:id="12"/>
      <w:bookmarkEnd w:id="13"/>
      <w:bookmarkEnd w:id="14"/>
      <w:bookmarkEnd w:id="15"/>
      <w:bookmarkEnd w:id="16"/>
      <w:bookmarkEnd w:id="17"/>
      <w:bookmarkEnd w:id="18"/>
    </w:p>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自本公告发布之日起5个工作日。</w:t>
      </w:r>
    </w:p>
    <w:p>
      <w:pPr>
        <w:keepNext w:val="0"/>
        <w:keepLines w:val="0"/>
        <w:pageBreakBefore w:val="0"/>
        <w:kinsoku/>
        <w:wordWrap/>
        <w:overflowPunct/>
        <w:topLinePunct w:val="0"/>
        <w:bidi w:val="0"/>
        <w:snapToGrid/>
        <w:spacing w:line="430" w:lineRule="exact"/>
        <w:jc w:val="both"/>
        <w:textAlignment w:val="auto"/>
        <w:rPr>
          <w:rFonts w:hint="eastAsia" w:ascii="仿宋" w:hAnsi="仿宋" w:eastAsia="仿宋" w:cs="仿宋"/>
          <w:b/>
          <w:sz w:val="28"/>
          <w:szCs w:val="24"/>
        </w:rPr>
      </w:pPr>
      <w:r>
        <w:rPr>
          <w:rFonts w:hint="eastAsia" w:ascii="仿宋" w:hAnsi="仿宋" w:eastAsia="仿宋" w:cs="仿宋"/>
          <w:b/>
          <w:sz w:val="28"/>
          <w:szCs w:val="24"/>
        </w:rPr>
        <w:t>六、其它补充事宜</w:t>
      </w:r>
    </w:p>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bookmarkStart w:id="19" w:name="_Toc35393803"/>
      <w:bookmarkStart w:id="20" w:name="_Toc28359094"/>
      <w:bookmarkStart w:id="21" w:name="_Toc28359017"/>
      <w:bookmarkStart w:id="22" w:name="_Toc35393634"/>
      <w:r>
        <w:rPr>
          <w:rFonts w:hint="eastAsia" w:ascii="宋体" w:hAnsi="宋体" w:eastAsia="宋体" w:cs="宋体"/>
          <w:b w:val="0"/>
          <w:bCs w:val="0"/>
          <w:kern w:val="2"/>
          <w:sz w:val="24"/>
          <w:szCs w:val="22"/>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2.本项目实行网上投标，采用电子投标文件(供应商须使用CA加密设备通过政采云电子投标客户端制作投标文件)。若供应商参与投标，自行承担投标一切费用。</w:t>
      </w:r>
    </w:p>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5.供应商在开标时须使用制作加密电子投标文件所使用的CA锁及电脑，电脑须提前配置好浏览器（建议使用360浏览器或谷歌浏览器），以便开标时解锁。</w:t>
      </w:r>
    </w:p>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6.投标保证金缴纳及确认时间：凡拟参加本次招标项目的供应商，必须在开标前将投标保证金汇入指定账户。否则，届时其投标将被拒绝。</w:t>
      </w:r>
    </w:p>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19"/>
      <w:bookmarkEnd w:id="20"/>
      <w:bookmarkEnd w:id="21"/>
      <w:bookmarkEnd w:id="22"/>
    </w:p>
    <w:p>
      <w:pPr>
        <w:keepNext w:val="0"/>
        <w:keepLines w:val="0"/>
        <w:pageBreakBefore w:val="0"/>
        <w:widowControl/>
        <w:kinsoku/>
        <w:wordWrap/>
        <w:overflowPunct/>
        <w:topLinePunct w:val="0"/>
        <w:bidi w:val="0"/>
        <w:snapToGrid/>
        <w:spacing w:line="430" w:lineRule="exact"/>
        <w:jc w:val="both"/>
        <w:textAlignment w:val="auto"/>
        <w:rPr>
          <w:rFonts w:eastAsia="仿宋"/>
          <w:color w:val="000000"/>
        </w:rPr>
      </w:pPr>
      <w:bookmarkStart w:id="23" w:name="_Hlk21311295"/>
      <w:r>
        <w:rPr>
          <w:rFonts w:hint="eastAsia" w:ascii="仿宋" w:hAnsi="仿宋" w:eastAsia="仿宋" w:cs="仿宋"/>
          <w:b/>
          <w:sz w:val="28"/>
          <w:szCs w:val="24"/>
        </w:rPr>
        <w:t>七、</w:t>
      </w:r>
      <w:bookmarkStart w:id="24" w:name="_Toc28359018"/>
      <w:bookmarkStart w:id="25" w:name="_Toc28359095"/>
      <w:bookmarkStart w:id="26" w:name="_Toc35393805"/>
      <w:bookmarkStart w:id="27" w:name="_Toc35393636"/>
      <w:r>
        <w:rPr>
          <w:rFonts w:hint="eastAsia" w:ascii="仿宋" w:hAnsi="仿宋" w:eastAsia="仿宋" w:cs="仿宋"/>
          <w:b/>
          <w:sz w:val="28"/>
          <w:szCs w:val="24"/>
        </w:rPr>
        <w:t>凡对本次采购提出询问，请按以下方式联系。</w:t>
      </w:r>
      <w:bookmarkEnd w:id="24"/>
      <w:bookmarkEnd w:id="25"/>
      <w:bookmarkEnd w:id="26"/>
      <w:bookmarkEnd w:id="27"/>
      <w:r>
        <w:rPr>
          <w:rFonts w:hint="eastAsia" w:ascii="仿宋" w:hAnsi="仿宋" w:eastAsia="仿宋" w:cs="仿宋"/>
          <w:b/>
          <w:sz w:val="28"/>
          <w:szCs w:val="24"/>
        </w:rPr>
        <w:t xml:space="preserve">  </w:t>
      </w:r>
      <w:r>
        <w:rPr>
          <w:rFonts w:eastAsia="仿宋"/>
          <w:color w:val="000000"/>
        </w:rPr>
        <w:t xml:space="preserve">  </w:t>
      </w:r>
    </w:p>
    <w:bookmarkEnd w:id="23"/>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1.采购人信息</w:t>
      </w:r>
    </w:p>
    <w:p>
      <w:pPr>
        <w:keepNext w:val="0"/>
        <w:keepLines w:val="0"/>
        <w:pageBreakBefore w:val="0"/>
        <w:kinsoku/>
        <w:wordWrap/>
        <w:overflowPunct/>
        <w:topLinePunct w:val="0"/>
        <w:bidi w:val="0"/>
        <w:snapToGrid/>
        <w:spacing w:line="430" w:lineRule="exact"/>
        <w:ind w:firstLine="720" w:firstLineChars="300"/>
        <w:jc w:val="both"/>
        <w:textAlignment w:val="auto"/>
        <w:rPr>
          <w:rFonts w:hint="eastAsia" w:ascii="宋体" w:hAnsi="宋体" w:eastAsia="宋体" w:cs="宋体"/>
          <w:b w:val="0"/>
          <w:bCs w:val="0"/>
          <w:color w:val="00B0F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名 称：</w:t>
      </w:r>
      <w:r>
        <w:rPr>
          <w:rFonts w:hint="eastAsia" w:ascii="宋体" w:hAnsi="宋体" w:eastAsia="宋体" w:cs="宋体"/>
          <w:b w:val="0"/>
          <w:bCs w:val="0"/>
          <w:color w:val="00B0F0"/>
          <w:kern w:val="2"/>
          <w:sz w:val="24"/>
          <w:szCs w:val="22"/>
          <w:highlight w:val="none"/>
          <w:lang w:val="en-US" w:eastAsia="zh-CN" w:bidi="ar-SA"/>
        </w:rPr>
        <w:t>疏附县教育局</w:t>
      </w:r>
    </w:p>
    <w:p>
      <w:pPr>
        <w:keepNext w:val="0"/>
        <w:keepLines w:val="0"/>
        <w:pageBreakBefore w:val="0"/>
        <w:kinsoku/>
        <w:wordWrap/>
        <w:overflowPunct/>
        <w:topLinePunct w:val="0"/>
        <w:bidi w:val="0"/>
        <w:snapToGrid/>
        <w:spacing w:line="430" w:lineRule="exact"/>
        <w:ind w:firstLine="720" w:firstLineChars="300"/>
        <w:jc w:val="both"/>
        <w:textAlignment w:val="auto"/>
        <w:rPr>
          <w:rFonts w:hint="eastAsia" w:ascii="宋体" w:hAnsi="宋体" w:eastAsia="宋体" w:cs="宋体"/>
          <w:b w:val="0"/>
          <w:bCs w:val="0"/>
          <w:color w:val="00B0F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地 址：</w:t>
      </w:r>
      <w:r>
        <w:rPr>
          <w:rFonts w:hint="eastAsia" w:ascii="宋体" w:hAnsi="宋体" w:eastAsia="宋体" w:cs="宋体"/>
          <w:b w:val="0"/>
          <w:bCs w:val="0"/>
          <w:color w:val="00B0F0"/>
          <w:kern w:val="2"/>
          <w:sz w:val="24"/>
          <w:szCs w:val="22"/>
          <w:highlight w:val="none"/>
          <w:lang w:val="en-US" w:eastAsia="zh-CN" w:bidi="ar-SA"/>
        </w:rPr>
        <w:t>疏附县教育局</w:t>
      </w:r>
    </w:p>
    <w:p>
      <w:pPr>
        <w:spacing w:line="360" w:lineRule="auto"/>
        <w:ind w:left="1079" w:leftChars="371" w:hanging="300" w:hangingChars="125"/>
        <w:jc w:val="left"/>
        <w:rPr>
          <w:rFonts w:hint="default" w:ascii="宋体" w:hAnsi="宋体" w:eastAsia="宋体" w:cs="宋体"/>
          <w:b w:val="0"/>
          <w:bCs w:val="0"/>
          <w:color w:val="00B0F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联系</w:t>
      </w:r>
      <w:r>
        <w:rPr>
          <w:rFonts w:hint="eastAsia" w:ascii="宋体" w:hAnsi="宋体" w:cs="宋体"/>
          <w:b w:val="0"/>
          <w:bCs w:val="0"/>
          <w:kern w:val="2"/>
          <w:sz w:val="24"/>
          <w:szCs w:val="22"/>
          <w:highlight w:val="none"/>
          <w:lang w:val="en-US" w:eastAsia="zh-CN" w:bidi="ar-SA"/>
        </w:rPr>
        <w:t>人及</w:t>
      </w:r>
      <w:r>
        <w:rPr>
          <w:rFonts w:hint="eastAsia" w:ascii="宋体" w:hAnsi="宋体" w:eastAsia="宋体" w:cs="宋体"/>
          <w:b w:val="0"/>
          <w:bCs w:val="0"/>
          <w:kern w:val="2"/>
          <w:sz w:val="24"/>
          <w:szCs w:val="22"/>
          <w:highlight w:val="none"/>
          <w:lang w:val="en-US" w:eastAsia="zh-CN" w:bidi="ar-SA"/>
        </w:rPr>
        <w:t>方式：</w:t>
      </w:r>
      <w:bookmarkStart w:id="28" w:name="_Toc28359086"/>
      <w:bookmarkStart w:id="29" w:name="_Toc28359009"/>
      <w:bookmarkStart w:id="30" w:name="_Toc27055"/>
      <w:r>
        <w:rPr>
          <w:rFonts w:hint="eastAsia" w:ascii="宋体" w:hAnsi="宋体" w:eastAsia="宋体" w:cs="宋体"/>
          <w:b w:val="0"/>
          <w:bCs w:val="0"/>
          <w:color w:val="00B0F0"/>
          <w:kern w:val="2"/>
          <w:sz w:val="24"/>
          <w:szCs w:val="22"/>
          <w:highlight w:val="none"/>
          <w:lang w:val="en-US" w:eastAsia="zh-CN" w:bidi="ar-SA"/>
        </w:rPr>
        <w:t>范宏令  15199845618</w:t>
      </w:r>
    </w:p>
    <w:p>
      <w:pPr>
        <w:keepNext w:val="0"/>
        <w:keepLines w:val="0"/>
        <w:pageBreakBefore w:val="0"/>
        <w:kinsoku/>
        <w:wordWrap/>
        <w:overflowPunct/>
        <w:topLinePunct w:val="0"/>
        <w:bidi w:val="0"/>
        <w:snapToGrid/>
        <w:spacing w:line="43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2.采购代理机构信息</w:t>
      </w:r>
      <w:bookmarkEnd w:id="28"/>
      <w:bookmarkEnd w:id="29"/>
      <w:bookmarkEnd w:id="30"/>
      <w:r>
        <w:rPr>
          <w:rFonts w:hint="eastAsia" w:ascii="宋体" w:hAnsi="宋体" w:eastAsia="宋体" w:cs="宋体"/>
          <w:b w:val="0"/>
          <w:bCs w:val="0"/>
          <w:kern w:val="2"/>
          <w:sz w:val="24"/>
          <w:szCs w:val="22"/>
          <w:highlight w:val="none"/>
          <w:lang w:val="en-US" w:eastAsia="zh-CN" w:bidi="ar-SA"/>
        </w:rPr>
        <w:t xml:space="preserve"> </w:t>
      </w:r>
    </w:p>
    <w:p>
      <w:pPr>
        <w:keepNext w:val="0"/>
        <w:keepLines w:val="0"/>
        <w:pageBreakBefore w:val="0"/>
        <w:kinsoku/>
        <w:wordWrap/>
        <w:overflowPunct/>
        <w:topLinePunct w:val="0"/>
        <w:bidi w:val="0"/>
        <w:snapToGrid/>
        <w:spacing w:line="430" w:lineRule="exact"/>
        <w:ind w:firstLine="720" w:firstLineChars="3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名 称：疏附县政府采购中心</w:t>
      </w:r>
    </w:p>
    <w:p>
      <w:pPr>
        <w:keepNext w:val="0"/>
        <w:keepLines w:val="0"/>
        <w:pageBreakBefore w:val="0"/>
        <w:kinsoku/>
        <w:wordWrap/>
        <w:overflowPunct/>
        <w:topLinePunct w:val="0"/>
        <w:bidi w:val="0"/>
        <w:snapToGrid/>
        <w:spacing w:line="430" w:lineRule="exact"/>
        <w:ind w:firstLine="720" w:firstLineChars="300"/>
        <w:jc w:val="both"/>
        <w:textAlignment w:val="auto"/>
        <w:rPr>
          <w:rFonts w:hint="default"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地　址：疏附县财政局一楼</w:t>
      </w:r>
    </w:p>
    <w:p>
      <w:pPr>
        <w:keepNext w:val="0"/>
        <w:keepLines w:val="0"/>
        <w:pageBreakBefore w:val="0"/>
        <w:kinsoku/>
        <w:wordWrap/>
        <w:overflowPunct/>
        <w:topLinePunct w:val="0"/>
        <w:bidi w:val="0"/>
        <w:snapToGrid/>
        <w:spacing w:line="430" w:lineRule="exact"/>
        <w:ind w:firstLine="720" w:firstLineChars="300"/>
        <w:jc w:val="both"/>
        <w:textAlignment w:val="auto"/>
        <w:rPr>
          <w:rFonts w:hint="default"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联系方式：0998-3256769</w:t>
      </w:r>
    </w:p>
    <w:p>
      <w:pPr>
        <w:keepNext w:val="0"/>
        <w:keepLines w:val="0"/>
        <w:pageBreakBefore w:val="0"/>
        <w:kinsoku/>
        <w:wordWrap/>
        <w:overflowPunct/>
        <w:topLinePunct w:val="0"/>
        <w:bidi w:val="0"/>
        <w:snapToGrid/>
        <w:spacing w:line="430" w:lineRule="exact"/>
        <w:ind w:firstLine="480" w:firstLineChars="200"/>
        <w:jc w:val="left"/>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eastAsia="宋体" w:cs="Times New Roman"/>
          <w:b/>
          <w:bCs/>
          <w:kern w:val="0"/>
          <w:szCs w:val="21"/>
        </w:rPr>
        <w:t>采购监督部门：</w:t>
      </w:r>
      <w:r>
        <w:rPr>
          <w:rFonts w:hint="eastAsia" w:ascii="仿宋" w:hAnsi="仿宋" w:eastAsia="仿宋" w:cs="仿宋"/>
          <w:sz w:val="24"/>
        </w:rPr>
        <w:t>疏附县财政局采购办</w:t>
      </w:r>
    </w:p>
    <w:p>
      <w:pPr>
        <w:keepNext w:val="0"/>
        <w:keepLines w:val="0"/>
        <w:pageBreakBefore w:val="0"/>
        <w:kinsoku/>
        <w:wordWrap/>
        <w:overflowPunct/>
        <w:topLinePunct w:val="0"/>
        <w:bidi w:val="0"/>
        <w:snapToGrid/>
        <w:spacing w:line="430" w:lineRule="exact"/>
        <w:ind w:firstLine="720" w:firstLineChars="3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 xml:space="preserve">联系人：林俊 </w:t>
      </w:r>
    </w:p>
    <w:p>
      <w:pPr>
        <w:keepNext w:val="0"/>
        <w:keepLines w:val="0"/>
        <w:pageBreakBefore w:val="0"/>
        <w:kinsoku/>
        <w:wordWrap/>
        <w:overflowPunct/>
        <w:topLinePunct w:val="0"/>
        <w:bidi w:val="0"/>
        <w:snapToGrid/>
        <w:spacing w:line="430" w:lineRule="exact"/>
        <w:ind w:firstLine="720" w:firstLineChars="3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监督电话：0998-3256562</w:t>
      </w:r>
    </w:p>
    <w:p>
      <w:pPr>
        <w:keepNext w:val="0"/>
        <w:keepLines w:val="0"/>
        <w:pageBreakBefore w:val="0"/>
        <w:kinsoku/>
        <w:wordWrap/>
        <w:overflowPunct/>
        <w:topLinePunct w:val="0"/>
        <w:bidi w:val="0"/>
        <w:snapToGrid/>
        <w:spacing w:line="430" w:lineRule="exact"/>
        <w:ind w:firstLine="720" w:firstLineChars="3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采购监督部门地址：疏附县财政局</w:t>
      </w:r>
    </w:p>
    <w:p>
      <w:pPr>
        <w:pStyle w:val="2"/>
        <w:spacing w:line="500" w:lineRule="exact"/>
        <w:jc w:val="both"/>
      </w:pPr>
    </w:p>
    <w:p>
      <w:pPr>
        <w:widowControl/>
        <w:spacing w:before="100" w:beforeAutospacing="1" w:after="100" w:afterAutospacing="1" w:line="560" w:lineRule="exact"/>
        <w:ind w:firstLine="4120" w:firstLineChars="1526"/>
        <w:contextualSpacing/>
        <w:jc w:val="left"/>
        <w:rPr>
          <w:rFonts w:ascii="仿宋" w:hAnsi="仿宋" w:cs="宋体"/>
          <w:color w:val="000000"/>
          <w:kern w:val="0"/>
          <w:sz w:val="27"/>
          <w:szCs w:val="27"/>
        </w:rPr>
      </w:pPr>
      <w:r>
        <w:rPr>
          <w:rFonts w:hint="eastAsia" w:ascii="仿宋" w:hAnsi="仿宋" w:cs="宋体"/>
          <w:color w:val="000000"/>
          <w:kern w:val="0"/>
          <w:sz w:val="27"/>
          <w:szCs w:val="27"/>
        </w:rPr>
        <w:t>疏附县政府采购中心</w:t>
      </w:r>
    </w:p>
    <w:p>
      <w:pPr>
        <w:spacing w:line="360" w:lineRule="auto"/>
        <w:ind w:left="1258" w:leftChars="599" w:firstLine="3300" w:firstLineChars="1375"/>
        <w:jc w:val="left"/>
        <w:rPr>
          <w:rFonts w:hint="eastAsia" w:ascii="宋体" w:hAnsi="宋体" w:eastAsia="宋体" w:cs="宋体"/>
          <w:b w:val="0"/>
          <w:bCs w:val="0"/>
          <w:color w:val="00B0F0"/>
          <w:kern w:val="2"/>
          <w:sz w:val="24"/>
          <w:szCs w:val="22"/>
          <w:highlight w:val="none"/>
          <w:lang w:val="en-US" w:eastAsia="zh-CN" w:bidi="ar-SA"/>
        </w:rPr>
      </w:pPr>
      <w:r>
        <w:rPr>
          <w:rFonts w:hint="eastAsia" w:ascii="宋体" w:hAnsi="宋体" w:eastAsia="宋体" w:cs="宋体"/>
          <w:b w:val="0"/>
          <w:bCs w:val="0"/>
          <w:color w:val="00B0F0"/>
          <w:kern w:val="2"/>
          <w:sz w:val="24"/>
          <w:szCs w:val="22"/>
          <w:highlight w:val="none"/>
          <w:lang w:val="en-US" w:eastAsia="zh-CN" w:bidi="ar-SA"/>
        </w:rPr>
        <w:t>2023年10月</w:t>
      </w:r>
      <w:r>
        <w:rPr>
          <w:rFonts w:hint="eastAsia" w:ascii="宋体" w:hAnsi="宋体" w:cs="宋体"/>
          <w:b w:val="0"/>
          <w:bCs w:val="0"/>
          <w:color w:val="00B0F0"/>
          <w:kern w:val="2"/>
          <w:sz w:val="24"/>
          <w:szCs w:val="22"/>
          <w:highlight w:val="none"/>
          <w:lang w:val="en-US" w:eastAsia="zh-CN" w:bidi="ar-SA"/>
        </w:rPr>
        <w:t>13</w:t>
      </w:r>
      <w:r>
        <w:rPr>
          <w:rFonts w:hint="eastAsia" w:ascii="宋体" w:hAnsi="宋体" w:eastAsia="宋体" w:cs="宋体"/>
          <w:b w:val="0"/>
          <w:bCs w:val="0"/>
          <w:color w:val="00B0F0"/>
          <w:kern w:val="2"/>
          <w:sz w:val="24"/>
          <w:szCs w:val="22"/>
          <w:highlight w:val="none"/>
          <w:lang w:val="en-US" w:eastAsia="zh-CN" w:bidi="ar-SA"/>
        </w:rPr>
        <w:t>日</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g2MWU1NGFhNmU5NDk5ZDU1YmY2YjNjOWM0NTQ1MzAifQ=="/>
  </w:docVars>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10C15"/>
    <w:rsid w:val="00121690"/>
    <w:rsid w:val="00123101"/>
    <w:rsid w:val="00123AD9"/>
    <w:rsid w:val="00135881"/>
    <w:rsid w:val="00141117"/>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06437"/>
    <w:rsid w:val="00312508"/>
    <w:rsid w:val="003247CE"/>
    <w:rsid w:val="00326DF1"/>
    <w:rsid w:val="00343E66"/>
    <w:rsid w:val="00346A7D"/>
    <w:rsid w:val="00361B19"/>
    <w:rsid w:val="0037057B"/>
    <w:rsid w:val="00371005"/>
    <w:rsid w:val="00373B68"/>
    <w:rsid w:val="003766A0"/>
    <w:rsid w:val="003A41B9"/>
    <w:rsid w:val="003A6D73"/>
    <w:rsid w:val="003B1076"/>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55412"/>
    <w:rsid w:val="007565EF"/>
    <w:rsid w:val="0075683D"/>
    <w:rsid w:val="00760C01"/>
    <w:rsid w:val="007715D8"/>
    <w:rsid w:val="00776BDE"/>
    <w:rsid w:val="0078444C"/>
    <w:rsid w:val="00791DBA"/>
    <w:rsid w:val="007A1943"/>
    <w:rsid w:val="007D0AE7"/>
    <w:rsid w:val="007E1FEF"/>
    <w:rsid w:val="007E4B8D"/>
    <w:rsid w:val="008010CE"/>
    <w:rsid w:val="008026E3"/>
    <w:rsid w:val="00807A86"/>
    <w:rsid w:val="008157B5"/>
    <w:rsid w:val="00826859"/>
    <w:rsid w:val="00832F43"/>
    <w:rsid w:val="00833F16"/>
    <w:rsid w:val="0084066D"/>
    <w:rsid w:val="00850771"/>
    <w:rsid w:val="0088006F"/>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D6405"/>
    <w:rsid w:val="009F73E9"/>
    <w:rsid w:val="00A042BD"/>
    <w:rsid w:val="00A1591D"/>
    <w:rsid w:val="00A172B1"/>
    <w:rsid w:val="00A178D7"/>
    <w:rsid w:val="00A205D0"/>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D720E"/>
    <w:rsid w:val="00BE23B2"/>
    <w:rsid w:val="00BF1D45"/>
    <w:rsid w:val="00BF2668"/>
    <w:rsid w:val="00C4157E"/>
    <w:rsid w:val="00C52CCF"/>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1471A"/>
    <w:rsid w:val="00E35E09"/>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71FD"/>
    <w:rsid w:val="00F259D6"/>
    <w:rsid w:val="00F44165"/>
    <w:rsid w:val="00F50F65"/>
    <w:rsid w:val="00F53104"/>
    <w:rsid w:val="00F63021"/>
    <w:rsid w:val="00F70635"/>
    <w:rsid w:val="00F85C77"/>
    <w:rsid w:val="00FA20B7"/>
    <w:rsid w:val="00FB1A4E"/>
    <w:rsid w:val="00FB377A"/>
    <w:rsid w:val="00FD5BEE"/>
    <w:rsid w:val="00FD62BE"/>
    <w:rsid w:val="00FE5DE6"/>
    <w:rsid w:val="01475C11"/>
    <w:rsid w:val="01797C24"/>
    <w:rsid w:val="01A26280"/>
    <w:rsid w:val="020E3E06"/>
    <w:rsid w:val="02876D12"/>
    <w:rsid w:val="028B1555"/>
    <w:rsid w:val="02FD399D"/>
    <w:rsid w:val="030B2A3C"/>
    <w:rsid w:val="03393105"/>
    <w:rsid w:val="036F54DB"/>
    <w:rsid w:val="03E81B90"/>
    <w:rsid w:val="042F2ECE"/>
    <w:rsid w:val="045126D0"/>
    <w:rsid w:val="04545F3D"/>
    <w:rsid w:val="047E6816"/>
    <w:rsid w:val="04D02E71"/>
    <w:rsid w:val="056F3856"/>
    <w:rsid w:val="06193AAA"/>
    <w:rsid w:val="061E210A"/>
    <w:rsid w:val="06570368"/>
    <w:rsid w:val="06A93BDF"/>
    <w:rsid w:val="06C335B8"/>
    <w:rsid w:val="06D704EE"/>
    <w:rsid w:val="07DD30C9"/>
    <w:rsid w:val="085371EA"/>
    <w:rsid w:val="086D6C3F"/>
    <w:rsid w:val="08A91923"/>
    <w:rsid w:val="08BA15E8"/>
    <w:rsid w:val="091303AA"/>
    <w:rsid w:val="0A3A1A30"/>
    <w:rsid w:val="0A505250"/>
    <w:rsid w:val="0A90118B"/>
    <w:rsid w:val="0BBA151B"/>
    <w:rsid w:val="0BC7473F"/>
    <w:rsid w:val="0C1016B0"/>
    <w:rsid w:val="0C336CD3"/>
    <w:rsid w:val="0C737B3B"/>
    <w:rsid w:val="0C930FFD"/>
    <w:rsid w:val="0C94216C"/>
    <w:rsid w:val="0D793303"/>
    <w:rsid w:val="0D831128"/>
    <w:rsid w:val="0E407594"/>
    <w:rsid w:val="0E9A73C2"/>
    <w:rsid w:val="0EB96385"/>
    <w:rsid w:val="0ED6758D"/>
    <w:rsid w:val="0EEA1736"/>
    <w:rsid w:val="100F7C3A"/>
    <w:rsid w:val="1023672E"/>
    <w:rsid w:val="10E672A6"/>
    <w:rsid w:val="11AC5CF3"/>
    <w:rsid w:val="11B30526"/>
    <w:rsid w:val="12275FFD"/>
    <w:rsid w:val="12F232D0"/>
    <w:rsid w:val="132C6625"/>
    <w:rsid w:val="13780673"/>
    <w:rsid w:val="144D4849"/>
    <w:rsid w:val="152B7DEB"/>
    <w:rsid w:val="16425464"/>
    <w:rsid w:val="165F6ECF"/>
    <w:rsid w:val="169D2A08"/>
    <w:rsid w:val="1725004C"/>
    <w:rsid w:val="179D7CAF"/>
    <w:rsid w:val="17EF2504"/>
    <w:rsid w:val="18073BE6"/>
    <w:rsid w:val="18221455"/>
    <w:rsid w:val="18604B97"/>
    <w:rsid w:val="18C33745"/>
    <w:rsid w:val="18DC4807"/>
    <w:rsid w:val="19D41C5A"/>
    <w:rsid w:val="19EA30CF"/>
    <w:rsid w:val="1ACB5039"/>
    <w:rsid w:val="1ACF2099"/>
    <w:rsid w:val="1B7816B3"/>
    <w:rsid w:val="1BA23454"/>
    <w:rsid w:val="1BBC26CD"/>
    <w:rsid w:val="1BC22936"/>
    <w:rsid w:val="1BC266DE"/>
    <w:rsid w:val="1C787B9A"/>
    <w:rsid w:val="1CC762E3"/>
    <w:rsid w:val="1CC9218A"/>
    <w:rsid w:val="1CFC4C20"/>
    <w:rsid w:val="1D75046A"/>
    <w:rsid w:val="1E7B4F16"/>
    <w:rsid w:val="1EAD42F5"/>
    <w:rsid w:val="1F104EBC"/>
    <w:rsid w:val="1F7A2683"/>
    <w:rsid w:val="1FEC311A"/>
    <w:rsid w:val="2038626C"/>
    <w:rsid w:val="20491033"/>
    <w:rsid w:val="207907A6"/>
    <w:rsid w:val="21F23265"/>
    <w:rsid w:val="21F453A3"/>
    <w:rsid w:val="223C00C4"/>
    <w:rsid w:val="2364139F"/>
    <w:rsid w:val="237C2E6E"/>
    <w:rsid w:val="23915C59"/>
    <w:rsid w:val="23957A8C"/>
    <w:rsid w:val="23D71716"/>
    <w:rsid w:val="244348F9"/>
    <w:rsid w:val="244514B2"/>
    <w:rsid w:val="24E62909"/>
    <w:rsid w:val="25B17D55"/>
    <w:rsid w:val="26154EB4"/>
    <w:rsid w:val="26CA707F"/>
    <w:rsid w:val="26DD7D07"/>
    <w:rsid w:val="27346607"/>
    <w:rsid w:val="27677BE9"/>
    <w:rsid w:val="277E287E"/>
    <w:rsid w:val="27AD2F28"/>
    <w:rsid w:val="27B10480"/>
    <w:rsid w:val="28E53263"/>
    <w:rsid w:val="291833E7"/>
    <w:rsid w:val="29363ABF"/>
    <w:rsid w:val="29375E3F"/>
    <w:rsid w:val="295F0773"/>
    <w:rsid w:val="29861DDA"/>
    <w:rsid w:val="29AD79D2"/>
    <w:rsid w:val="29BA133A"/>
    <w:rsid w:val="2A036622"/>
    <w:rsid w:val="2A235043"/>
    <w:rsid w:val="2A594549"/>
    <w:rsid w:val="2AF35595"/>
    <w:rsid w:val="2B2F3358"/>
    <w:rsid w:val="2B3758CC"/>
    <w:rsid w:val="2B6C5081"/>
    <w:rsid w:val="2B873B9B"/>
    <w:rsid w:val="2BEB713A"/>
    <w:rsid w:val="2CC118F2"/>
    <w:rsid w:val="2CD71F12"/>
    <w:rsid w:val="2CF5234D"/>
    <w:rsid w:val="2D8D676E"/>
    <w:rsid w:val="2DD93ACA"/>
    <w:rsid w:val="2E6A2B46"/>
    <w:rsid w:val="2ECD732F"/>
    <w:rsid w:val="2EE5068E"/>
    <w:rsid w:val="2FFA5900"/>
    <w:rsid w:val="316C577D"/>
    <w:rsid w:val="31D773D7"/>
    <w:rsid w:val="32295519"/>
    <w:rsid w:val="32EE540A"/>
    <w:rsid w:val="33193DC3"/>
    <w:rsid w:val="336D036C"/>
    <w:rsid w:val="33F524B8"/>
    <w:rsid w:val="343B41E8"/>
    <w:rsid w:val="346161B8"/>
    <w:rsid w:val="3488411A"/>
    <w:rsid w:val="34D27DD1"/>
    <w:rsid w:val="351F5B8D"/>
    <w:rsid w:val="3575061E"/>
    <w:rsid w:val="359E5BFE"/>
    <w:rsid w:val="35A44FC4"/>
    <w:rsid w:val="35C00333"/>
    <w:rsid w:val="35E14574"/>
    <w:rsid w:val="362C0724"/>
    <w:rsid w:val="380E795B"/>
    <w:rsid w:val="38287616"/>
    <w:rsid w:val="3888022D"/>
    <w:rsid w:val="39613D3B"/>
    <w:rsid w:val="397B4CA3"/>
    <w:rsid w:val="39A517EA"/>
    <w:rsid w:val="39DF3323"/>
    <w:rsid w:val="39E63C4E"/>
    <w:rsid w:val="3A304641"/>
    <w:rsid w:val="3A3778FF"/>
    <w:rsid w:val="3A8034E3"/>
    <w:rsid w:val="3B5237E1"/>
    <w:rsid w:val="3BB71427"/>
    <w:rsid w:val="3C107EFC"/>
    <w:rsid w:val="3C531A06"/>
    <w:rsid w:val="3D9100B0"/>
    <w:rsid w:val="3DE65376"/>
    <w:rsid w:val="3E941250"/>
    <w:rsid w:val="3EBA1894"/>
    <w:rsid w:val="3F080CD2"/>
    <w:rsid w:val="3F4D484B"/>
    <w:rsid w:val="3FB57D76"/>
    <w:rsid w:val="420E2CDC"/>
    <w:rsid w:val="426B7481"/>
    <w:rsid w:val="428C26DD"/>
    <w:rsid w:val="428D1E0A"/>
    <w:rsid w:val="42DC400E"/>
    <w:rsid w:val="432F0495"/>
    <w:rsid w:val="43D62E74"/>
    <w:rsid w:val="4482664D"/>
    <w:rsid w:val="44B14B66"/>
    <w:rsid w:val="44D55C3B"/>
    <w:rsid w:val="44EE6034"/>
    <w:rsid w:val="45BE4568"/>
    <w:rsid w:val="45F432D0"/>
    <w:rsid w:val="46302C7E"/>
    <w:rsid w:val="466915F1"/>
    <w:rsid w:val="46986E15"/>
    <w:rsid w:val="476354EE"/>
    <w:rsid w:val="477C439A"/>
    <w:rsid w:val="4791488A"/>
    <w:rsid w:val="47EE32C7"/>
    <w:rsid w:val="48270D4B"/>
    <w:rsid w:val="48395CFE"/>
    <w:rsid w:val="492D05E3"/>
    <w:rsid w:val="499A379E"/>
    <w:rsid w:val="499E06C9"/>
    <w:rsid w:val="49C251D0"/>
    <w:rsid w:val="49E8275C"/>
    <w:rsid w:val="49EB3101"/>
    <w:rsid w:val="4A020453"/>
    <w:rsid w:val="4A5B3E39"/>
    <w:rsid w:val="4A733B19"/>
    <w:rsid w:val="4B1C0799"/>
    <w:rsid w:val="4C5C3874"/>
    <w:rsid w:val="4CDA0A74"/>
    <w:rsid w:val="4CF3569F"/>
    <w:rsid w:val="4CF80988"/>
    <w:rsid w:val="4D2E66D8"/>
    <w:rsid w:val="4D367CC9"/>
    <w:rsid w:val="4DF00C0C"/>
    <w:rsid w:val="4E006B7E"/>
    <w:rsid w:val="4E212258"/>
    <w:rsid w:val="4E604181"/>
    <w:rsid w:val="4FD9289A"/>
    <w:rsid w:val="51085C08"/>
    <w:rsid w:val="51786173"/>
    <w:rsid w:val="52F7475C"/>
    <w:rsid w:val="531D24A2"/>
    <w:rsid w:val="53E45D42"/>
    <w:rsid w:val="542A00A5"/>
    <w:rsid w:val="54880DC3"/>
    <w:rsid w:val="549332C4"/>
    <w:rsid w:val="550545BE"/>
    <w:rsid w:val="5539030F"/>
    <w:rsid w:val="553A07BD"/>
    <w:rsid w:val="55602630"/>
    <w:rsid w:val="55741347"/>
    <w:rsid w:val="55E45F53"/>
    <w:rsid w:val="55F47828"/>
    <w:rsid w:val="563672E3"/>
    <w:rsid w:val="572A77E9"/>
    <w:rsid w:val="57EE53E1"/>
    <w:rsid w:val="588A3021"/>
    <w:rsid w:val="58A33E0F"/>
    <w:rsid w:val="58A63331"/>
    <w:rsid w:val="58A76420"/>
    <w:rsid w:val="58D5034F"/>
    <w:rsid w:val="59377A17"/>
    <w:rsid w:val="5A394F9F"/>
    <w:rsid w:val="5AB743DC"/>
    <w:rsid w:val="5B690C32"/>
    <w:rsid w:val="5BB800D1"/>
    <w:rsid w:val="5BC1624E"/>
    <w:rsid w:val="5C741A01"/>
    <w:rsid w:val="5CDD1212"/>
    <w:rsid w:val="5CF71A34"/>
    <w:rsid w:val="5D0E5BDE"/>
    <w:rsid w:val="5D3367CD"/>
    <w:rsid w:val="5D9B0A57"/>
    <w:rsid w:val="5DB37D2C"/>
    <w:rsid w:val="5E1D4D61"/>
    <w:rsid w:val="5EEF18FF"/>
    <w:rsid w:val="5F254283"/>
    <w:rsid w:val="5F4239F5"/>
    <w:rsid w:val="5F5109B7"/>
    <w:rsid w:val="5F610C91"/>
    <w:rsid w:val="5F645F89"/>
    <w:rsid w:val="5FE923B0"/>
    <w:rsid w:val="6012159E"/>
    <w:rsid w:val="612E5DFF"/>
    <w:rsid w:val="62313122"/>
    <w:rsid w:val="626D61ED"/>
    <w:rsid w:val="627C1972"/>
    <w:rsid w:val="628C36F1"/>
    <w:rsid w:val="62AA7F3C"/>
    <w:rsid w:val="62F95CCE"/>
    <w:rsid w:val="631A7B2D"/>
    <w:rsid w:val="63377DF2"/>
    <w:rsid w:val="64601415"/>
    <w:rsid w:val="648D1ADE"/>
    <w:rsid w:val="65094488"/>
    <w:rsid w:val="65474383"/>
    <w:rsid w:val="65DE43E2"/>
    <w:rsid w:val="65E6594A"/>
    <w:rsid w:val="66304E17"/>
    <w:rsid w:val="6635067F"/>
    <w:rsid w:val="667B0788"/>
    <w:rsid w:val="66A45808"/>
    <w:rsid w:val="671D0DCF"/>
    <w:rsid w:val="672541AA"/>
    <w:rsid w:val="67497B13"/>
    <w:rsid w:val="675872FB"/>
    <w:rsid w:val="67AE06E9"/>
    <w:rsid w:val="687E1C5B"/>
    <w:rsid w:val="68D1663B"/>
    <w:rsid w:val="69092907"/>
    <w:rsid w:val="694D2B5B"/>
    <w:rsid w:val="694F5E7C"/>
    <w:rsid w:val="69AE2C22"/>
    <w:rsid w:val="69E361EE"/>
    <w:rsid w:val="6A655893"/>
    <w:rsid w:val="6B0625EA"/>
    <w:rsid w:val="6B0C6D44"/>
    <w:rsid w:val="6CD22076"/>
    <w:rsid w:val="6D2654C0"/>
    <w:rsid w:val="6DB84E84"/>
    <w:rsid w:val="6E9105C0"/>
    <w:rsid w:val="6E924DD7"/>
    <w:rsid w:val="6F0E45B3"/>
    <w:rsid w:val="6F2B6B28"/>
    <w:rsid w:val="6F8D1FE5"/>
    <w:rsid w:val="6FC9534B"/>
    <w:rsid w:val="70657DB3"/>
    <w:rsid w:val="70BA1EAD"/>
    <w:rsid w:val="70FF34FA"/>
    <w:rsid w:val="717E737E"/>
    <w:rsid w:val="7189282E"/>
    <w:rsid w:val="71E60A7F"/>
    <w:rsid w:val="72556331"/>
    <w:rsid w:val="735B5E4F"/>
    <w:rsid w:val="73944E37"/>
    <w:rsid w:val="749170EC"/>
    <w:rsid w:val="74B56491"/>
    <w:rsid w:val="74B77D7B"/>
    <w:rsid w:val="74C54072"/>
    <w:rsid w:val="74E87E1E"/>
    <w:rsid w:val="750E6C6B"/>
    <w:rsid w:val="752A4B5B"/>
    <w:rsid w:val="76DA6910"/>
    <w:rsid w:val="76DB477F"/>
    <w:rsid w:val="779E5878"/>
    <w:rsid w:val="77CD5C05"/>
    <w:rsid w:val="780E386A"/>
    <w:rsid w:val="78225C98"/>
    <w:rsid w:val="784B621C"/>
    <w:rsid w:val="787A367C"/>
    <w:rsid w:val="78AE0A29"/>
    <w:rsid w:val="78BD698D"/>
    <w:rsid w:val="78EF19D9"/>
    <w:rsid w:val="79905F13"/>
    <w:rsid w:val="7A590ABB"/>
    <w:rsid w:val="7A8716DB"/>
    <w:rsid w:val="7A8E3CCA"/>
    <w:rsid w:val="7AE709F8"/>
    <w:rsid w:val="7CC5224A"/>
    <w:rsid w:val="7D352BFA"/>
    <w:rsid w:val="7D6438CC"/>
    <w:rsid w:val="7D807FDA"/>
    <w:rsid w:val="7DAF70A2"/>
    <w:rsid w:val="7DDA3010"/>
    <w:rsid w:val="7E282EEA"/>
    <w:rsid w:val="7E421268"/>
    <w:rsid w:val="7EEB5927"/>
    <w:rsid w:val="7F500FAD"/>
    <w:rsid w:val="7F70037C"/>
    <w:rsid w:val="7F7E38B7"/>
    <w:rsid w:val="7FB566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0" w:semiHidden="0"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paragraph" w:styleId="3">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styleId="6">
    <w:name w:val="Body Text First Indent"/>
    <w:basedOn w:val="5"/>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7">
    <w:name w:val="Body Text Indent"/>
    <w:basedOn w:val="1"/>
    <w:next w:val="8"/>
    <w:qFormat/>
    <w:uiPriority w:val="0"/>
    <w:pPr>
      <w:spacing w:line="360" w:lineRule="auto"/>
      <w:ind w:firstLine="570"/>
    </w:pPr>
    <w:rPr>
      <w:rFonts w:ascii="Times New Roman" w:hAnsi="Times New Roman"/>
      <w:sz w:val="24"/>
    </w:rPr>
  </w:style>
  <w:style w:type="paragraph" w:styleId="8">
    <w:name w:val="envelope return"/>
    <w:basedOn w:val="1"/>
    <w:unhideWhenUsed/>
    <w:qFormat/>
    <w:uiPriority w:val="99"/>
    <w:pPr>
      <w:snapToGrid w:val="0"/>
    </w:pPr>
    <w:rPr>
      <w:rFonts w:ascii="Arial" w:hAnsi="Arial"/>
    </w:rPr>
  </w:style>
  <w:style w:type="paragraph" w:styleId="9">
    <w:name w:val="footer"/>
    <w:basedOn w:val="1"/>
    <w:link w:val="20"/>
    <w:semiHidden/>
    <w:qFormat/>
    <w:uiPriority w:val="99"/>
    <w:pPr>
      <w:tabs>
        <w:tab w:val="center" w:pos="4153"/>
        <w:tab w:val="right" w:pos="8306"/>
      </w:tabs>
      <w:snapToGrid w:val="0"/>
      <w:jc w:val="left"/>
    </w:pPr>
    <w:rPr>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next w:val="5"/>
    <w:qFormat/>
    <w:uiPriority w:val="0"/>
    <w:pPr>
      <w:adjustRightInd w:val="0"/>
      <w:spacing w:line="315" w:lineRule="atLeast"/>
      <w:textAlignment w:val="baseline"/>
    </w:pPr>
    <w:rPr>
      <w:rFonts w:ascii="宋体" w:hAnsi="宋体"/>
      <w:sz w:val="18"/>
      <w:szCs w:val="18"/>
    </w:rPr>
  </w:style>
  <w:style w:type="paragraph" w:styleId="12">
    <w:name w:val="Normal (Web)"/>
    <w:basedOn w:val="1"/>
    <w:next w:val="13"/>
    <w:qFormat/>
    <w:uiPriority w:val="0"/>
    <w:pPr>
      <w:widowControl/>
      <w:jc w:val="left"/>
    </w:pPr>
    <w:rPr>
      <w:rFonts w:ascii="宋体" w:hAnsi="宋体" w:cs="宋体"/>
      <w:kern w:val="0"/>
      <w:sz w:val="24"/>
    </w:rPr>
  </w:style>
  <w:style w:type="paragraph" w:customStyle="1" w:styleId="1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4">
    <w:name w:val="Body Text First Indent 2"/>
    <w:basedOn w:val="7"/>
    <w:next w:val="4"/>
    <w:qFormat/>
    <w:uiPriority w:val="0"/>
    <w:pPr>
      <w:ind w:firstLine="420" w:firstLineChars="200"/>
    </w:pPr>
  </w:style>
  <w:style w:type="table" w:styleId="16">
    <w:name w:val="Table Grid"/>
    <w:basedOn w:val="1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99"/>
    <w:rPr>
      <w:color w:val="0000FF"/>
      <w:u w:val="single"/>
    </w:rPr>
  </w:style>
  <w:style w:type="character" w:customStyle="1" w:styleId="19">
    <w:name w:val="页眉 Char"/>
    <w:basedOn w:val="17"/>
    <w:link w:val="10"/>
    <w:semiHidden/>
    <w:qFormat/>
    <w:locked/>
    <w:uiPriority w:val="99"/>
    <w:rPr>
      <w:sz w:val="18"/>
    </w:rPr>
  </w:style>
  <w:style w:type="character" w:customStyle="1" w:styleId="20">
    <w:name w:val="页脚 Char"/>
    <w:basedOn w:val="17"/>
    <w:link w:val="9"/>
    <w:semiHidden/>
    <w:qFormat/>
    <w:locked/>
    <w:uiPriority w:val="99"/>
    <w:rPr>
      <w:sz w:val="18"/>
    </w:rPr>
  </w:style>
  <w:style w:type="paragraph" w:customStyle="1" w:styleId="2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9D91AD-D867-437D-8C37-D0F45E3150D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1971</Words>
  <Characters>2566</Characters>
  <Lines>3</Lines>
  <Paragraphs>3</Paragraphs>
  <TotalTime>6</TotalTime>
  <ScaleCrop>false</ScaleCrop>
  <LinksUpToDate>false</LinksUpToDate>
  <CharactersWithSpaces>2603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2019-08-05T03:37:00Z</dcterms:created>
  <dc:creator>user</dc:creator>
  <cp:lastModifiedBy>Administrator</cp:lastModifiedBy>
  <cp:lastPrinted>2021-02-08T04:47:00Z</cp:lastPrinted>
  <dcterms:modified xsi:type="dcterms:W3CDTF">2023-10-13T03:31:58Z</dcterms:modified>
  <dc:title>【县级】2019年疏附县肉羊良繁中心（扩繁场）设备采购项目公开招标采购公告KSSFX(GK)2019-12号</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77E050DBFC2F49F0896BF07BCD3C44D2</vt:lpwstr>
  </property>
</Properties>
</file>