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B4B9E"/>
    <w:p w14:paraId="6AA71E79">
      <w:pPr>
        <w:jc w:val="center"/>
        <w:rPr>
          <w:b/>
          <w:sz w:val="84"/>
          <w:szCs w:val="84"/>
        </w:rPr>
      </w:pPr>
    </w:p>
    <w:p w14:paraId="5F792830">
      <w:pPr>
        <w:jc w:val="center"/>
        <w:rPr>
          <w:b/>
          <w:sz w:val="84"/>
          <w:szCs w:val="84"/>
        </w:rPr>
      </w:pPr>
    </w:p>
    <w:p w14:paraId="61644DC6">
      <w:pPr>
        <w:jc w:val="center"/>
        <w:rPr>
          <w:b/>
          <w:sz w:val="84"/>
          <w:szCs w:val="84"/>
        </w:rPr>
      </w:pPr>
    </w:p>
    <w:p w14:paraId="1A5CAB58">
      <w:pPr>
        <w:jc w:val="center"/>
        <w:rPr>
          <w:b/>
          <w:sz w:val="120"/>
          <w:szCs w:val="120"/>
        </w:rPr>
      </w:pPr>
      <w:r>
        <w:rPr>
          <w:rFonts w:hint="eastAsia"/>
          <w:b/>
          <w:sz w:val="120"/>
          <w:szCs w:val="120"/>
        </w:rPr>
        <w:t>政府采购</w:t>
      </w:r>
    </w:p>
    <w:p w14:paraId="09DC8853">
      <w:pPr>
        <w:jc w:val="center"/>
        <w:rPr>
          <w:b/>
          <w:sz w:val="120"/>
          <w:szCs w:val="120"/>
        </w:rPr>
      </w:pPr>
      <w:r>
        <w:rPr>
          <w:rFonts w:hint="eastAsia" w:eastAsia="宋体"/>
          <w:b/>
          <w:sz w:val="120"/>
          <w:szCs w:val="120"/>
          <w:lang w:eastAsia="zh-CN"/>
        </w:rPr>
        <w:t>询价</w:t>
      </w:r>
      <w:r>
        <w:rPr>
          <w:rFonts w:hint="eastAsia"/>
          <w:b/>
          <w:sz w:val="120"/>
          <w:szCs w:val="120"/>
        </w:rPr>
        <w:t>文件</w:t>
      </w:r>
    </w:p>
    <w:p w14:paraId="74D1171D"/>
    <w:p w14:paraId="0612D5FA"/>
    <w:p w14:paraId="3919E9C6"/>
    <w:p w14:paraId="5DAC65C6"/>
    <w:p w14:paraId="7ED4A064"/>
    <w:p w14:paraId="0B44C104"/>
    <w:p w14:paraId="6E29120C"/>
    <w:p w14:paraId="062F0F8E"/>
    <w:p w14:paraId="577B90E7"/>
    <w:p w14:paraId="7AA84BB9"/>
    <w:p w14:paraId="24936709"/>
    <w:p w14:paraId="53440381"/>
    <w:p w14:paraId="3FFBF9A9">
      <w:pPr>
        <w:jc w:val="center"/>
        <w:rPr>
          <w:rFonts w:hint="eastAsia" w:eastAsia="宋体"/>
          <w:b/>
          <w:sz w:val="44"/>
          <w:szCs w:val="44"/>
          <w:lang w:eastAsia="zh-CN"/>
        </w:rPr>
      </w:pPr>
      <w:r>
        <w:rPr>
          <w:rFonts w:hint="eastAsia" w:eastAsia="宋体"/>
          <w:b/>
          <w:sz w:val="44"/>
          <w:szCs w:val="44"/>
          <w:lang w:eastAsia="zh-CN"/>
        </w:rPr>
        <w:t>喀什市招投标中心</w:t>
      </w:r>
    </w:p>
    <w:p w14:paraId="32F1D077">
      <w:pPr>
        <w:rPr>
          <w:rFonts w:ascii="宋体" w:hAnsi="宋体" w:eastAsia="黑体"/>
          <w:b/>
          <w:bCs/>
          <w:color w:val="0000FF"/>
          <w:kern w:val="44"/>
          <w:sz w:val="36"/>
          <w:szCs w:val="44"/>
        </w:rPr>
      </w:pPr>
      <w:r>
        <w:br w:type="page"/>
      </w:r>
    </w:p>
    <w:p w14:paraId="2DFBA3BC">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51B5145F">
      <w:pPr>
        <w:outlineLvl w:val="0"/>
        <w:rPr>
          <w:b/>
        </w:rPr>
      </w:pPr>
      <w:r>
        <w:rPr>
          <w:rFonts w:hint="eastAsia"/>
          <w:b/>
        </w:rPr>
        <w:t>第一册专用条款</w:t>
      </w:r>
    </w:p>
    <w:p w14:paraId="1E386D50">
      <w:pPr>
        <w:rPr>
          <w:b/>
        </w:rPr>
      </w:pPr>
      <w:r>
        <w:rPr>
          <w:rFonts w:hint="eastAsia"/>
          <w:b/>
        </w:rPr>
        <w:tab/>
      </w:r>
      <w:r>
        <w:rPr>
          <w:rFonts w:hint="eastAsia"/>
          <w:b/>
        </w:rPr>
        <w:t>关键信息</w:t>
      </w:r>
    </w:p>
    <w:p w14:paraId="0D0A4020">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14:paraId="077C0E42">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26F29CD">
      <w:pPr>
        <w:ind w:left="720" w:leftChars="300" w:firstLine="470" w:firstLineChars="196"/>
        <w:rPr>
          <w:rFonts w:ascii="宋体" w:hAnsi="宋体"/>
          <w:szCs w:val="21"/>
        </w:rPr>
      </w:pPr>
      <w:r>
        <w:rPr>
          <w:rFonts w:hint="eastAsia" w:ascii="宋体" w:hAnsi="宋体"/>
          <w:szCs w:val="21"/>
        </w:rPr>
        <w:t>第三章 用户需求书</w:t>
      </w:r>
    </w:p>
    <w:p w14:paraId="55E61BBA">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14:paraId="5ADD5A85">
      <w:pPr>
        <w:ind w:left="720" w:leftChars="300" w:firstLine="470" w:firstLineChars="196"/>
        <w:rPr>
          <w:rFonts w:ascii="宋体" w:hAnsi="宋体"/>
          <w:szCs w:val="21"/>
        </w:rPr>
      </w:pPr>
      <w:r>
        <w:rPr>
          <w:rFonts w:hint="eastAsia" w:ascii="宋体" w:hAnsi="宋体"/>
          <w:szCs w:val="21"/>
        </w:rPr>
        <w:t>第五章  合同条款及格式</w:t>
      </w:r>
    </w:p>
    <w:p w14:paraId="4D357456">
      <w:pPr>
        <w:rPr>
          <w:b/>
        </w:rPr>
      </w:pPr>
    </w:p>
    <w:p w14:paraId="37D9A93D">
      <w:pPr>
        <w:outlineLvl w:val="0"/>
        <w:rPr>
          <w:b/>
        </w:rPr>
      </w:pPr>
      <w:r>
        <w:rPr>
          <w:rFonts w:hint="eastAsia"/>
          <w:b/>
        </w:rPr>
        <w:t>第二册通用条款</w:t>
      </w:r>
    </w:p>
    <w:p w14:paraId="751F92FF">
      <w:pPr>
        <w:ind w:left="720" w:leftChars="300" w:firstLine="470" w:firstLineChars="196"/>
        <w:rPr>
          <w:rFonts w:ascii="宋体" w:hAnsi="宋体"/>
          <w:szCs w:val="21"/>
        </w:rPr>
      </w:pPr>
      <w:r>
        <w:rPr>
          <w:rFonts w:hint="eastAsia" w:ascii="宋体" w:hAnsi="宋体"/>
          <w:szCs w:val="21"/>
        </w:rPr>
        <w:t>第一章  总则</w:t>
      </w:r>
    </w:p>
    <w:p w14:paraId="240AF8ED">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14:paraId="684E7D44">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14:paraId="1865C30D">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14:paraId="16824182">
      <w:pPr>
        <w:ind w:left="720" w:leftChars="300" w:firstLine="470" w:firstLineChars="196"/>
        <w:rPr>
          <w:rFonts w:ascii="宋体" w:hAnsi="宋体"/>
          <w:szCs w:val="21"/>
        </w:rPr>
      </w:pPr>
      <w:r>
        <w:rPr>
          <w:rFonts w:hint="eastAsia" w:ascii="宋体" w:hAnsi="宋体"/>
          <w:szCs w:val="21"/>
        </w:rPr>
        <w:t>第五章  开标</w:t>
      </w:r>
    </w:p>
    <w:p w14:paraId="0E3D4023">
      <w:pPr>
        <w:ind w:left="720" w:leftChars="300" w:firstLine="470" w:firstLineChars="196"/>
        <w:rPr>
          <w:rFonts w:ascii="宋体" w:hAnsi="宋体"/>
          <w:szCs w:val="21"/>
        </w:rPr>
      </w:pPr>
      <w:r>
        <w:rPr>
          <w:rFonts w:hint="eastAsia" w:ascii="宋体" w:hAnsi="宋体"/>
          <w:szCs w:val="21"/>
        </w:rPr>
        <w:t>第六章  评审要求</w:t>
      </w:r>
    </w:p>
    <w:p w14:paraId="1111363A">
      <w:pPr>
        <w:ind w:left="720" w:leftChars="300" w:firstLine="470" w:firstLineChars="196"/>
        <w:rPr>
          <w:rFonts w:ascii="宋体" w:hAnsi="宋体"/>
          <w:szCs w:val="21"/>
        </w:rPr>
      </w:pPr>
      <w:r>
        <w:rPr>
          <w:rFonts w:hint="eastAsia" w:ascii="宋体" w:hAnsi="宋体"/>
          <w:szCs w:val="21"/>
        </w:rPr>
        <w:t>第七章  评审程序及评审方法</w:t>
      </w:r>
    </w:p>
    <w:p w14:paraId="74472E43">
      <w:pPr>
        <w:ind w:left="720" w:leftChars="300" w:firstLine="470" w:firstLineChars="196"/>
        <w:rPr>
          <w:rFonts w:ascii="宋体" w:hAnsi="宋体"/>
          <w:szCs w:val="21"/>
        </w:rPr>
      </w:pPr>
      <w:r>
        <w:rPr>
          <w:rFonts w:hint="eastAsia" w:ascii="宋体" w:hAnsi="宋体"/>
          <w:szCs w:val="21"/>
        </w:rPr>
        <w:t>第八章  定标及公示</w:t>
      </w:r>
    </w:p>
    <w:p w14:paraId="3C617F83">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14:paraId="0810579E">
      <w:pPr>
        <w:ind w:left="720" w:leftChars="300" w:firstLine="470" w:firstLineChars="196"/>
        <w:rPr>
          <w:rFonts w:ascii="宋体" w:hAnsi="宋体"/>
          <w:szCs w:val="21"/>
        </w:rPr>
      </w:pPr>
      <w:r>
        <w:rPr>
          <w:rFonts w:hint="eastAsia" w:ascii="宋体" w:hAnsi="宋体"/>
          <w:szCs w:val="21"/>
        </w:rPr>
        <w:t>第十章  合同的授予与备案</w:t>
      </w:r>
    </w:p>
    <w:p w14:paraId="0AA3AE44">
      <w:r>
        <w:rPr>
          <w:rFonts w:hint="eastAsia"/>
        </w:rPr>
        <w:t>第十一章质疑处理</w:t>
      </w:r>
    </w:p>
    <w:p w14:paraId="72235C0F"/>
    <w:p w14:paraId="0DBAB58C"/>
    <w:p w14:paraId="450526CD">
      <w:r>
        <w:br w:type="page"/>
      </w:r>
    </w:p>
    <w:p w14:paraId="0DC3A2BD">
      <w:pPr>
        <w:pStyle w:val="23"/>
        <w:spacing w:after="60"/>
        <w:jc w:val="center"/>
        <w:rPr>
          <w:sz w:val="32"/>
          <w:szCs w:val="32"/>
        </w:rPr>
      </w:pPr>
      <w:r>
        <w:rPr>
          <w:rFonts w:hint="eastAsia"/>
          <w:sz w:val="32"/>
          <w:szCs w:val="32"/>
        </w:rPr>
        <w:t>第一册专用条款</w:t>
      </w:r>
    </w:p>
    <w:p w14:paraId="242F6181">
      <w:pPr>
        <w:tabs>
          <w:tab w:val="left" w:pos="2790"/>
        </w:tabs>
        <w:snapToGrid w:val="0"/>
        <w:jc w:val="center"/>
        <w:rPr>
          <w:b/>
        </w:rPr>
      </w:pPr>
      <w:r>
        <w:rPr>
          <w:rFonts w:hint="eastAsia"/>
          <w:b/>
        </w:rPr>
        <w:t>关键信息</w:t>
      </w:r>
    </w:p>
    <w:p w14:paraId="3C58FFAA">
      <w:pPr>
        <w:tabs>
          <w:tab w:val="left" w:pos="2790"/>
        </w:tabs>
        <w:snapToGrid w:val="0"/>
        <w:rPr>
          <w:rFonts w:hint="eastAsia" w:eastAsia="宋体"/>
          <w:lang w:eastAsia="zh-CN"/>
        </w:rPr>
      </w:pPr>
      <w:r>
        <w:t>项目编号：</w:t>
      </w:r>
      <w:r>
        <w:rPr>
          <w:rFonts w:hint="eastAsia" w:eastAsia="宋体"/>
          <w:lang w:eastAsia="zh-CN"/>
        </w:rPr>
        <w:t>KSS(XJ)2024-018</w:t>
      </w:r>
    </w:p>
    <w:p w14:paraId="243AE177">
      <w:pPr>
        <w:tabs>
          <w:tab w:val="left" w:pos="2790"/>
        </w:tabs>
        <w:snapToGrid w:val="0"/>
        <w:rPr>
          <w:rFonts w:hint="eastAsia" w:eastAsia="宋体"/>
          <w:lang w:eastAsia="zh-CN"/>
        </w:rPr>
      </w:pPr>
      <w:r>
        <w:t>项目名称：</w:t>
      </w:r>
      <w:r>
        <w:rPr>
          <w:rFonts w:hint="eastAsia" w:ascii="宋体" w:hAnsi="宋体" w:eastAsia="宋体" w:cs="宋体"/>
          <w:lang w:eastAsia="zh-CN"/>
        </w:rPr>
        <w:t>喀什市人民医院2024年信息化硬件采购项目(三次)</w:t>
      </w:r>
    </w:p>
    <w:p w14:paraId="655E357D">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喀什市人民医院</w:t>
      </w:r>
    </w:p>
    <w:p w14:paraId="76F629C3">
      <w:pPr>
        <w:tabs>
          <w:tab w:val="left" w:pos="2790"/>
        </w:tabs>
        <w:snapToGrid w:val="0"/>
      </w:pPr>
      <w:r>
        <w:rPr>
          <w:rFonts w:hint="eastAsia"/>
        </w:rPr>
        <w:t>项目类型：货物类</w:t>
      </w:r>
    </w:p>
    <w:p w14:paraId="2C3C6F71">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08A7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0CBACD7A">
            <w:pPr>
              <w:jc w:val="center"/>
              <w:rPr>
                <w:rFonts w:ascii="Calibri" w:hAnsi="Calibri" w:eastAsia="宋体"/>
                <w:b/>
              </w:rPr>
            </w:pPr>
            <w:r>
              <w:rPr>
                <w:rFonts w:hint="eastAsia" w:ascii="Calibri" w:hAnsi="Calibri" w:eastAsia="宋体"/>
                <w:b/>
              </w:rPr>
              <w:t>资格性检查表</w:t>
            </w:r>
          </w:p>
        </w:tc>
      </w:tr>
      <w:tr w14:paraId="4CD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DAC4DFC">
            <w:pPr>
              <w:rPr>
                <w:rFonts w:ascii="Calibri" w:hAnsi="Calibri" w:eastAsia="宋体"/>
              </w:rPr>
            </w:pPr>
            <w:r>
              <w:rPr>
                <w:rFonts w:ascii="Calibri" w:hAnsi="Calibri" w:eastAsia="宋体"/>
              </w:rPr>
              <w:t>1</w:t>
            </w:r>
          </w:p>
        </w:tc>
        <w:tc>
          <w:tcPr>
            <w:tcW w:w="8229" w:type="dxa"/>
          </w:tcPr>
          <w:p w14:paraId="25E2F434">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14:paraId="0227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9FA2398">
            <w:pPr>
              <w:jc w:val="center"/>
              <w:rPr>
                <w:rFonts w:ascii="Calibri" w:hAnsi="Calibri" w:eastAsia="宋体"/>
                <w:b/>
              </w:rPr>
            </w:pPr>
            <w:r>
              <w:rPr>
                <w:rFonts w:hint="eastAsia" w:ascii="Calibri" w:hAnsi="Calibri" w:eastAsia="宋体"/>
                <w:b/>
              </w:rPr>
              <w:t>符合性检查表</w:t>
            </w:r>
          </w:p>
        </w:tc>
      </w:tr>
      <w:tr w14:paraId="7A0F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44C7E98">
            <w:pPr>
              <w:rPr>
                <w:rFonts w:ascii="Calibri" w:hAnsi="Calibri" w:eastAsia="宋体"/>
              </w:rPr>
            </w:pPr>
            <w:r>
              <w:rPr>
                <w:rFonts w:ascii="Calibri" w:hAnsi="Calibri" w:eastAsia="宋体"/>
              </w:rPr>
              <w:t>1</w:t>
            </w:r>
          </w:p>
        </w:tc>
        <w:tc>
          <w:tcPr>
            <w:tcW w:w="8229" w:type="dxa"/>
          </w:tcPr>
          <w:p w14:paraId="14148465">
            <w:pPr>
              <w:rPr>
                <w:rFonts w:ascii="Calibri" w:hAnsi="Calibri" w:eastAsia="宋体"/>
              </w:rPr>
            </w:pPr>
            <w:r>
              <w:rPr>
                <w:rFonts w:ascii="Calibri" w:hAnsi="Calibri" w:eastAsia="宋体"/>
              </w:rPr>
              <w:t>按要求提供法定代表人证明书及法定代表人授权书。</w:t>
            </w:r>
          </w:p>
        </w:tc>
      </w:tr>
      <w:tr w14:paraId="2D32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C117274">
            <w:pPr>
              <w:rPr>
                <w:rFonts w:ascii="Calibri" w:hAnsi="Calibri" w:eastAsia="宋体"/>
              </w:rPr>
            </w:pPr>
            <w:r>
              <w:rPr>
                <w:rFonts w:ascii="Calibri" w:hAnsi="Calibri" w:eastAsia="宋体"/>
              </w:rPr>
              <w:t>2</w:t>
            </w:r>
          </w:p>
        </w:tc>
        <w:tc>
          <w:tcPr>
            <w:tcW w:w="8229" w:type="dxa"/>
          </w:tcPr>
          <w:p w14:paraId="5DB9C7D7">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w:t>
            </w:r>
            <w:r>
              <w:rPr>
                <w:rFonts w:ascii="Calibri" w:hAnsi="Calibri" w:eastAsia="宋体"/>
              </w:rPr>
              <w:t>。</w:t>
            </w:r>
          </w:p>
        </w:tc>
      </w:tr>
      <w:tr w14:paraId="3C88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CF4B6A0">
            <w:pPr>
              <w:rPr>
                <w:rFonts w:ascii="Calibri" w:hAnsi="Calibri" w:eastAsia="宋体"/>
              </w:rPr>
            </w:pPr>
            <w:r>
              <w:rPr>
                <w:rFonts w:ascii="Calibri" w:hAnsi="Calibri" w:eastAsia="宋体"/>
              </w:rPr>
              <w:t>3</w:t>
            </w:r>
          </w:p>
        </w:tc>
        <w:tc>
          <w:tcPr>
            <w:tcW w:w="8229" w:type="dxa"/>
          </w:tcPr>
          <w:p w14:paraId="6E07C667">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14:paraId="303F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D5A5CBA">
            <w:pPr>
              <w:rPr>
                <w:rFonts w:ascii="Calibri" w:hAnsi="Calibri" w:eastAsia="宋体"/>
              </w:rPr>
            </w:pPr>
            <w:r>
              <w:rPr>
                <w:rFonts w:ascii="Calibri" w:hAnsi="Calibri" w:eastAsia="宋体"/>
              </w:rPr>
              <w:t>4</w:t>
            </w:r>
          </w:p>
        </w:tc>
        <w:tc>
          <w:tcPr>
            <w:tcW w:w="8229" w:type="dxa"/>
          </w:tcPr>
          <w:p w14:paraId="38228C18">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14:paraId="6659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A6A1F90">
            <w:pPr>
              <w:rPr>
                <w:rFonts w:ascii="Calibri" w:hAnsi="Calibri" w:eastAsia="宋体"/>
              </w:rPr>
            </w:pPr>
            <w:r>
              <w:rPr>
                <w:rFonts w:ascii="Calibri" w:hAnsi="Calibri" w:eastAsia="宋体"/>
              </w:rPr>
              <w:t>5</w:t>
            </w:r>
          </w:p>
        </w:tc>
        <w:tc>
          <w:tcPr>
            <w:tcW w:w="8229" w:type="dxa"/>
          </w:tcPr>
          <w:p w14:paraId="31DCA620">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14:paraId="24E7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4ACC25C">
            <w:pPr>
              <w:rPr>
                <w:rFonts w:ascii="Calibri" w:hAnsi="Calibri" w:eastAsia="宋体"/>
              </w:rPr>
            </w:pPr>
            <w:r>
              <w:rPr>
                <w:rFonts w:ascii="Calibri" w:hAnsi="Calibri" w:eastAsia="宋体"/>
              </w:rPr>
              <w:t>6</w:t>
            </w:r>
          </w:p>
        </w:tc>
        <w:tc>
          <w:tcPr>
            <w:tcW w:w="8229" w:type="dxa"/>
          </w:tcPr>
          <w:p w14:paraId="4660A471">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14:paraId="4A33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CDE5E62">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5CFE9EDF">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3FFD9F15">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1E1C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686EBAF">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154EC453">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14:paraId="67A5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C9E1170">
            <w:pPr>
              <w:rPr>
                <w:rFonts w:ascii="Calibri" w:hAnsi="Calibri" w:eastAsia="宋体"/>
              </w:rPr>
            </w:pPr>
            <w:r>
              <w:rPr>
                <w:rFonts w:ascii="Calibri" w:hAnsi="Calibri" w:eastAsia="宋体"/>
              </w:rPr>
              <w:t>9</w:t>
            </w:r>
          </w:p>
        </w:tc>
        <w:tc>
          <w:tcPr>
            <w:tcW w:w="8229" w:type="dxa"/>
          </w:tcPr>
          <w:p w14:paraId="7D8E4CA1">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14:paraId="5F3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546F7C6">
            <w:pPr>
              <w:rPr>
                <w:rFonts w:ascii="Calibri" w:hAnsi="Calibri" w:eastAsia="宋体"/>
              </w:rPr>
            </w:pPr>
            <w:r>
              <w:rPr>
                <w:rFonts w:ascii="Calibri" w:hAnsi="Calibri" w:eastAsia="宋体"/>
              </w:rPr>
              <w:t>10</w:t>
            </w:r>
          </w:p>
        </w:tc>
        <w:tc>
          <w:tcPr>
            <w:tcW w:w="8229" w:type="dxa"/>
          </w:tcPr>
          <w:p w14:paraId="50903049">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14:paraId="0E1F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53FA6EEF">
            <w:pPr>
              <w:rPr>
                <w:rFonts w:ascii="Calibri" w:hAnsi="Calibri" w:eastAsia="宋体"/>
              </w:rPr>
            </w:pPr>
            <w:r>
              <w:rPr>
                <w:rFonts w:ascii="Calibri" w:hAnsi="Calibri" w:eastAsia="宋体"/>
              </w:rPr>
              <w:t>11</w:t>
            </w:r>
          </w:p>
        </w:tc>
        <w:tc>
          <w:tcPr>
            <w:tcW w:w="8229" w:type="dxa"/>
          </w:tcPr>
          <w:p w14:paraId="0E5B827E">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01B6F7FD">
      <w:pPr>
        <w:jc w:val="center"/>
        <w:rPr>
          <w:b/>
        </w:rPr>
      </w:pPr>
      <w:r>
        <w:rPr>
          <w:rFonts w:hint="eastAsia" w:eastAsia="宋体"/>
          <w:b/>
          <w:lang w:eastAsia="zh-CN"/>
        </w:rPr>
        <w:t>评审</w:t>
      </w:r>
      <w:r>
        <w:rPr>
          <w:rFonts w:hint="eastAsia"/>
          <w:b/>
        </w:rPr>
        <w:t>信息</w:t>
      </w:r>
    </w:p>
    <w:p w14:paraId="0A9D960F">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14:paraId="668453F3">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14:paraId="5F15147B">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14:paraId="12722B9C">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1D7DFE4D">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287D9E5B">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16473491">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7E546ECB">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2C30AF83">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626C78E8">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2020-2023年度任意一年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66390869">
      <w:pPr>
        <w:snapToGrid w:val="0"/>
        <w:spacing w:line="300" w:lineRule="exact"/>
        <w:ind w:firstLine="465"/>
        <w:rPr>
          <w:bCs/>
          <w:highlight w:val="green"/>
        </w:rPr>
      </w:pPr>
      <w:r>
        <w:rPr>
          <w:rFonts w:hint="eastAsia"/>
          <w:bCs/>
          <w:highlight w:val="green"/>
        </w:rPr>
        <w:t>7）有依法缴纳税收和社会保障资金的良好记录</w:t>
      </w:r>
      <w:r>
        <w:rPr>
          <w:rFonts w:hint="eastAsia" w:eastAsia="宋体"/>
          <w:bCs/>
          <w:highlight w:val="green"/>
          <w:lang w:eastAsia="zh-CN"/>
        </w:rPr>
        <w:t>（近六个月中任意一个月的完税证明扫描件和社保缴纳记录明细扫描件（注：①若供应商某月税收为零申报，须提供当月加盖税务局公章的无欠税证明②完税证明中“税种”非养老保险、医疗保险、失业保险、工伤保险和生育保险））</w:t>
      </w:r>
      <w:r>
        <w:rPr>
          <w:rFonts w:hint="eastAsia"/>
          <w:bCs/>
          <w:highlight w:val="green"/>
        </w:rPr>
        <w:t>；</w:t>
      </w:r>
    </w:p>
    <w:p w14:paraId="72E64714">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14:paraId="3CAFA88E">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14:paraId="55FA1B8B">
      <w:pPr>
        <w:snapToGrid w:val="0"/>
        <w:spacing w:line="300" w:lineRule="exact"/>
        <w:ind w:firstLine="465"/>
        <w:rPr>
          <w:rFonts w:hint="eastAsia" w:eastAsia="宋体"/>
          <w:b/>
          <w:bCs w:val="0"/>
          <w:highlight w:val="green"/>
          <w:lang w:eastAsia="zh-C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14:paraId="3A602042">
      <w:pPr>
        <w:pStyle w:val="9"/>
      </w:pPr>
    </w:p>
    <w:p w14:paraId="088F2956">
      <w:pPr>
        <w:snapToGrid w:val="0"/>
        <w:spacing w:line="300" w:lineRule="exact"/>
        <w:ind w:firstLine="465"/>
        <w:rPr>
          <w:rFonts w:ascii="Arial" w:hAnsi="Arial" w:eastAsia="宋体"/>
        </w:rPr>
      </w:pPr>
    </w:p>
    <w:p w14:paraId="28867E6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760EBCC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47C6AE0">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60D1271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E65307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44C570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300105E">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14:paraId="0445AFD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7ACEBF8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104B69D3">
            <w:pPr>
              <w:jc w:val="center"/>
              <w:rPr>
                <w:rFonts w:hint="eastAsia" w:ascii="宋体" w:hAnsi="宋体"/>
                <w:bCs/>
              </w:rPr>
            </w:pPr>
            <w:r>
              <w:rPr>
                <w:rFonts w:hint="eastAsia" w:eastAsia="宋体"/>
                <w:lang w:eastAsia="zh-CN"/>
              </w:rPr>
              <w:t>KSS(XJ)2024-018</w:t>
            </w:r>
          </w:p>
        </w:tc>
        <w:tc>
          <w:tcPr>
            <w:tcW w:w="2906" w:type="dxa"/>
            <w:tcBorders>
              <w:top w:val="single" w:color="auto" w:sz="4" w:space="0"/>
              <w:left w:val="single" w:color="000000" w:sz="4" w:space="0"/>
              <w:bottom w:val="single" w:color="auto" w:sz="4" w:space="0"/>
              <w:right w:val="single" w:color="000000" w:sz="4" w:space="0"/>
            </w:tcBorders>
            <w:vAlign w:val="center"/>
          </w:tcPr>
          <w:p w14:paraId="616C0FF8">
            <w:pPr>
              <w:jc w:val="center"/>
              <w:rPr>
                <w:b/>
                <w:bCs/>
              </w:rPr>
            </w:pPr>
            <w:r>
              <w:rPr>
                <w:rFonts w:hint="eastAsia" w:eastAsia="宋体" w:cs="Times New Roman"/>
                <w:lang w:eastAsia="zh-CN"/>
              </w:rPr>
              <w:t>喀什市人民医院2024年信息化硬件采购项目(三次)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77652C26">
            <w:pPr>
              <w:jc w:val="center"/>
              <w:rPr>
                <w:rFonts w:hint="eastAsia" w:ascii="宋体" w:hAnsi="宋体" w:eastAsia="宋体"/>
                <w:bCs/>
                <w:lang w:eastAsia="zh-CN"/>
              </w:rPr>
            </w:pPr>
            <w:r>
              <w:rPr>
                <w:rFonts w:hint="eastAsia" w:ascii="宋体" w:hAnsi="宋体" w:eastAsia="宋体"/>
                <w:bCs/>
                <w:lang w:eastAsia="zh-CN"/>
              </w:rPr>
              <w:t>602000.00元（陆拾万零贰仟元整）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A25FE">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工业</w:t>
            </w:r>
          </w:p>
        </w:tc>
      </w:tr>
    </w:tbl>
    <w:p w14:paraId="68827C69">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14:paraId="439A4E17">
      <w:pPr>
        <w:pStyle w:val="9"/>
        <w:rPr>
          <w:rFonts w:hint="eastAsia" w:ascii="仿宋" w:hAnsi="仿宋" w:eastAsia="仿宋" w:cs="仿宋"/>
          <w:color w:val="000000"/>
          <w:kern w:val="0"/>
          <w:sz w:val="28"/>
          <w:szCs w:val="28"/>
        </w:rPr>
      </w:pPr>
    </w:p>
    <w:p w14:paraId="3885A7F2">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p>
    <w:p w14:paraId="4F84E3A2">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2024年11月5日至2024年11月15日1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:00:00</w:t>
      </w:r>
      <w:r>
        <w:rPr>
          <w:rFonts w:hint="eastAsia" w:ascii="仿宋" w:hAnsi="仿宋" w:eastAsia="仿宋"/>
          <w:color w:val="000000"/>
          <w:sz w:val="28"/>
          <w:szCs w:val="28"/>
        </w:rPr>
        <w:t>（法定节假日除外）</w:t>
      </w:r>
    </w:p>
    <w:p w14:paraId="7D58513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B9849F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63BBC82B">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14:paraId="64108A1B">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2024年11月15日1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:00:00</w:t>
      </w:r>
    </w:p>
    <w:p w14:paraId="4FBD3376">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14:paraId="6352A047">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0CE25331">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6008"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75"/>
        <w:gridCol w:w="1861"/>
        <w:gridCol w:w="1374"/>
        <w:gridCol w:w="1914"/>
        <w:gridCol w:w="791"/>
        <w:gridCol w:w="1116"/>
        <w:gridCol w:w="2217"/>
      </w:tblGrid>
      <w:tr w14:paraId="7A00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0" w:type="pct"/>
            <w:noWrap w:val="0"/>
            <w:tcMar>
              <w:top w:w="75" w:type="dxa"/>
              <w:left w:w="150" w:type="dxa"/>
              <w:bottom w:w="75" w:type="dxa"/>
              <w:right w:w="150" w:type="dxa"/>
            </w:tcMar>
            <w:vAlign w:val="center"/>
          </w:tcPr>
          <w:p w14:paraId="104C03F5">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9" w:type="pct"/>
            <w:noWrap w:val="0"/>
            <w:tcMar>
              <w:top w:w="75" w:type="dxa"/>
              <w:left w:w="150" w:type="dxa"/>
              <w:bottom w:w="75" w:type="dxa"/>
              <w:right w:w="150" w:type="dxa"/>
            </w:tcMar>
            <w:vAlign w:val="center"/>
          </w:tcPr>
          <w:p w14:paraId="2CC16764">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664" w:type="pct"/>
            <w:noWrap w:val="0"/>
            <w:tcMar>
              <w:top w:w="75" w:type="dxa"/>
              <w:left w:w="150" w:type="dxa"/>
              <w:bottom w:w="75" w:type="dxa"/>
              <w:right w:w="150" w:type="dxa"/>
            </w:tcMar>
            <w:vAlign w:val="center"/>
          </w:tcPr>
          <w:p w14:paraId="361B7E9B">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925" w:type="pct"/>
            <w:noWrap w:val="0"/>
            <w:tcMar>
              <w:top w:w="75" w:type="dxa"/>
              <w:left w:w="150" w:type="dxa"/>
              <w:bottom w:w="75" w:type="dxa"/>
              <w:right w:w="150" w:type="dxa"/>
            </w:tcMar>
            <w:vAlign w:val="center"/>
          </w:tcPr>
          <w:p w14:paraId="772DE5AF">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382" w:type="pct"/>
            <w:noWrap w:val="0"/>
            <w:tcMar>
              <w:top w:w="75" w:type="dxa"/>
              <w:left w:w="150" w:type="dxa"/>
              <w:bottom w:w="75" w:type="dxa"/>
              <w:right w:w="150" w:type="dxa"/>
            </w:tcMar>
            <w:vAlign w:val="center"/>
          </w:tcPr>
          <w:p w14:paraId="33FE2397">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539" w:type="pct"/>
            <w:noWrap w:val="0"/>
            <w:tcMar>
              <w:top w:w="75" w:type="dxa"/>
              <w:left w:w="150" w:type="dxa"/>
              <w:bottom w:w="75" w:type="dxa"/>
              <w:right w:w="150" w:type="dxa"/>
            </w:tcMar>
            <w:vAlign w:val="center"/>
          </w:tcPr>
          <w:p w14:paraId="7E3A7032">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67" w:type="pct"/>
            <w:noWrap w:val="0"/>
            <w:tcMar>
              <w:top w:w="75" w:type="dxa"/>
              <w:left w:w="150" w:type="dxa"/>
              <w:bottom w:w="75" w:type="dxa"/>
              <w:right w:w="150" w:type="dxa"/>
            </w:tcMar>
            <w:vAlign w:val="center"/>
          </w:tcPr>
          <w:p w14:paraId="1EF8FBF5">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14:paraId="7CEE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0" w:type="pct"/>
            <w:noWrap w:val="0"/>
            <w:tcMar>
              <w:top w:w="75" w:type="dxa"/>
              <w:left w:w="150" w:type="dxa"/>
              <w:bottom w:w="75" w:type="dxa"/>
              <w:right w:w="150" w:type="dxa"/>
            </w:tcMar>
            <w:vAlign w:val="center"/>
          </w:tcPr>
          <w:p w14:paraId="74A6FE53">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9" w:type="pct"/>
            <w:noWrap w:val="0"/>
            <w:tcMar>
              <w:top w:w="75" w:type="dxa"/>
              <w:left w:w="150" w:type="dxa"/>
              <w:bottom w:w="75" w:type="dxa"/>
              <w:right w:w="150" w:type="dxa"/>
            </w:tcMar>
            <w:vAlign w:val="center"/>
          </w:tcPr>
          <w:p w14:paraId="5393FB7C">
            <w:pPr>
              <w:widowControl/>
              <w:wordWrap w:val="0"/>
              <w:jc w:val="center"/>
              <w:rPr>
                <w:rFonts w:hint="eastAsia" w:ascii="宋体" w:hAnsi="宋体" w:cs="宋体"/>
                <w:color w:val="000000"/>
                <w:sz w:val="24"/>
              </w:rPr>
            </w:pPr>
            <w:r>
              <w:rPr>
                <w:rFonts w:hint="eastAsia" w:eastAsia="宋体" w:cs="Times New Roman"/>
                <w:lang w:eastAsia="zh-CN"/>
              </w:rPr>
              <w:t>喀什市人民医院2024年信息化硬件采购项目(三次)</w:t>
            </w:r>
          </w:p>
        </w:tc>
        <w:tc>
          <w:tcPr>
            <w:tcW w:w="1374" w:type="dxa"/>
            <w:noWrap w:val="0"/>
            <w:tcMar>
              <w:top w:w="75" w:type="dxa"/>
              <w:left w:w="150" w:type="dxa"/>
              <w:bottom w:w="75" w:type="dxa"/>
              <w:right w:w="150" w:type="dxa"/>
            </w:tcMar>
            <w:vAlign w:val="center"/>
          </w:tcPr>
          <w:p w14:paraId="60EE96BC">
            <w:pPr>
              <w:widowControl/>
              <w:wordWrap w:val="0"/>
              <w:jc w:val="center"/>
              <w:rPr>
                <w:rFonts w:hint="default" w:ascii="宋体" w:hAnsi="宋体" w:eastAsia="宋体" w:cs="宋体"/>
                <w:color w:val="FF0000"/>
                <w:sz w:val="24"/>
                <w:highlight w:val="yellow"/>
                <w:lang w:val="en-US" w:eastAsia="zh-CN"/>
              </w:rPr>
            </w:pPr>
            <w:r>
              <w:rPr>
                <w:rFonts w:hint="eastAsia" w:ascii="宋体" w:hAnsi="宋体" w:cs="宋体"/>
                <w:color w:val="FF0000"/>
                <w:kern w:val="0"/>
                <w:sz w:val="24"/>
                <w:lang w:val="en-US" w:eastAsia="zh-CN" w:bidi="ar"/>
              </w:rPr>
              <w:t>5000（伍仟元整）</w:t>
            </w:r>
          </w:p>
        </w:tc>
        <w:tc>
          <w:tcPr>
            <w:tcW w:w="1914" w:type="dxa"/>
            <w:noWrap w:val="0"/>
            <w:tcMar>
              <w:top w:w="75" w:type="dxa"/>
              <w:left w:w="150" w:type="dxa"/>
              <w:bottom w:w="75" w:type="dxa"/>
              <w:right w:w="150" w:type="dxa"/>
            </w:tcMar>
            <w:vAlign w:val="center"/>
          </w:tcPr>
          <w:p w14:paraId="7C5DC8DC">
            <w:pPr>
              <w:widowControl/>
              <w:wordWrap w:val="0"/>
              <w:jc w:val="center"/>
              <w:rPr>
                <w:rFonts w:hint="eastAsia" w:ascii="宋体" w:hAnsi="宋体" w:eastAsia="宋体" w:cs="宋体"/>
                <w:color w:val="000000"/>
                <w:sz w:val="24"/>
                <w:highlight w:val="yellow"/>
                <w:lang w:eastAsia="zh-CN"/>
              </w:rPr>
            </w:pPr>
            <w:r>
              <w:rPr>
                <w:rFonts w:hint="eastAsia" w:ascii="宋体" w:hAnsi="宋体" w:cs="宋体"/>
                <w:color w:val="000000"/>
                <w:kern w:val="0"/>
                <w:sz w:val="24"/>
                <w:highlight w:val="yellow"/>
                <w:lang w:eastAsia="zh-CN" w:bidi="ar"/>
              </w:rPr>
              <w:t>中国</w:t>
            </w:r>
            <w:r>
              <w:rPr>
                <w:rFonts w:hint="eastAsia" w:ascii="宋体" w:hAnsi="宋体" w:cs="宋体"/>
                <w:color w:val="000000"/>
                <w:kern w:val="0"/>
                <w:sz w:val="24"/>
                <w:highlight w:val="yellow"/>
                <w:lang w:val="en-US" w:eastAsia="zh-CN" w:bidi="ar"/>
              </w:rPr>
              <w:t>农业</w:t>
            </w:r>
            <w:r>
              <w:rPr>
                <w:rFonts w:hint="eastAsia" w:ascii="宋体" w:hAnsi="宋体" w:cs="宋体"/>
                <w:color w:val="000000"/>
                <w:kern w:val="0"/>
                <w:sz w:val="24"/>
                <w:highlight w:val="yellow"/>
                <w:lang w:eastAsia="zh-CN" w:bidi="ar"/>
              </w:rPr>
              <w:t>银行股份有限公司喀什分行</w:t>
            </w:r>
          </w:p>
        </w:tc>
        <w:tc>
          <w:tcPr>
            <w:tcW w:w="791" w:type="dxa"/>
            <w:noWrap w:val="0"/>
            <w:tcMar>
              <w:top w:w="75" w:type="dxa"/>
              <w:left w:w="150" w:type="dxa"/>
              <w:bottom w:w="75" w:type="dxa"/>
              <w:right w:w="150" w:type="dxa"/>
            </w:tcMar>
            <w:vAlign w:val="center"/>
          </w:tcPr>
          <w:p w14:paraId="100BD0E1">
            <w:pPr>
              <w:widowControl/>
              <w:wordWrap w:val="0"/>
              <w:jc w:val="center"/>
              <w:rPr>
                <w:rFonts w:hint="eastAsia" w:ascii="宋体" w:hAnsi="宋体" w:cs="宋体"/>
                <w:color w:val="000000"/>
                <w:kern w:val="0"/>
                <w:sz w:val="24"/>
                <w:highlight w:val="yellow"/>
                <w:lang w:eastAsia="zh-CN" w:bidi="ar"/>
              </w:rPr>
            </w:pPr>
            <w:r>
              <w:rPr>
                <w:rFonts w:hint="eastAsia" w:ascii="宋体" w:hAnsi="宋体" w:cs="宋体"/>
                <w:color w:val="000000"/>
                <w:kern w:val="0"/>
                <w:sz w:val="24"/>
                <w:highlight w:val="yellow"/>
                <w:lang w:eastAsia="zh-CN" w:bidi="ar"/>
              </w:rPr>
              <w:t>喀什市人民医院</w:t>
            </w:r>
          </w:p>
        </w:tc>
        <w:tc>
          <w:tcPr>
            <w:tcW w:w="1116" w:type="dxa"/>
            <w:noWrap w:val="0"/>
            <w:tcMar>
              <w:top w:w="75" w:type="dxa"/>
              <w:left w:w="150" w:type="dxa"/>
              <w:bottom w:w="75" w:type="dxa"/>
              <w:right w:w="150" w:type="dxa"/>
            </w:tcMar>
            <w:vAlign w:val="center"/>
          </w:tcPr>
          <w:p w14:paraId="4B41A48F">
            <w:pPr>
              <w:widowControl/>
              <w:wordWrap w:val="0"/>
              <w:jc w:val="center"/>
              <w:rPr>
                <w:rFonts w:hint="default" w:ascii="宋体" w:hAnsi="宋体" w:eastAsia="宋体" w:cs="宋体"/>
                <w:color w:val="000000"/>
                <w:sz w:val="24"/>
                <w:highlight w:val="yellow"/>
                <w:lang w:val="en-US" w:eastAsia="zh-CN"/>
              </w:rPr>
            </w:pPr>
            <w:r>
              <w:rPr>
                <w:rFonts w:hint="eastAsia" w:ascii="宋体" w:hAnsi="宋体" w:cs="宋体"/>
                <w:color w:val="000000"/>
                <w:kern w:val="0"/>
                <w:sz w:val="24"/>
                <w:highlight w:val="yellow"/>
                <w:lang w:val="en-US" w:eastAsia="zh-CN" w:bidi="ar"/>
              </w:rPr>
              <w:t>30475101040018329</w:t>
            </w:r>
          </w:p>
        </w:tc>
        <w:tc>
          <w:tcPr>
            <w:tcW w:w="1067" w:type="pct"/>
            <w:noWrap w:val="0"/>
            <w:tcMar>
              <w:top w:w="75" w:type="dxa"/>
              <w:left w:w="150" w:type="dxa"/>
              <w:bottom w:w="75" w:type="dxa"/>
              <w:right w:w="150" w:type="dxa"/>
            </w:tcMar>
            <w:vAlign w:val="center"/>
          </w:tcPr>
          <w:p w14:paraId="3EEC36E2">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14:paraId="127C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14:paraId="271AA84D">
            <w:pPr>
              <w:widowControl/>
              <w:wordWrap w:val="0"/>
              <w:jc w:val="left"/>
              <w:rPr>
                <w:rFonts w:hint="eastAsia"/>
              </w:rPr>
            </w:pPr>
            <w:r>
              <w:rPr>
                <w:rFonts w:hint="eastAsia"/>
              </w:rPr>
              <w:t>备注</w:t>
            </w:r>
            <w:r>
              <w:rPr>
                <w:rFonts w:hint="eastAsia"/>
                <w:lang w:eastAsia="zh-CN"/>
              </w:rPr>
              <w:t>：建议</w:t>
            </w:r>
            <w:r>
              <w:rPr>
                <w:rFonts w:hint="eastAsia"/>
              </w:rPr>
              <w:t>注明</w:t>
            </w:r>
            <w:r>
              <w:rPr>
                <w:rFonts w:hint="eastAsia"/>
                <w:lang w:eastAsia="zh-CN"/>
              </w:rPr>
              <w:t>投标或响应</w:t>
            </w:r>
            <w:r>
              <w:rPr>
                <w:rFonts w:hint="eastAsia"/>
              </w:rPr>
              <w:t>保证金项目名称</w:t>
            </w:r>
            <w:r>
              <w:rPr>
                <w:rFonts w:hint="eastAsia"/>
                <w:lang w:eastAsia="zh-CN"/>
              </w:rPr>
              <w:t>，未注明</w:t>
            </w:r>
            <w:r>
              <w:rPr>
                <w:rFonts w:hint="eastAsia"/>
              </w:rPr>
              <w:t>项目名称</w:t>
            </w:r>
            <w:r>
              <w:rPr>
                <w:rFonts w:hint="eastAsia"/>
                <w:lang w:eastAsia="zh-CN"/>
              </w:rPr>
              <w:t>的不作废标处理。重新开展采购活动的项目，若供应商告知采购人再次进行投标或响应的，未退还的投标或响应</w:t>
            </w:r>
            <w:r>
              <w:rPr>
                <w:rFonts w:hint="eastAsia"/>
              </w:rPr>
              <w:t>保证金</w:t>
            </w:r>
            <w:r>
              <w:rPr>
                <w:rFonts w:hint="eastAsia"/>
                <w:lang w:eastAsia="zh-CN"/>
              </w:rPr>
              <w:t>则自动转为新项目的投标保证金</w:t>
            </w:r>
            <w:r>
              <w:rPr>
                <w:rFonts w:hint="eastAsia"/>
              </w:rPr>
              <w:t>。</w:t>
            </w:r>
            <w:bookmarkStart w:id="67" w:name="_GoBack"/>
            <w:bookmarkEnd w:id="67"/>
          </w:p>
          <w:p w14:paraId="77CC4CFE">
            <w:pPr>
              <w:pStyle w:val="4"/>
              <w:ind w:left="0" w:leftChars="0" w:firstLine="0" w:firstLineChars="0"/>
              <w:rPr>
                <w:rFonts w:hint="eastAsia"/>
              </w:rPr>
            </w:pPr>
            <w:r>
              <w:rPr>
                <w:rFonts w:hint="eastAsia"/>
              </w:rPr>
              <w:t>备注</w:t>
            </w:r>
            <w:r>
              <w:rPr>
                <w:rFonts w:hint="eastAsia"/>
                <w:lang w:eastAsia="zh-CN"/>
              </w:rPr>
              <w:t>：若提供</w:t>
            </w:r>
            <w:r>
              <w:rPr>
                <w:rFonts w:hint="eastAsia" w:ascii="宋体" w:hAnsi="宋体" w:eastAsia="宋体" w:cs="宋体"/>
                <w:color w:val="000000"/>
                <w:sz w:val="24"/>
                <w:lang w:eastAsia="zh-CN"/>
              </w:rPr>
              <w:t>保函，保函的承保期限为（</w:t>
            </w:r>
            <w:r>
              <w:rPr>
                <w:rFonts w:hint="eastAsia" w:ascii="仿宋" w:hAnsi="仿宋" w:eastAsia="仿宋"/>
                <w:color w:val="000000"/>
                <w:sz w:val="28"/>
                <w:szCs w:val="28"/>
                <w:lang w:eastAsia="zh-CN"/>
              </w:rPr>
              <w:t>2024年11月15日11:00:00至2024年</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lang w:eastAsia="zh-CN"/>
              </w:rPr>
              <w:t>日11:00:00</w:t>
            </w:r>
            <w:r>
              <w:rPr>
                <w:rFonts w:hint="eastAsia" w:ascii="宋体" w:hAnsi="宋体" w:eastAsia="宋体" w:cs="宋体"/>
                <w:color w:val="000000"/>
                <w:sz w:val="24"/>
                <w:lang w:val="en-US" w:eastAsia="zh-CN"/>
              </w:rPr>
              <w:t>）日期包含当日。</w:t>
            </w:r>
          </w:p>
        </w:tc>
      </w:tr>
    </w:tbl>
    <w:p w14:paraId="77F26F7E">
      <w:pPr>
        <w:pStyle w:val="9"/>
        <w:rPr>
          <w:rFonts w:hint="default" w:eastAsia="仿宋"/>
          <w:lang w:val="en-US" w:eastAsia="zh-CN"/>
        </w:rPr>
      </w:pPr>
    </w:p>
    <w:p w14:paraId="332E58CF">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2C5FA0AC">
      <w:pPr>
        <w:pStyle w:val="9"/>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6EAE891F">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3096693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14:paraId="5E948C93">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14:paraId="3A5611A9">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14:paraId="19D5F53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183919F7">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66643973">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14:paraId="0609C672">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2838288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喀什市人民医院</w:t>
      </w:r>
    </w:p>
    <w:p w14:paraId="646C6972">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喀什市人民医院</w:t>
      </w:r>
    </w:p>
    <w:p w14:paraId="13905A51">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李俊杰</w:t>
      </w:r>
      <w:r>
        <w:rPr>
          <w:rFonts w:hint="eastAsia" w:ascii="仿宋" w:hAnsi="仿宋" w:eastAsia="仿宋"/>
          <w:color w:val="000000"/>
          <w:sz w:val="28"/>
          <w:szCs w:val="28"/>
        </w:rPr>
        <w:t>，</w:t>
      </w:r>
      <w:r>
        <w:rPr>
          <w:rFonts w:hint="eastAsia" w:ascii="仿宋" w:hAnsi="仿宋" w:eastAsia="仿宋"/>
          <w:color w:val="000000"/>
          <w:sz w:val="28"/>
          <w:szCs w:val="28"/>
          <w:lang w:eastAsia="zh-CN"/>
        </w:rPr>
        <w:t>18097961966</w:t>
      </w:r>
    </w:p>
    <w:p w14:paraId="10B8B17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195212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52C80D84">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14:paraId="50AE94B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F119F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14:paraId="16B69E77">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李俊杰</w:t>
      </w:r>
      <w:r>
        <w:rPr>
          <w:rFonts w:hint="eastAsia" w:ascii="仿宋" w:hAnsi="仿宋" w:eastAsia="仿宋"/>
          <w:color w:val="000000"/>
          <w:sz w:val="28"/>
          <w:szCs w:val="28"/>
        </w:rPr>
        <w:t>：</w:t>
      </w:r>
      <w:r>
        <w:rPr>
          <w:rFonts w:hint="eastAsia" w:ascii="仿宋" w:hAnsi="仿宋" w:eastAsia="仿宋"/>
          <w:color w:val="000000"/>
          <w:sz w:val="28"/>
          <w:szCs w:val="28"/>
          <w:lang w:eastAsia="zh-CN"/>
        </w:rPr>
        <w:t>18097961966</w:t>
      </w:r>
      <w:r>
        <w:rPr>
          <w:rFonts w:hint="eastAsia" w:ascii="仿宋" w:hAnsi="仿宋" w:eastAsia="仿宋"/>
          <w:color w:val="000000"/>
          <w:sz w:val="28"/>
          <w:szCs w:val="28"/>
        </w:rPr>
        <w:t>　</w:t>
      </w:r>
    </w:p>
    <w:p w14:paraId="270DD7CB">
      <w:pPr>
        <w:pStyle w:val="9"/>
        <w:spacing w:after="0" w:line="560" w:lineRule="exact"/>
        <w:rPr>
          <w:rFonts w:hint="eastAsia" w:ascii="仿宋" w:hAnsi="仿宋" w:eastAsia="仿宋"/>
          <w:color w:val="000000"/>
          <w:sz w:val="28"/>
          <w:szCs w:val="28"/>
        </w:rPr>
      </w:pPr>
    </w:p>
    <w:p w14:paraId="06EAB0A7">
      <w:pPr>
        <w:rPr>
          <w:rFonts w:ascii="Arial" w:hAnsi="Arial" w:eastAsia="宋体"/>
          <w:b/>
          <w:color w:val="FF0000"/>
          <w:sz w:val="32"/>
          <w:szCs w:val="32"/>
        </w:rPr>
      </w:pPr>
      <w:r>
        <w:br w:type="page"/>
      </w:r>
    </w:p>
    <w:p w14:paraId="2839C994">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2B5A3813">
      <w:pPr>
        <w:keepNext/>
        <w:keepLines/>
        <w:adjustRightInd w:val="0"/>
        <w:spacing w:before="120" w:beforeLines="50" w:after="120" w:afterLines="50"/>
        <w:jc w:val="center"/>
        <w:textAlignment w:val="baseline"/>
        <w:outlineLvl w:val="2"/>
        <w:rPr>
          <w:rFonts w:ascii="宋体" w:hAnsi="宋体" w:eastAsia="宋体"/>
          <w:b/>
          <w:bCs/>
        </w:rPr>
      </w:pPr>
      <w:bookmarkStart w:id="1" w:name="_Toc60631620"/>
      <w:bookmarkStart w:id="2" w:name="_Toc100052364"/>
      <w:bookmarkStart w:id="3" w:name="_Toc101074876"/>
      <w:bookmarkStart w:id="4" w:name="_Toc73521547"/>
      <w:bookmarkStart w:id="5" w:name="_Toc73521635"/>
      <w:bookmarkStart w:id="6" w:name="_Toc60560625"/>
      <w:bookmarkStart w:id="7" w:name="_Toc73517639"/>
      <w:bookmarkStart w:id="8" w:name="_Toc73518117"/>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4AB1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D102234">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7260E694">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7567C218">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03D9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E945941">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61F0AC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6941E900">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喀什市人民医院</w:t>
            </w:r>
          </w:p>
        </w:tc>
      </w:tr>
      <w:tr w14:paraId="539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51C9C05">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3B77BD0">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58A78E7">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5A10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41685D1">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C5F9094">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14:paraId="4362F924">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2ADF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A0E0D97">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42D832FA">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14:paraId="10960BB7">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14:paraId="5823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A5BBCA7">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1663865">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33E64C6">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14:paraId="7296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ACC8C59">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21156DA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38EAE851">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14:paraId="6C33880B">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14:paraId="3207B04C">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14:paraId="0A7E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1E17BC9">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44C0D5A">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2B2C0D36">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14:paraId="3D26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33D40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16A648B0">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62A4801B">
            <w:pPr>
              <w:spacing w:line="240" w:lineRule="atLeast"/>
              <w:ind w:left="814" w:hanging="814" w:hangingChars="354"/>
              <w:rPr>
                <w:rFonts w:hint="eastAsia" w:ascii="宋体" w:hAnsi="宋体" w:cs="宋体"/>
                <w:b/>
                <w:bCs/>
                <w:color w:val="auto"/>
                <w:sz w:val="23"/>
                <w:szCs w:val="23"/>
                <w:u w:val="single"/>
                <w:shd w:val="clear" w:color="auto" w:fill="auto"/>
              </w:rPr>
            </w:pPr>
          </w:p>
          <w:p w14:paraId="2FC0194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14:paraId="1B379AC3">
            <w:pPr>
              <w:snapToGrid w:val="0"/>
              <w:jc w:val="center"/>
              <w:rPr>
                <w:rFonts w:hint="eastAsia" w:ascii="宋体" w:hAnsi="宋体" w:eastAsia="宋体" w:cs="Arial"/>
                <w:sz w:val="24"/>
                <w:szCs w:val="21"/>
              </w:rPr>
            </w:pPr>
          </w:p>
        </w:tc>
      </w:tr>
      <w:tr w14:paraId="73F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2002717C">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2F0DF0EC">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6B5B5786">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4476312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5AEE9E4D">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386E8835">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7CEC2F1B">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47D93B76">
      <w:pPr>
        <w:tabs>
          <w:tab w:val="left" w:pos="720"/>
        </w:tabs>
        <w:rPr>
          <w:rFonts w:ascii="黑体" w:hAnsi="宋体" w:eastAsia="黑体"/>
          <w:bCs/>
        </w:rPr>
      </w:pPr>
      <w:r>
        <w:rPr>
          <w:rFonts w:hint="eastAsia" w:ascii="黑体" w:hAnsi="宋体" w:eastAsia="黑体"/>
          <w:bCs/>
        </w:rPr>
        <w:t>1、关于标项的定义</w:t>
      </w:r>
    </w:p>
    <w:p w14:paraId="16854C22">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14:paraId="7A7F8959">
      <w:pPr>
        <w:tabs>
          <w:tab w:val="left" w:pos="720"/>
        </w:tabs>
        <w:rPr>
          <w:rFonts w:ascii="黑体" w:hAnsi="宋体" w:eastAsia="黑体"/>
        </w:rPr>
      </w:pPr>
      <w:r>
        <w:rPr>
          <w:rFonts w:hint="eastAsia" w:ascii="黑体" w:hAnsi="宋体" w:eastAsia="黑体"/>
        </w:rPr>
        <w:t>（二）其他事项</w:t>
      </w:r>
    </w:p>
    <w:p w14:paraId="6D2B9390">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14:paraId="523DD46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14:paraId="40C2FAC3">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1CA6B4DB">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18E11CFD">
      <w:pPr>
        <w:tabs>
          <w:tab w:val="left" w:pos="720"/>
        </w:tabs>
        <w:rPr>
          <w:rFonts w:ascii="黑体" w:hAnsi="宋体" w:eastAsia="黑体"/>
        </w:rPr>
      </w:pPr>
    </w:p>
    <w:p w14:paraId="3C92497F">
      <w:pPr>
        <w:rPr>
          <w:rFonts w:ascii="宋体" w:hAnsi="宋体" w:eastAsia="黑体"/>
          <w:bCs/>
          <w:kern w:val="44"/>
          <w:sz w:val="28"/>
          <w:szCs w:val="44"/>
        </w:rPr>
      </w:pPr>
      <w:r>
        <w:br w:type="page"/>
      </w:r>
    </w:p>
    <w:p w14:paraId="177B4EAE">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A51FE9D">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372D996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645AA487">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08A0B549">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DA804B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1BAA39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E1B1F3">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14:paraId="326A12CF">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42782FE">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16A7D10F">
            <w:pPr>
              <w:jc w:val="center"/>
              <w:rPr>
                <w:rFonts w:hint="eastAsia" w:ascii="宋体" w:hAnsi="宋体"/>
                <w:bCs/>
              </w:rPr>
            </w:pPr>
            <w:r>
              <w:rPr>
                <w:rFonts w:hint="eastAsia" w:eastAsia="宋体"/>
                <w:lang w:eastAsia="zh-CN"/>
              </w:rPr>
              <w:t>KSS(XJ)2024-018</w:t>
            </w:r>
          </w:p>
        </w:tc>
        <w:tc>
          <w:tcPr>
            <w:tcW w:w="2906" w:type="dxa"/>
            <w:tcBorders>
              <w:top w:val="single" w:color="auto" w:sz="4" w:space="0"/>
              <w:left w:val="single" w:color="000000" w:sz="4" w:space="0"/>
              <w:bottom w:val="single" w:color="auto" w:sz="4" w:space="0"/>
              <w:right w:val="single" w:color="000000" w:sz="4" w:space="0"/>
            </w:tcBorders>
            <w:vAlign w:val="center"/>
          </w:tcPr>
          <w:p w14:paraId="05030E86">
            <w:pPr>
              <w:jc w:val="center"/>
              <w:rPr>
                <w:b/>
                <w:bCs/>
              </w:rPr>
            </w:pPr>
            <w:r>
              <w:rPr>
                <w:rFonts w:hint="eastAsia" w:eastAsia="宋体" w:cs="Times New Roman"/>
                <w:lang w:eastAsia="zh-CN"/>
              </w:rPr>
              <w:t>喀什市人民医院2024年信息化硬件采购项目(三次)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0F983DF4">
            <w:pPr>
              <w:jc w:val="center"/>
              <w:rPr>
                <w:rFonts w:hint="eastAsia" w:ascii="宋体" w:hAnsi="宋体" w:eastAsia="宋体"/>
                <w:bCs/>
                <w:lang w:eastAsia="zh-CN"/>
              </w:rPr>
            </w:pPr>
            <w:r>
              <w:rPr>
                <w:rFonts w:hint="eastAsia" w:ascii="宋体" w:hAnsi="宋体" w:eastAsia="宋体"/>
                <w:bCs/>
                <w:lang w:eastAsia="zh-CN"/>
              </w:rPr>
              <w:t>602000.00元（陆拾万零贰仟元整）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693ECAAE">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工业</w:t>
            </w:r>
          </w:p>
        </w:tc>
      </w:tr>
    </w:tbl>
    <w:p w14:paraId="7525C5D3">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602000.00元（陆拾万零贰仟元整）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14:paraId="376FDC32">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34443968">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Arial" w:hAnsi="Arial" w:eastAsia="宋体"/>
          <w:b/>
          <w:sz w:val="32"/>
          <w:szCs w:val="32"/>
        </w:rPr>
        <w:t>电脑</w:t>
      </w:r>
    </w:p>
    <w:p w14:paraId="3184CFC7"/>
    <w:p w14:paraId="3662945A">
      <w:pPr>
        <w:rPr>
          <w:rFonts w:hint="eastAsia" w:eastAsia="宋体"/>
          <w:b/>
          <w:bCs/>
          <w:sz w:val="40"/>
          <w:szCs w:val="40"/>
          <w:lang w:eastAsia="zh-CN"/>
        </w:rPr>
      </w:pPr>
      <w:r>
        <w:rPr>
          <w:rFonts w:hint="eastAsia" w:ascii="宋体" w:hAnsi="宋体" w:eastAsia="宋体" w:cs="仿宋_GB2312"/>
          <w:color w:val="FF0000"/>
          <w:sz w:val="22"/>
          <w:szCs w:val="28"/>
        </w:rPr>
        <w:t>★</w:t>
      </w:r>
      <w:r>
        <w:rPr>
          <w:rFonts w:hint="eastAsia" w:eastAsia="宋体"/>
          <w:b/>
          <w:bCs/>
          <w:sz w:val="40"/>
          <w:szCs w:val="40"/>
          <w:lang w:eastAsia="zh-CN"/>
        </w:rPr>
        <w:t>货物需求明细：</w:t>
      </w:r>
    </w:p>
    <w:p w14:paraId="1E30E58C">
      <w:pPr>
        <w:rPr>
          <w:rFonts w:hint="eastAsia" w:eastAsia="宋体"/>
          <w:color w:val="auto"/>
          <w:sz w:val="48"/>
          <w:szCs w:val="48"/>
          <w:lang w:eastAsia="zh-CN"/>
        </w:rPr>
      </w:pPr>
      <w:r>
        <w:rPr>
          <w:rFonts w:hint="eastAsia" w:eastAsia="宋体"/>
          <w:color w:val="auto"/>
          <w:sz w:val="48"/>
          <w:szCs w:val="48"/>
          <w:lang w:eastAsia="zh-CN"/>
        </w:rPr>
        <w:t>详见四、技术规格及具体参数部分</w:t>
      </w:r>
    </w:p>
    <w:p w14:paraId="201147BE">
      <w:pPr>
        <w:rPr>
          <w:rFonts w:hint="eastAsia" w:eastAsia="宋体"/>
          <w:b/>
          <w:bCs/>
          <w:sz w:val="40"/>
          <w:szCs w:val="40"/>
          <w:lang w:eastAsia="zh-CN"/>
        </w:rPr>
      </w:pPr>
    </w:p>
    <w:p w14:paraId="253A4467">
      <w:pPr>
        <w:rPr>
          <w:color w:val="FF0000"/>
        </w:rPr>
      </w:pPr>
      <w:r>
        <w:rPr>
          <w:rFonts w:hint="eastAsia"/>
          <w:color w:val="FF0000"/>
        </w:rPr>
        <w:t>备注：</w:t>
      </w:r>
    </w:p>
    <w:p w14:paraId="7708F6FD">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14:paraId="0B0A09EB">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14:paraId="5C4498E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3F9306A4">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2571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0B62A0D9">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665ECAE7">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14:paraId="6DB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6D708764">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41CF790B">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14:paraId="5714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14:paraId="5222125F">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7967A550">
            <w:pPr>
              <w:spacing w:after="60" w:afterLines="25" w:line="360" w:lineRule="exact"/>
              <w:rPr>
                <w:rFonts w:ascii="宋体" w:hAnsi="宋体" w:eastAsia="宋体" w:cs="宋体"/>
                <w:sz w:val="22"/>
                <w:szCs w:val="21"/>
              </w:rPr>
            </w:pPr>
            <w:r>
              <w:rPr>
                <w:rFonts w:hint="eastAsia" w:ascii="宋体" w:hAnsi="宋体" w:eastAsia="宋体" w:cs="仿宋_GB2312"/>
                <w:sz w:val="22"/>
                <w:szCs w:val="28"/>
              </w:rPr>
              <w:t>中标后</w:t>
            </w:r>
            <w:r>
              <w:rPr>
                <w:rFonts w:hint="eastAsia" w:ascii="宋体" w:hAnsi="宋体" w:eastAsia="宋体" w:cs="仿宋_GB2312"/>
                <w:sz w:val="22"/>
                <w:szCs w:val="28"/>
                <w:lang w:val="en-US" w:eastAsia="zh-CN"/>
              </w:rPr>
              <w:t>10个工作日内送货安装并调试完毕</w:t>
            </w:r>
          </w:p>
        </w:tc>
      </w:tr>
      <w:tr w14:paraId="78A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69A9298D">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1A323E5C">
            <w:pPr>
              <w:spacing w:after="60" w:afterLines="25" w:line="360" w:lineRule="exact"/>
              <w:rPr>
                <w:rFonts w:ascii="宋体" w:hAnsi="宋体" w:eastAsia="宋体"/>
                <w:sz w:val="22"/>
                <w:szCs w:val="21"/>
              </w:rPr>
            </w:pPr>
            <w:r>
              <w:rPr>
                <w:rFonts w:hint="eastAsia" w:ascii="宋体" w:hAnsi="宋体" w:eastAsia="宋体" w:cs="仿宋_GB2312"/>
                <w:sz w:val="22"/>
                <w:szCs w:val="28"/>
                <w:lang w:eastAsia="zh-CN"/>
              </w:rPr>
              <w:t>签订合同后支付</w:t>
            </w:r>
            <w:r>
              <w:rPr>
                <w:rFonts w:hint="eastAsia" w:ascii="宋体" w:hAnsi="宋体" w:eastAsia="宋体" w:cs="仿宋_GB2312"/>
                <w:sz w:val="22"/>
                <w:szCs w:val="28"/>
              </w:rPr>
              <w:t>合同总额的</w:t>
            </w:r>
            <w:r>
              <w:rPr>
                <w:rFonts w:hint="eastAsia" w:ascii="宋体" w:hAnsi="宋体" w:eastAsia="宋体" w:cs="仿宋_GB2312"/>
                <w:sz w:val="22"/>
                <w:szCs w:val="28"/>
                <w:lang w:val="en-US" w:eastAsia="zh-CN"/>
              </w:rPr>
              <w:t>3</w:t>
            </w:r>
            <w:r>
              <w:rPr>
                <w:rFonts w:hint="eastAsia" w:ascii="宋体" w:hAnsi="宋体" w:eastAsia="宋体" w:cs="仿宋_GB2312"/>
                <w:sz w:val="22"/>
                <w:szCs w:val="28"/>
              </w:rPr>
              <w:t>0%</w:t>
            </w:r>
            <w:r>
              <w:rPr>
                <w:rFonts w:hint="eastAsia" w:ascii="宋体" w:hAnsi="宋体" w:eastAsia="宋体" w:cs="仿宋_GB2312"/>
                <w:sz w:val="22"/>
                <w:szCs w:val="28"/>
                <w:lang w:eastAsia="zh-CN"/>
              </w:rPr>
              <w:t>，分三期付清</w:t>
            </w:r>
            <w:r>
              <w:rPr>
                <w:rFonts w:hint="eastAsia" w:ascii="宋体" w:hAnsi="宋体" w:eastAsia="宋体" w:cs="仿宋_GB2312"/>
                <w:sz w:val="22"/>
                <w:szCs w:val="28"/>
              </w:rPr>
              <w:t>。</w:t>
            </w:r>
          </w:p>
        </w:tc>
      </w:tr>
      <w:tr w14:paraId="24D9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06335881">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17658817">
            <w:pPr>
              <w:snapToGrid w:val="0"/>
              <w:spacing w:line="360" w:lineRule="exact"/>
              <w:rPr>
                <w:rFonts w:hint="eastAsia" w:ascii="宋体" w:hAnsi="宋体" w:eastAsia="宋体" w:cs="仿宋_GB2312"/>
                <w:sz w:val="22"/>
                <w:szCs w:val="28"/>
              </w:rPr>
            </w:pPr>
            <w:r>
              <w:rPr>
                <w:rFonts w:hint="eastAsia" w:ascii="宋体" w:hAnsi="宋体" w:eastAsia="宋体" w:cs="仿宋_GB2312"/>
                <w:sz w:val="22"/>
                <w:szCs w:val="28"/>
              </w:rPr>
              <w:t>由</w:t>
            </w:r>
            <w:r>
              <w:rPr>
                <w:rFonts w:hint="eastAsia" w:ascii="宋体" w:hAnsi="宋体" w:eastAsia="宋体" w:cs="仿宋_GB2312"/>
                <w:sz w:val="22"/>
                <w:szCs w:val="28"/>
                <w:lang w:val="en-US" w:eastAsia="zh-CN"/>
              </w:rPr>
              <w:t>喀什市人民医院</w:t>
            </w:r>
            <w:r>
              <w:rPr>
                <w:rFonts w:hint="eastAsia" w:ascii="宋体" w:hAnsi="宋体" w:eastAsia="宋体" w:cs="仿宋_GB2312"/>
                <w:sz w:val="22"/>
                <w:szCs w:val="28"/>
              </w:rPr>
              <w:t>验收。</w:t>
            </w:r>
          </w:p>
          <w:p w14:paraId="51BC30D4">
            <w:pPr>
              <w:snapToGrid w:val="0"/>
              <w:spacing w:line="360" w:lineRule="exact"/>
              <w:rPr>
                <w:rFonts w:hint="eastAsia" w:ascii="宋体" w:hAnsi="宋体" w:eastAsia="宋体" w:cs="仿宋_GB2312"/>
                <w:sz w:val="22"/>
                <w:szCs w:val="28"/>
              </w:rPr>
            </w:pPr>
            <w:r>
              <w:rPr>
                <w:rFonts w:hint="eastAsia" w:ascii="宋体" w:hAnsi="宋体" w:eastAsia="宋体" w:cs="仿宋_GB2312"/>
                <w:sz w:val="22"/>
                <w:szCs w:val="28"/>
              </w:rPr>
              <w:t>（1）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5504D768">
            <w:pPr>
              <w:snapToGrid w:val="0"/>
              <w:spacing w:line="360" w:lineRule="exact"/>
              <w:rPr>
                <w:rFonts w:hint="eastAsia" w:ascii="宋体" w:hAnsi="宋体" w:eastAsia="宋体" w:cs="仿宋_GB2312"/>
                <w:sz w:val="22"/>
                <w:szCs w:val="28"/>
              </w:rPr>
            </w:pPr>
            <w:r>
              <w:rPr>
                <w:rFonts w:hint="eastAsia" w:ascii="宋体" w:hAnsi="宋体" w:eastAsia="宋体" w:cs="仿宋_GB2312"/>
                <w:sz w:val="22"/>
                <w:szCs w:val="28"/>
              </w:rPr>
              <w:t>（2）验收内容：采购清单内设备、装备数量进行验收。</w:t>
            </w:r>
          </w:p>
          <w:p w14:paraId="42ECB8BD">
            <w:pPr>
              <w:spacing w:after="60" w:afterLines="25" w:line="360" w:lineRule="exact"/>
              <w:rPr>
                <w:rFonts w:ascii="宋体" w:hAnsi="宋体" w:eastAsia="宋体"/>
                <w:bCs/>
                <w:sz w:val="22"/>
                <w:szCs w:val="21"/>
              </w:rPr>
            </w:pPr>
            <w:r>
              <w:rPr>
                <w:rFonts w:hint="eastAsia" w:ascii="宋体" w:hAnsi="宋体" w:eastAsia="宋体" w:cs="仿宋_GB2312"/>
                <w:sz w:val="22"/>
                <w:szCs w:val="28"/>
              </w:rPr>
              <w:t>（3）验收标准：严格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w:t>
            </w:r>
          </w:p>
        </w:tc>
      </w:tr>
      <w:tr w14:paraId="5E1B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212224BF">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2F3BC56D">
            <w:pPr>
              <w:snapToGrid w:val="0"/>
              <w:spacing w:line="360" w:lineRule="exact"/>
              <w:rPr>
                <w:rFonts w:hint="eastAsia" w:ascii="宋体" w:hAnsi="宋体" w:eastAsia="宋体" w:cs="仿宋_GB2312"/>
                <w:sz w:val="22"/>
                <w:szCs w:val="28"/>
              </w:rPr>
            </w:pPr>
            <w:r>
              <w:rPr>
                <w:rFonts w:hint="eastAsia" w:ascii="宋体" w:hAnsi="宋体" w:eastAsia="宋体" w:cs="仿宋_GB2312"/>
                <w:sz w:val="22"/>
                <w:szCs w:val="28"/>
              </w:rPr>
              <w:t>（1）要求中标方对本项目所采购的各项货物和货物集成提供</w:t>
            </w:r>
            <w:r>
              <w:rPr>
                <w:rFonts w:hint="eastAsia" w:ascii="宋体" w:hAnsi="宋体" w:eastAsia="宋体" w:cs="仿宋_GB2312"/>
                <w:sz w:val="22"/>
                <w:szCs w:val="28"/>
                <w:lang w:val="en-US" w:eastAsia="zh-CN"/>
              </w:rPr>
              <w:t>1</w:t>
            </w:r>
            <w:r>
              <w:rPr>
                <w:rFonts w:hint="eastAsia" w:ascii="宋体" w:hAnsi="宋体" w:eastAsia="宋体" w:cs="仿宋_GB2312"/>
                <w:sz w:val="22"/>
                <w:szCs w:val="28"/>
              </w:rPr>
              <w:t>年质保期（有注明的除外）。</w:t>
            </w:r>
          </w:p>
          <w:p w14:paraId="4EA80A7B">
            <w:pPr>
              <w:snapToGrid w:val="0"/>
              <w:spacing w:line="360" w:lineRule="exact"/>
              <w:rPr>
                <w:rFonts w:hint="eastAsia" w:ascii="宋体" w:hAnsi="宋体" w:eastAsia="宋体" w:cs="仿宋_GB2312"/>
                <w:sz w:val="22"/>
                <w:szCs w:val="28"/>
              </w:rPr>
            </w:pPr>
            <w:r>
              <w:rPr>
                <w:rFonts w:hint="eastAsia" w:ascii="宋体" w:hAnsi="宋体" w:eastAsia="宋体" w:cs="仿宋_GB2312"/>
                <w:sz w:val="22"/>
                <w:szCs w:val="28"/>
              </w:rPr>
              <w:t>（2）要求中标方在项目</w:t>
            </w:r>
            <w:r>
              <w:rPr>
                <w:rFonts w:hint="eastAsia" w:ascii="宋体" w:hAnsi="宋体" w:eastAsia="宋体" w:cs="仿宋_GB2312"/>
                <w:sz w:val="22"/>
                <w:szCs w:val="28"/>
                <w:lang w:eastAsia="zh-CN"/>
              </w:rPr>
              <w:t>交货或</w:t>
            </w:r>
            <w:r>
              <w:rPr>
                <w:rFonts w:hint="eastAsia" w:ascii="宋体" w:hAnsi="宋体" w:eastAsia="宋体" w:cs="仿宋_GB2312"/>
                <w:sz w:val="22"/>
                <w:szCs w:val="28"/>
              </w:rPr>
              <w:t>完工后一周内，免费向用户方进行技术培训工作。</w:t>
            </w:r>
          </w:p>
          <w:p w14:paraId="5D8FD502">
            <w:pPr>
              <w:spacing w:after="60" w:afterLines="25" w:line="360" w:lineRule="exact"/>
              <w:ind w:left="-86" w:leftChars="-36"/>
              <w:rPr>
                <w:rFonts w:ascii="宋体" w:hAnsi="宋体" w:eastAsia="宋体" w:cs="Arial"/>
                <w:sz w:val="22"/>
                <w:szCs w:val="21"/>
              </w:rPr>
            </w:pPr>
            <w:r>
              <w:rPr>
                <w:rFonts w:hint="eastAsia" w:ascii="宋体" w:hAnsi="宋体" w:eastAsia="宋体" w:cs="仿宋_GB2312"/>
                <w:sz w:val="22"/>
                <w:szCs w:val="28"/>
              </w:rPr>
              <w:t>（3）保修期内，中标方负责对其提供的设备进行维修，不再向用户收取费用。所有设备（货物）除厂家保修时间外，故障响应要在</w:t>
            </w:r>
            <w:r>
              <w:rPr>
                <w:rFonts w:hint="eastAsia" w:ascii="宋体" w:hAnsi="宋体" w:eastAsia="宋体" w:cs="仿宋_GB2312"/>
                <w:sz w:val="22"/>
                <w:szCs w:val="28"/>
                <w:lang w:val="en-US" w:eastAsia="zh-CN"/>
              </w:rPr>
              <w:t>24</w:t>
            </w:r>
            <w:r>
              <w:rPr>
                <w:rFonts w:hint="eastAsia" w:ascii="宋体" w:hAnsi="宋体" w:eastAsia="宋体" w:cs="仿宋_GB2312"/>
                <w:sz w:val="22"/>
                <w:szCs w:val="28"/>
              </w:rPr>
              <w:t>小时内，</w:t>
            </w:r>
            <w:r>
              <w:rPr>
                <w:rFonts w:hint="eastAsia" w:ascii="宋体" w:hAnsi="宋体" w:eastAsia="宋体" w:cs="仿宋_GB2312"/>
                <w:sz w:val="22"/>
                <w:szCs w:val="28"/>
                <w:lang w:val="en-US" w:eastAsia="zh-CN"/>
              </w:rPr>
              <w:t>72</w:t>
            </w:r>
            <w:r>
              <w:rPr>
                <w:rFonts w:hint="eastAsia" w:ascii="宋体" w:hAnsi="宋体" w:eastAsia="宋体" w:cs="仿宋_GB2312"/>
                <w:sz w:val="22"/>
                <w:szCs w:val="28"/>
              </w:rPr>
              <w:t>小时不能维修好的要求提供同档次设备免费给采购人使用。为保证产品质量和保障售后服务质量，投标时须提供项目的售后服务承诺书。</w:t>
            </w:r>
          </w:p>
        </w:tc>
      </w:tr>
    </w:tbl>
    <w:p w14:paraId="1A68084F">
      <w:pPr>
        <w:pStyle w:val="11"/>
        <w:tabs>
          <w:tab w:val="left" w:pos="5580"/>
        </w:tabs>
        <w:spacing w:line="240" w:lineRule="atLeast"/>
        <w:rPr>
          <w:rFonts w:hint="default" w:ascii="仿宋_GB2312" w:hAnsi="宋体" w:eastAsia="仿宋_GB2312"/>
          <w:b/>
          <w:bCs w:val="0"/>
          <w:sz w:val="36"/>
          <w:szCs w:val="24"/>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bCs w:val="0"/>
          <w:sz w:val="36"/>
          <w:szCs w:val="24"/>
          <w:lang w:eastAsia="zh-CN"/>
        </w:rPr>
        <w:t>（为方便采购人退保证金，建议供应商上传开户许可证，未上传开户许可证的不作废标处理</w:t>
      </w:r>
    </w:p>
    <w:p w14:paraId="4706B7FC">
      <w:pPr>
        <w:spacing w:after="60" w:afterLines="25" w:line="300" w:lineRule="auto"/>
        <w:rPr>
          <w:rFonts w:ascii="Arial" w:hAnsi="Arial" w:eastAsia="宋体"/>
        </w:rPr>
      </w:pPr>
    </w:p>
    <w:p w14:paraId="7C1B69E0">
      <w:pPr>
        <w:tabs>
          <w:tab w:val="left" w:pos="7016"/>
        </w:tabs>
        <w:rPr>
          <w:rFonts w:ascii="Arial" w:hAnsi="Arial" w:eastAsia="宋体"/>
        </w:rPr>
      </w:pPr>
      <w:r>
        <w:rPr>
          <w:rFonts w:ascii="Arial" w:hAnsi="Arial" w:eastAsia="宋体"/>
        </w:rPr>
        <w:tab/>
      </w:r>
    </w:p>
    <w:p w14:paraId="73EE018F">
      <w:pPr>
        <w:keepNext/>
        <w:keepLines/>
        <w:tabs>
          <w:tab w:val="left" w:pos="1680"/>
        </w:tabs>
        <w:spacing w:before="260" w:after="60" w:afterLines="25"/>
        <w:jc w:val="center"/>
        <w:outlineLvl w:val="2"/>
        <w:rPr>
          <w:rFonts w:ascii="Arial" w:hAnsi="Arial" w:eastAsia="宋体"/>
          <w:b/>
          <w:bCs/>
          <w:sz w:val="32"/>
          <w:szCs w:val="32"/>
        </w:rPr>
      </w:pPr>
      <w:r>
        <w:rPr>
          <w:rFonts w:hint="eastAsia" w:ascii="宋体" w:hAnsi="宋体" w:eastAsia="宋体" w:cs="仿宋_GB2312"/>
          <w:color w:val="FF0000"/>
          <w:sz w:val="22"/>
          <w:szCs w:val="28"/>
        </w:rPr>
        <w:t>★</w:t>
      </w:r>
      <w:r>
        <w:rPr>
          <w:rFonts w:hint="eastAsia" w:ascii="Arial" w:hAnsi="Arial" w:eastAsia="宋体"/>
          <w:b/>
          <w:bCs/>
          <w:sz w:val="32"/>
          <w:szCs w:val="32"/>
        </w:rPr>
        <w:t>四、技术规格及具体参数部分</w:t>
      </w:r>
    </w:p>
    <w:p w14:paraId="71E47BBB">
      <w:pPr>
        <w:rPr>
          <w:rFonts w:hint="eastAsia" w:ascii="宋体" w:hAnsi="宋体" w:eastAsia="宋体"/>
          <w:b/>
          <w:bCs/>
          <w:sz w:val="28"/>
          <w:szCs w:val="28"/>
        </w:rPr>
      </w:pPr>
    </w:p>
    <w:p w14:paraId="734F0581">
      <w:pPr>
        <w:pStyle w:val="9"/>
        <w:rPr>
          <w:rFonts w:hint="eastAsia"/>
        </w:rPr>
        <w:sectPr>
          <w:footerReference r:id="rId6" w:type="first"/>
          <w:footerReference r:id="rId5" w:type="default"/>
          <w:pgSz w:w="16838" w:h="11906" w:orient="landscape"/>
          <w:pgMar w:top="1797" w:right="1440" w:bottom="1797" w:left="1440" w:header="851" w:footer="992" w:gutter="0"/>
          <w:pgNumType w:fmt="decimal" w:start="1"/>
          <w:cols w:space="720" w:num="1"/>
          <w:titlePg/>
          <w:docGrid w:type="linesAndChars" w:linePitch="312" w:charSpace="0"/>
        </w:sectPr>
      </w:pPr>
    </w:p>
    <w:p w14:paraId="76868C6C"/>
    <w:p w14:paraId="22919741">
      <w:pPr>
        <w:jc w:val="center"/>
        <w:rPr>
          <w:rFonts w:hint="default" w:eastAsia="宋体"/>
          <w:b/>
          <w:bCs/>
          <w:lang w:val="en-US" w:eastAsia="zh-CN"/>
        </w:rPr>
      </w:pPr>
      <w:r>
        <w:rPr>
          <w:rFonts w:hint="eastAsia" w:eastAsia="宋体"/>
          <w:b/>
          <w:bCs/>
          <w:lang w:eastAsia="zh-CN"/>
        </w:rPr>
        <w:t>喀什市人民医院</w:t>
      </w:r>
      <w:r>
        <w:rPr>
          <w:rFonts w:hint="eastAsia" w:eastAsia="宋体"/>
          <w:b/>
          <w:bCs/>
          <w:lang w:val="en-US" w:eastAsia="zh-CN"/>
        </w:rPr>
        <w:t>2024年</w:t>
      </w:r>
      <w:r>
        <w:rPr>
          <w:rFonts w:hint="eastAsia" w:eastAsia="宋体"/>
          <w:b/>
          <w:bCs/>
          <w:lang w:eastAsia="zh-CN"/>
        </w:rPr>
        <w:t>信息化硬件采购明细清单</w:t>
      </w:r>
    </w:p>
    <w:tbl>
      <w:tblPr>
        <w:tblStyle w:val="18"/>
        <w:tblW w:w="14449" w:type="dxa"/>
        <w:jc w:val="center"/>
        <w:tblLayout w:type="fixed"/>
        <w:tblCellMar>
          <w:top w:w="0" w:type="dxa"/>
          <w:left w:w="108" w:type="dxa"/>
          <w:bottom w:w="0" w:type="dxa"/>
          <w:right w:w="108" w:type="dxa"/>
        </w:tblCellMar>
      </w:tblPr>
      <w:tblGrid>
        <w:gridCol w:w="622"/>
        <w:gridCol w:w="1088"/>
        <w:gridCol w:w="1062"/>
        <w:gridCol w:w="588"/>
        <w:gridCol w:w="490"/>
        <w:gridCol w:w="8800"/>
        <w:gridCol w:w="939"/>
        <w:gridCol w:w="860"/>
      </w:tblGrid>
      <w:tr w14:paraId="476DED83">
        <w:tblPrEx>
          <w:tblCellMar>
            <w:top w:w="0" w:type="dxa"/>
            <w:left w:w="108" w:type="dxa"/>
            <w:bottom w:w="0" w:type="dxa"/>
            <w:right w:w="108" w:type="dxa"/>
          </w:tblCellMar>
        </w:tblPrEx>
        <w:trPr>
          <w:trHeight w:val="606"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F3E">
            <w:pPr>
              <w:jc w:val="cente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BB2D">
            <w:pPr>
              <w:jc w:val="cente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产品名称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951C">
            <w:pPr>
              <w:jc w:val="cente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型号规格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29C">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单位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4328">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数量</w:t>
            </w:r>
          </w:p>
        </w:tc>
        <w:tc>
          <w:tcPr>
            <w:tcW w:w="8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B9E11E">
            <w:pPr>
              <w:jc w:val="cente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参数</w:t>
            </w:r>
          </w:p>
        </w:tc>
        <w:tc>
          <w:tcPr>
            <w:tcW w:w="9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4D87318">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单价（元）</w:t>
            </w:r>
          </w:p>
        </w:tc>
        <w:tc>
          <w:tcPr>
            <w:tcW w:w="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F91960">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总价（元）</w:t>
            </w:r>
          </w:p>
        </w:tc>
      </w:tr>
      <w:tr w14:paraId="0A0A97D4">
        <w:tblPrEx>
          <w:tblCellMar>
            <w:top w:w="0" w:type="dxa"/>
            <w:left w:w="108" w:type="dxa"/>
            <w:bottom w:w="0" w:type="dxa"/>
            <w:right w:w="108" w:type="dxa"/>
          </w:tblCellMar>
        </w:tblPrEx>
        <w:trPr>
          <w:trHeight w:val="1562"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AA17">
            <w:pPr>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825D">
            <w:pPr>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lang w:bidi="ar"/>
              </w:rPr>
              <w:t>电脑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EFDD">
            <w:pPr>
              <w:jc w:val="center"/>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bidi="ar"/>
              </w:rPr>
              <w:t>国产商用电脑(品牌机）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63D">
            <w:pPr>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lang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264">
            <w:pPr>
              <w:jc w:val="center"/>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81</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F6A7A18">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1、机箱：</w:t>
            </w:r>
            <w:r>
              <w:rPr>
                <w:rFonts w:hint="eastAsia" w:ascii="宋体" w:hAnsi="宋体" w:eastAsia="宋体" w:cs="宋体"/>
                <w:sz w:val="15"/>
                <w:szCs w:val="15"/>
                <w:lang w:eastAsia="zh-CN" w:bidi="ar"/>
              </w:rPr>
              <w:t>大机箱（</w:t>
            </w:r>
            <w:r>
              <w:rPr>
                <w:rFonts w:hint="eastAsia" w:ascii="宋体" w:hAnsi="宋体" w:eastAsia="宋体" w:cs="宋体"/>
                <w:sz w:val="15"/>
                <w:szCs w:val="15"/>
                <w:lang w:val="en-US" w:eastAsia="zh-CN" w:bidi="ar"/>
              </w:rPr>
              <w:t>PRO版</w:t>
            </w:r>
            <w:r>
              <w:rPr>
                <w:rFonts w:hint="eastAsia" w:ascii="宋体" w:hAnsi="宋体" w:eastAsia="宋体" w:cs="宋体"/>
                <w:sz w:val="15"/>
                <w:szCs w:val="15"/>
                <w:lang w:eastAsia="zh-CN" w:bidi="ar"/>
              </w:rPr>
              <w:t>）</w:t>
            </w:r>
            <w:r>
              <w:rPr>
                <w:rFonts w:hint="eastAsia" w:ascii="宋体" w:hAnsi="宋体" w:eastAsia="宋体" w:cs="宋体"/>
                <w:sz w:val="15"/>
                <w:szCs w:val="15"/>
                <w:lang w:bidi="ar"/>
              </w:rPr>
              <w:t>≥</w:t>
            </w:r>
            <w:r>
              <w:rPr>
                <w:rFonts w:hint="eastAsia" w:ascii="宋体" w:hAnsi="宋体" w:eastAsia="宋体" w:cs="宋体"/>
                <w:sz w:val="15"/>
                <w:szCs w:val="15"/>
                <w:lang w:val="en-US" w:eastAsia="zh-CN" w:bidi="ar"/>
              </w:rPr>
              <w:t>18</w:t>
            </w:r>
            <w:r>
              <w:rPr>
                <w:rFonts w:hint="default" w:ascii="宋体" w:hAnsi="宋体" w:eastAsia="宋体" w:cs="宋体"/>
                <w:sz w:val="15"/>
                <w:szCs w:val="15"/>
                <w:lang w:val="en-US" w:bidi="ar"/>
              </w:rPr>
              <w:t>L</w:t>
            </w:r>
            <w:r>
              <w:rPr>
                <w:rFonts w:hint="eastAsia" w:ascii="宋体" w:hAnsi="宋体" w:eastAsia="宋体" w:cs="宋体"/>
                <w:sz w:val="15"/>
                <w:szCs w:val="15"/>
                <w:lang w:bidi="ar"/>
              </w:rPr>
              <w:t>，可扩展全高全长双宽板卡，前置网络故障灯；</w:t>
            </w:r>
          </w:p>
          <w:p w14:paraId="02C5B1C7">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2、</w:t>
            </w:r>
            <w:r>
              <w:rPr>
                <w:rFonts w:hint="eastAsia" w:ascii="宋体" w:hAnsi="宋体" w:eastAsia="宋体" w:cs="宋体"/>
                <w:sz w:val="15"/>
                <w:szCs w:val="15"/>
                <w:lang w:val="en-US" w:eastAsia="zh-CN" w:bidi="ar"/>
              </w:rPr>
              <w:t>CPU</w:t>
            </w:r>
            <w:r>
              <w:rPr>
                <w:rFonts w:hint="eastAsia" w:ascii="宋体" w:hAnsi="宋体" w:eastAsia="宋体" w:cs="宋体"/>
                <w:sz w:val="15"/>
                <w:szCs w:val="15"/>
                <w:lang w:bidi="ar"/>
              </w:rPr>
              <w:t>：</w:t>
            </w:r>
            <w:r>
              <w:rPr>
                <w:rFonts w:hint="eastAsia" w:ascii="宋体" w:hAnsi="宋体" w:eastAsia="宋体" w:cs="宋体"/>
                <w:sz w:val="15"/>
                <w:szCs w:val="15"/>
                <w:lang w:val="en-US" w:eastAsia="zh-CN" w:bidi="ar"/>
              </w:rPr>
              <w:t>通过安全可靠测评CPU处理器、</w:t>
            </w:r>
            <w:r>
              <w:rPr>
                <w:rFonts w:hint="eastAsia" w:ascii="宋体" w:hAnsi="宋体" w:eastAsia="宋体" w:cs="宋体"/>
                <w:sz w:val="15"/>
                <w:szCs w:val="15"/>
                <w:lang w:bidi="ar"/>
              </w:rPr>
              <w:t>国产</w:t>
            </w:r>
            <w:r>
              <w:rPr>
                <w:rFonts w:hint="eastAsia" w:ascii="宋体" w:hAnsi="宋体" w:eastAsia="宋体" w:cs="宋体"/>
                <w:sz w:val="15"/>
                <w:szCs w:val="15"/>
                <w:lang w:val="en-US" w:eastAsia="zh-CN" w:bidi="ar"/>
              </w:rPr>
              <w:t>处理器</w:t>
            </w:r>
            <w:r>
              <w:rPr>
                <w:rFonts w:hint="eastAsia" w:ascii="宋体" w:hAnsi="宋体" w:eastAsia="宋体" w:cs="宋体"/>
                <w:sz w:val="15"/>
                <w:szCs w:val="15"/>
                <w:lang w:bidi="ar"/>
              </w:rPr>
              <w:t>，</w:t>
            </w:r>
            <w:r>
              <w:rPr>
                <w:rFonts w:hint="eastAsia" w:ascii="宋体" w:hAnsi="宋体" w:eastAsia="宋体" w:cs="宋体"/>
                <w:sz w:val="15"/>
                <w:szCs w:val="15"/>
                <w:lang w:val="en-US" w:eastAsia="zh-CN" w:bidi="ar"/>
              </w:rPr>
              <w:t>CPU核数：</w:t>
            </w:r>
            <w:r>
              <w:rPr>
                <w:rFonts w:hint="eastAsia" w:ascii="宋体" w:hAnsi="宋体" w:eastAsia="宋体" w:cs="宋体"/>
                <w:sz w:val="15"/>
                <w:szCs w:val="15"/>
                <w:lang w:bidi="ar"/>
              </w:rPr>
              <w:t>≥8核，</w:t>
            </w:r>
            <w:r>
              <w:rPr>
                <w:rFonts w:hint="eastAsia" w:ascii="宋体" w:hAnsi="宋体" w:eastAsia="宋体" w:cs="宋体"/>
                <w:sz w:val="15"/>
                <w:szCs w:val="15"/>
                <w:lang w:val="en-US" w:eastAsia="zh-CN" w:bidi="ar"/>
              </w:rPr>
              <w:t>线程</w:t>
            </w:r>
            <w:r>
              <w:rPr>
                <w:rFonts w:hint="eastAsia" w:ascii="宋体" w:hAnsi="宋体" w:eastAsia="宋体" w:cs="宋体"/>
                <w:sz w:val="15"/>
                <w:szCs w:val="15"/>
                <w:lang w:bidi="ar"/>
              </w:rPr>
              <w:t>≥</w:t>
            </w:r>
            <w:r>
              <w:rPr>
                <w:rFonts w:hint="eastAsia" w:ascii="宋体" w:hAnsi="宋体" w:eastAsia="宋体" w:cs="宋体"/>
                <w:sz w:val="15"/>
                <w:szCs w:val="15"/>
                <w:lang w:val="en-US" w:eastAsia="zh-CN" w:bidi="ar"/>
              </w:rPr>
              <w:t>16，</w:t>
            </w:r>
            <w:r>
              <w:rPr>
                <w:rFonts w:hint="eastAsia" w:ascii="宋体" w:hAnsi="宋体" w:eastAsia="宋体" w:cs="宋体"/>
                <w:sz w:val="15"/>
                <w:szCs w:val="15"/>
                <w:lang w:bidi="ar"/>
              </w:rPr>
              <w:t>主频</w:t>
            </w:r>
            <w:r>
              <w:rPr>
                <w:rFonts w:hint="eastAsia" w:ascii="宋体" w:hAnsi="宋体" w:eastAsia="宋体" w:cs="宋体"/>
                <w:sz w:val="15"/>
                <w:szCs w:val="15"/>
                <w:lang w:eastAsia="zh-CN" w:bidi="ar"/>
              </w:rPr>
              <w:t>：</w:t>
            </w:r>
            <w:r>
              <w:rPr>
                <w:rFonts w:hint="eastAsia" w:ascii="宋体" w:hAnsi="宋体" w:eastAsia="宋体" w:cs="宋体"/>
                <w:sz w:val="15"/>
                <w:szCs w:val="15"/>
                <w:lang w:bidi="ar"/>
              </w:rPr>
              <w:t>≥3.0GHz</w:t>
            </w:r>
            <w:r>
              <w:rPr>
                <w:rFonts w:hint="eastAsia" w:ascii="宋体" w:hAnsi="宋体" w:eastAsia="宋体" w:cs="宋体"/>
                <w:sz w:val="15"/>
                <w:szCs w:val="15"/>
                <w:lang w:eastAsia="zh-CN" w:bidi="ar"/>
              </w:rPr>
              <w:t>，</w:t>
            </w:r>
            <w:r>
              <w:rPr>
                <w:rFonts w:hint="eastAsia" w:ascii="宋体" w:hAnsi="宋体" w:eastAsia="宋体" w:cs="宋体"/>
                <w:sz w:val="15"/>
                <w:szCs w:val="15"/>
                <w:lang w:val="en-US" w:eastAsia="zh-CN" w:bidi="ar"/>
              </w:rPr>
              <w:t>末级缓存容量：16MB</w:t>
            </w:r>
            <w:r>
              <w:rPr>
                <w:rFonts w:hint="eastAsia" w:ascii="宋体" w:hAnsi="宋体" w:eastAsia="宋体" w:cs="宋体"/>
                <w:sz w:val="15"/>
                <w:szCs w:val="15"/>
                <w:lang w:bidi="ar"/>
              </w:rPr>
              <w:t>；</w:t>
            </w:r>
          </w:p>
          <w:p w14:paraId="2CEE0A10">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3、主板插槽：不少于2个PCIex16，1个PCIex8，1个PCIex1；</w:t>
            </w:r>
          </w:p>
          <w:p w14:paraId="2EE4D203">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4、内存：≥16G DDR4 3200 内存，内存插槽*4，可扩展到64G内存；</w:t>
            </w:r>
          </w:p>
          <w:p w14:paraId="1A3CCF14">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5、显卡：≥独立2G</w:t>
            </w:r>
            <w:r>
              <w:rPr>
                <w:rFonts w:hint="eastAsia" w:ascii="宋体" w:hAnsi="宋体" w:eastAsia="宋体" w:cs="宋体"/>
                <w:sz w:val="15"/>
                <w:szCs w:val="15"/>
                <w:lang w:val="en-US" w:eastAsia="zh-CN" w:bidi="ar"/>
              </w:rPr>
              <w:t xml:space="preserve"> </w:t>
            </w:r>
            <w:r>
              <w:rPr>
                <w:rFonts w:hint="eastAsia" w:ascii="宋体" w:hAnsi="宋体" w:eastAsia="宋体" w:cs="宋体"/>
                <w:sz w:val="15"/>
                <w:szCs w:val="15"/>
                <w:lang w:bidi="ar"/>
              </w:rPr>
              <w:t>DDR5显卡，核心频率不小于1200MHz,显示器接口：HDMI+VGA接口；</w:t>
            </w:r>
          </w:p>
          <w:p w14:paraId="63925186">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6、硬盘：≥</w:t>
            </w:r>
            <w:r>
              <w:rPr>
                <w:rFonts w:hint="eastAsia" w:ascii="宋体" w:hAnsi="宋体" w:eastAsia="宋体" w:cs="宋体"/>
                <w:sz w:val="15"/>
                <w:szCs w:val="15"/>
                <w:lang w:val="en-US" w:eastAsia="zh-CN" w:bidi="ar"/>
              </w:rPr>
              <w:t>512</w:t>
            </w:r>
            <w:r>
              <w:rPr>
                <w:rFonts w:hint="eastAsia" w:ascii="宋体" w:hAnsi="宋体" w:eastAsia="宋体" w:cs="宋体"/>
                <w:sz w:val="15"/>
                <w:szCs w:val="15"/>
                <w:lang w:bidi="ar"/>
              </w:rPr>
              <w:t>GB M.2 NVME固态硬盘，支持机械硬盘扩展，最大支持硬盘数≥3个；</w:t>
            </w:r>
          </w:p>
          <w:p w14:paraId="2D54B010">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7、端口：≥原生USB 接口不低于</w:t>
            </w:r>
            <w:r>
              <w:rPr>
                <w:rFonts w:hint="eastAsia" w:ascii="宋体" w:hAnsi="宋体" w:eastAsia="宋体" w:cs="宋体"/>
                <w:sz w:val="15"/>
                <w:szCs w:val="15"/>
                <w:lang w:val="en-US" w:eastAsia="zh-CN" w:bidi="ar"/>
              </w:rPr>
              <w:t>8</w:t>
            </w:r>
            <w:r>
              <w:rPr>
                <w:rFonts w:hint="eastAsia" w:ascii="宋体" w:hAnsi="宋体" w:eastAsia="宋体" w:cs="宋体"/>
                <w:sz w:val="15"/>
                <w:szCs w:val="15"/>
                <w:lang w:bidi="ar"/>
              </w:rPr>
              <w:t>个（满足</w:t>
            </w:r>
            <w:r>
              <w:rPr>
                <w:rFonts w:hint="eastAsia" w:ascii="宋体" w:hAnsi="宋体" w:eastAsia="宋体" w:cs="宋体"/>
                <w:sz w:val="15"/>
                <w:szCs w:val="15"/>
                <w:lang w:val="en-US" w:eastAsia="zh-CN" w:bidi="ar"/>
              </w:rPr>
              <w:t>4</w:t>
            </w:r>
            <w:r>
              <w:rPr>
                <w:rFonts w:hint="eastAsia" w:ascii="宋体" w:hAnsi="宋体" w:eastAsia="宋体" w:cs="宋体"/>
                <w:sz w:val="15"/>
                <w:szCs w:val="15"/>
                <w:lang w:bidi="ar"/>
              </w:rPr>
              <w:t>个USB 3.0或以上）；1个串口，1个并口，音频接口5个（前2后3）；</w:t>
            </w:r>
          </w:p>
          <w:p w14:paraId="589AF8E9">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8、显示器：与主机同品牌，：≥23.8英寸高清窄边框显示器，分辨率1920*1080，标配VGA+HDMI视频接口。</w:t>
            </w:r>
          </w:p>
          <w:p w14:paraId="0F5D2D5F">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9、键盘、鼠标USB有线键盘鼠标，与主机同品牌。</w:t>
            </w:r>
          </w:p>
          <w:p w14:paraId="2F31DECD">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10</w:t>
            </w:r>
            <w:r>
              <w:rPr>
                <w:rFonts w:hint="eastAsia" w:ascii="宋体" w:hAnsi="宋体" w:eastAsia="宋体" w:cs="宋体"/>
                <w:sz w:val="15"/>
                <w:szCs w:val="15"/>
                <w:lang w:eastAsia="zh-CN" w:bidi="ar"/>
              </w:rPr>
              <w:t>、</w:t>
            </w:r>
            <w:r>
              <w:rPr>
                <w:rFonts w:hint="eastAsia" w:ascii="宋体" w:hAnsi="宋体" w:eastAsia="宋体" w:cs="宋体"/>
                <w:sz w:val="15"/>
                <w:szCs w:val="15"/>
                <w:lang w:bidi="ar"/>
              </w:rPr>
              <w:t>电源：≥200W 高效电源；</w:t>
            </w:r>
          </w:p>
          <w:p w14:paraId="5898D1AE">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11、网卡：主板集成1000M自适应以太网卡；</w:t>
            </w:r>
          </w:p>
          <w:p w14:paraId="495A44F8">
            <w:pPr>
              <w:jc w:val="left"/>
              <w:textAlignment w:val="center"/>
              <w:rPr>
                <w:rFonts w:hint="default" w:ascii="宋体" w:hAnsi="宋体" w:eastAsia="宋体" w:cs="宋体"/>
                <w:sz w:val="15"/>
                <w:szCs w:val="15"/>
                <w:lang w:val="en-US" w:bidi="ar"/>
              </w:rPr>
            </w:pPr>
            <w:r>
              <w:rPr>
                <w:rFonts w:hint="eastAsia" w:ascii="宋体" w:hAnsi="宋体" w:eastAsia="宋体" w:cs="宋体"/>
                <w:sz w:val="15"/>
                <w:szCs w:val="15"/>
                <w:lang w:bidi="ar"/>
              </w:rPr>
              <w:t>12、操作系统：</w:t>
            </w:r>
            <w:r>
              <w:rPr>
                <w:rFonts w:hint="eastAsia" w:ascii="宋体" w:hAnsi="宋体" w:eastAsia="宋体" w:cs="宋体"/>
                <w:sz w:val="15"/>
                <w:szCs w:val="15"/>
                <w:lang w:val="en-US" w:eastAsia="zh-CN" w:bidi="ar"/>
              </w:rPr>
              <w:t>国产操作系统(欧拉、麒麟、深度等）</w:t>
            </w:r>
          </w:p>
          <w:p w14:paraId="4F497A55">
            <w:pPr>
              <w:jc w:val="left"/>
              <w:textAlignment w:val="center"/>
              <w:rPr>
                <w:rFonts w:hint="eastAsia" w:ascii="宋体" w:hAnsi="宋体" w:eastAsia="宋体" w:cs="宋体"/>
                <w:sz w:val="15"/>
                <w:szCs w:val="15"/>
                <w:lang w:bidi="ar"/>
              </w:rPr>
            </w:pPr>
            <w:r>
              <w:rPr>
                <w:rFonts w:hint="eastAsia" w:ascii="宋体" w:hAnsi="宋体" w:eastAsia="宋体" w:cs="宋体"/>
                <w:sz w:val="15"/>
                <w:szCs w:val="15"/>
                <w:lang w:eastAsia="zh-CN" w:bidi="ar"/>
              </w:rPr>
              <w:t>13</w:t>
            </w:r>
            <w:r>
              <w:rPr>
                <w:rFonts w:hint="eastAsia" w:ascii="宋体" w:hAnsi="宋体" w:eastAsia="宋体" w:cs="宋体"/>
                <w:sz w:val="15"/>
                <w:szCs w:val="15"/>
                <w:lang w:bidi="ar"/>
              </w:rPr>
              <w:t>、售后服务：整机提供3年免费原厂质保。要求提供所投产品原厂</w:t>
            </w:r>
            <w:r>
              <w:rPr>
                <w:rFonts w:hint="eastAsia" w:ascii="宋体" w:hAnsi="宋体" w:eastAsia="宋体" w:cs="宋体"/>
                <w:sz w:val="15"/>
                <w:szCs w:val="15"/>
                <w:lang w:val="en-US" w:eastAsia="zh-CN" w:bidi="ar"/>
              </w:rPr>
              <w:t>7*24小时</w:t>
            </w:r>
            <w:r>
              <w:rPr>
                <w:rFonts w:hint="eastAsia" w:ascii="宋体" w:hAnsi="宋体" w:eastAsia="宋体" w:cs="宋体"/>
                <w:sz w:val="15"/>
                <w:szCs w:val="15"/>
                <w:lang w:bidi="ar"/>
              </w:rPr>
              <w:t>免费技术支持电话</w:t>
            </w:r>
            <w:r>
              <w:rPr>
                <w:rFonts w:hint="eastAsia" w:ascii="宋体" w:hAnsi="宋体" w:eastAsia="宋体" w:cs="宋体"/>
                <w:sz w:val="15"/>
                <w:szCs w:val="15"/>
                <w:lang w:eastAsia="zh-CN" w:bidi="ar"/>
              </w:rPr>
              <w:t>及上门维修服务</w:t>
            </w:r>
            <w:r>
              <w:rPr>
                <w:rFonts w:hint="eastAsia" w:ascii="宋体" w:hAnsi="宋体" w:eastAsia="宋体" w:cs="宋体"/>
                <w:sz w:val="15"/>
                <w:szCs w:val="15"/>
                <w:lang w:bidi="ar"/>
              </w:rPr>
              <w:t xml:space="preserve">。      </w:t>
            </w:r>
          </w:p>
          <w:p w14:paraId="3C63BC15">
            <w:pPr>
              <w:jc w:val="left"/>
              <w:textAlignment w:val="center"/>
              <w:rPr>
                <w:rFonts w:hint="eastAsia" w:ascii="宋体" w:hAnsi="宋体" w:eastAsia="宋体" w:cs="宋体"/>
                <w:sz w:val="16"/>
                <w:szCs w:val="16"/>
                <w:lang w:eastAsia="zh-CN" w:bidi="ar"/>
              </w:rPr>
            </w:pPr>
            <w:r>
              <w:rPr>
                <w:rFonts w:hint="eastAsia" w:ascii="宋体" w:hAnsi="宋体" w:eastAsia="宋体" w:cs="宋体"/>
                <w:sz w:val="15"/>
                <w:szCs w:val="15"/>
                <w:lang w:bidi="ar"/>
              </w:rPr>
              <w:t>1</w:t>
            </w:r>
            <w:r>
              <w:rPr>
                <w:rFonts w:hint="eastAsia" w:ascii="宋体" w:hAnsi="宋体" w:eastAsia="宋体" w:cs="宋体"/>
                <w:sz w:val="15"/>
                <w:szCs w:val="15"/>
                <w:lang w:eastAsia="zh-CN" w:bidi="ar"/>
              </w:rPr>
              <w:t>4</w:t>
            </w:r>
            <w:r>
              <w:rPr>
                <w:rFonts w:hint="eastAsia" w:ascii="宋体" w:hAnsi="宋体" w:eastAsia="宋体" w:cs="宋体"/>
                <w:sz w:val="15"/>
                <w:szCs w:val="15"/>
                <w:lang w:bidi="ar"/>
              </w:rPr>
              <w:t>、产品认证：所投产品具有国家3C认证，中国节能、环境标志产品认证证书</w:t>
            </w:r>
            <w:r>
              <w:rPr>
                <w:rFonts w:hint="eastAsia" w:ascii="宋体" w:hAnsi="宋体" w:eastAsia="宋体" w:cs="宋体"/>
                <w:sz w:val="15"/>
                <w:szCs w:val="15"/>
                <w:lang w:eastAsia="zh-CN" w:bidi="ar"/>
              </w:rPr>
              <w:t>。</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center"/>
          </w:tcPr>
          <w:p w14:paraId="1FB61995">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4500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5ED8EA1E">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364500</w:t>
            </w:r>
          </w:p>
        </w:tc>
      </w:tr>
      <w:tr w14:paraId="4CE6031C">
        <w:tblPrEx>
          <w:tblCellMar>
            <w:top w:w="0" w:type="dxa"/>
            <w:left w:w="108" w:type="dxa"/>
            <w:bottom w:w="0" w:type="dxa"/>
            <w:right w:w="108" w:type="dxa"/>
          </w:tblCellMar>
        </w:tblPrEx>
        <w:trPr>
          <w:trHeight w:val="948"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99A0">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F1A">
            <w:pPr>
              <w:textAlignment w:val="center"/>
              <w:rPr>
                <w:rFonts w:hint="eastAsia" w:ascii="宋体" w:hAnsi="宋体" w:eastAsia="宋体" w:cs="宋体"/>
                <w:sz w:val="16"/>
                <w:szCs w:val="16"/>
                <w:lang w:bidi="ar"/>
              </w:rPr>
            </w:pPr>
            <w:r>
              <w:rPr>
                <w:rFonts w:hint="eastAsia" w:ascii="宋体" w:hAnsi="宋体" w:eastAsia="宋体" w:cs="宋体"/>
                <w:sz w:val="16"/>
                <w:szCs w:val="16"/>
                <w:lang w:val="en-US" w:eastAsia="zh-CN" w:bidi="ar"/>
              </w:rPr>
              <w:t>国产商用</w:t>
            </w:r>
            <w:r>
              <w:rPr>
                <w:rFonts w:hint="eastAsia" w:ascii="宋体" w:hAnsi="宋体" w:eastAsia="宋体" w:cs="宋体"/>
                <w:sz w:val="16"/>
                <w:szCs w:val="16"/>
                <w:lang w:bidi="ar"/>
              </w:rPr>
              <w:t>激光打印机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4DB0">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A4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7D0E">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B49">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40</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0CCFEEEA">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 xml:space="preserve">1、类型：单功能双面打印机 </w:t>
            </w:r>
            <w:r>
              <w:rPr>
                <w:rFonts w:hint="eastAsia" w:ascii="宋体" w:hAnsi="宋体" w:eastAsia="宋体" w:cs="宋体"/>
                <w:sz w:val="15"/>
                <w:szCs w:val="15"/>
                <w:lang w:val="en-US" w:eastAsia="zh-CN" w:bidi="ar"/>
              </w:rPr>
              <w:t>面板液晶显示：中文</w:t>
            </w:r>
            <w:r>
              <w:rPr>
                <w:rFonts w:hint="eastAsia" w:ascii="宋体" w:hAnsi="宋体" w:eastAsia="宋体" w:cs="宋体"/>
                <w:sz w:val="15"/>
                <w:szCs w:val="15"/>
                <w:lang w:bidi="ar"/>
              </w:rPr>
              <w:t>2、打印速度：3</w:t>
            </w:r>
            <w:r>
              <w:rPr>
                <w:rFonts w:hint="default" w:ascii="宋体" w:hAnsi="宋体" w:eastAsia="宋体" w:cs="宋体"/>
                <w:sz w:val="15"/>
                <w:szCs w:val="15"/>
                <w:lang w:val="en-US" w:bidi="ar"/>
              </w:rPr>
              <w:t>0</w:t>
            </w:r>
            <w:r>
              <w:rPr>
                <w:rFonts w:hint="eastAsia" w:ascii="宋体" w:hAnsi="宋体" w:eastAsia="宋体" w:cs="宋体"/>
                <w:sz w:val="15"/>
                <w:szCs w:val="15"/>
                <w:lang w:bidi="ar"/>
              </w:rPr>
              <w:t>ppm(A4)，35ppm(Letter)首次打印时间：&lt;8.5秒</w:t>
            </w:r>
          </w:p>
          <w:p w14:paraId="71F2F7D2">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3、每月工作周期：25,000页4、打印分辨率：Max.1200x600 dpi5、打印机语言：PCL5e、PCL6、PS3、PDF</w:t>
            </w:r>
            <w:r>
              <w:rPr>
                <w:rFonts w:hint="eastAsia" w:ascii="宋体" w:hAnsi="宋体" w:eastAsia="宋体" w:cs="宋体"/>
                <w:sz w:val="15"/>
                <w:szCs w:val="15"/>
                <w:lang w:val="en-US" w:eastAsia="zh-CN" w:bidi="ar"/>
              </w:rPr>
              <w:t xml:space="preserve"> </w:t>
            </w:r>
            <w:r>
              <w:rPr>
                <w:rFonts w:hint="eastAsia" w:ascii="宋体" w:hAnsi="宋体" w:eastAsia="宋体" w:cs="宋体"/>
                <w:sz w:val="15"/>
                <w:szCs w:val="15"/>
                <w:lang w:bidi="ar"/>
              </w:rPr>
              <w:t>6、处理器速度：350MHz内存：256MB控制面板：2行LCD7、双面打印模式：自动8、纸张处理 ，纸张输入容量：250页多功能纸盘容量：1页纸张输出容量：120页</w:t>
            </w:r>
            <w:r>
              <w:rPr>
                <w:rFonts w:hint="eastAsia" w:ascii="宋体" w:hAnsi="宋体" w:eastAsia="宋体" w:cs="宋体"/>
                <w:sz w:val="15"/>
                <w:szCs w:val="15"/>
                <w:lang w:val="en-US" w:eastAsia="zh-CN" w:bidi="ar"/>
              </w:rPr>
              <w:t>9</w:t>
            </w:r>
            <w:r>
              <w:rPr>
                <w:rFonts w:hint="eastAsia" w:ascii="宋体" w:hAnsi="宋体" w:eastAsia="宋体" w:cs="宋体"/>
                <w:sz w:val="15"/>
                <w:szCs w:val="15"/>
                <w:lang w:bidi="ar"/>
              </w:rPr>
              <w:t xml:space="preserve">、介质类型：普通，厚，透明，卡纸，标签介质尺寸：A4, A5, JIS B5, IS0 B5 , A6,信纸, </w:t>
            </w:r>
          </w:p>
          <w:p w14:paraId="4A605A11">
            <w:pPr>
              <w:textAlignment w:val="center"/>
              <w:rPr>
                <w:rFonts w:hint="default" w:ascii="宋体" w:hAnsi="宋体" w:eastAsia="宋体" w:cs="宋体"/>
                <w:sz w:val="15"/>
                <w:szCs w:val="15"/>
                <w:lang w:val="en-US" w:eastAsia="zh-CN" w:bidi="ar"/>
              </w:rPr>
            </w:pPr>
            <w:r>
              <w:rPr>
                <w:rFonts w:hint="eastAsia" w:ascii="宋体" w:hAnsi="宋体" w:eastAsia="宋体" w:cs="宋体"/>
                <w:sz w:val="15"/>
                <w:szCs w:val="15"/>
                <w:lang w:bidi="ar"/>
              </w:rPr>
              <w:t>法律用纸,, 对开纸，公文纸，报表纸，日式明信片， ZL,大16开纸，大32开纸，16开纸，32开纸，B6，四开纸，明信片，日式三开纸，日式二开纸,10、输入电压：AC100-127V, 50/60Hz(±2Hz)，9A AC220-240V, 50/60Hz，4.5A11、噪音：打印时：≤52dBA 待机时：≤30dBA"12、能耗：打印平均功耗：550瓦，待机功耗：45瓦，睡眠模式功耗：小于2.8瓦13、</w:t>
            </w:r>
            <w:r>
              <w:rPr>
                <w:rFonts w:hint="eastAsia" w:ascii="宋体" w:hAnsi="宋体" w:eastAsia="宋体" w:cs="宋体"/>
                <w:sz w:val="15"/>
                <w:szCs w:val="15"/>
                <w:lang w:val="en-US" w:eastAsia="zh-CN" w:bidi="ar"/>
              </w:rPr>
              <w:t>适配国产电脑</w:t>
            </w:r>
          </w:p>
          <w:p w14:paraId="63C20351">
            <w:pPr>
              <w:textAlignment w:val="center"/>
              <w:rPr>
                <w:rFonts w:hint="eastAsia" w:ascii="宋体" w:hAnsi="宋体" w:eastAsia="宋体" w:cs="宋体"/>
                <w:sz w:val="16"/>
                <w:szCs w:val="16"/>
                <w:lang w:bidi="ar"/>
              </w:rPr>
            </w:pPr>
            <w:r>
              <w:rPr>
                <w:rFonts w:hint="eastAsia" w:ascii="宋体" w:hAnsi="宋体" w:eastAsia="宋体" w:cs="宋体"/>
                <w:sz w:val="15"/>
                <w:szCs w:val="15"/>
                <w:lang w:bidi="ar"/>
              </w:rPr>
              <w:t>1</w:t>
            </w:r>
            <w:r>
              <w:rPr>
                <w:rFonts w:hint="eastAsia" w:ascii="宋体" w:hAnsi="宋体" w:eastAsia="宋体" w:cs="宋体"/>
                <w:sz w:val="15"/>
                <w:szCs w:val="15"/>
                <w:lang w:val="en-US" w:eastAsia="zh-CN" w:bidi="ar"/>
              </w:rPr>
              <w:t>4</w:t>
            </w:r>
            <w:r>
              <w:rPr>
                <w:rFonts w:hint="eastAsia" w:ascii="宋体" w:hAnsi="宋体" w:eastAsia="宋体" w:cs="宋体"/>
                <w:sz w:val="15"/>
                <w:szCs w:val="15"/>
                <w:lang w:bidi="ar"/>
              </w:rPr>
              <w:t>、产品认证：所投产品具有国家3C认证</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center"/>
          </w:tcPr>
          <w:p w14:paraId="59FE3022">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1600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38993CA0">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80000</w:t>
            </w:r>
          </w:p>
        </w:tc>
      </w:tr>
      <w:tr w14:paraId="4CC93920">
        <w:tblPrEx>
          <w:tblCellMar>
            <w:top w:w="0" w:type="dxa"/>
            <w:left w:w="108" w:type="dxa"/>
            <w:bottom w:w="0" w:type="dxa"/>
            <w:right w:w="108" w:type="dxa"/>
          </w:tblCellMar>
        </w:tblPrEx>
        <w:trPr>
          <w:trHeight w:val="164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C8B4">
            <w:pPr>
              <w:textAlignment w:val="center"/>
              <w:rPr>
                <w:rFonts w:hint="eastAsia" w:ascii="宋体" w:hAnsi="宋体" w:eastAsia="宋体" w:cs="宋体"/>
                <w:sz w:val="16"/>
                <w:szCs w:val="16"/>
                <w:lang w:val="en-US" w:eastAsia="zh-CN" w:bidi="ar"/>
              </w:rPr>
            </w:pPr>
            <w:r>
              <w:rPr>
                <w:rFonts w:hint="eastAsia" w:ascii="宋体" w:hAnsi="宋体" w:eastAsia="宋体" w:cs="宋体"/>
                <w:sz w:val="16"/>
                <w:szCs w:val="16"/>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7AE">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激光打印机（多功能扫描打印复印网络）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3A7">
            <w:pPr>
              <w:textAlignment w:val="center"/>
              <w:rPr>
                <w:rFonts w:hint="eastAsia" w:ascii="宋体" w:hAnsi="宋体" w:eastAsia="宋体" w:cs="宋体"/>
                <w:sz w:val="16"/>
                <w:szCs w:val="16"/>
                <w:lang w:bidi="ar"/>
              </w:rPr>
            </w:pPr>
            <w:r>
              <w:rPr>
                <w:rFonts w:hint="eastAsia" w:ascii="宋体" w:hAnsi="宋体" w:eastAsia="宋体" w:cs="宋体"/>
                <w:sz w:val="16"/>
                <w:szCs w:val="16"/>
                <w:lang w:bidi="ar"/>
              </w:rPr>
              <w:t>A4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D51">
            <w:pPr>
              <w:textAlignment w:val="center"/>
              <w:rPr>
                <w:rFonts w:hint="eastAsia" w:ascii="宋体" w:hAnsi="宋体" w:eastAsia="宋体" w:cs="宋体"/>
                <w:sz w:val="16"/>
                <w:szCs w:val="16"/>
                <w:lang w:val="en-US" w:eastAsia="zh-CN" w:bidi="ar"/>
              </w:rPr>
            </w:pPr>
            <w:r>
              <w:rPr>
                <w:rFonts w:hint="eastAsia" w:ascii="宋体" w:hAnsi="宋体" w:eastAsia="宋体" w:cs="宋体"/>
                <w:sz w:val="16"/>
                <w:szCs w:val="16"/>
                <w:lang w:val="en-US" w:eastAsia="zh-CN"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1DCC">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20</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4E8675F">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打印速度（A4，黑色）：3</w:t>
            </w:r>
            <w:r>
              <w:rPr>
                <w:rFonts w:hint="default" w:ascii="宋体" w:hAnsi="宋体" w:eastAsia="宋体" w:cs="宋体"/>
                <w:sz w:val="15"/>
                <w:szCs w:val="15"/>
                <w:lang w:val="en-US" w:bidi="ar"/>
              </w:rPr>
              <w:t>0</w:t>
            </w:r>
            <w:r>
              <w:rPr>
                <w:rFonts w:hint="eastAsia" w:ascii="宋体" w:hAnsi="宋体" w:eastAsia="宋体" w:cs="宋体"/>
                <w:sz w:val="15"/>
                <w:szCs w:val="15"/>
                <w:lang w:bidi="ar"/>
              </w:rPr>
              <w:t>ppm(A4)35ppm(Letter)"首次打印出纸时间：少于8.5秒</w:t>
            </w:r>
          </w:p>
          <w:p w14:paraId="122D061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最大月负荷量：25,000页推荐月打印量；750至3500页打印分辨率（最高dpi）：最高1200x600 dpi支持的打印语言：PCL5e、PCL6、PS、PDF处理器速度：525MHz标准内存：256MB双面打印：自动网络接口：有Wi-Fi：无</w:t>
            </w:r>
          </w:p>
          <w:p w14:paraId="624DA62E">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复印</w:t>
            </w:r>
            <w:r>
              <w:rPr>
                <w:rFonts w:hint="eastAsia" w:ascii="宋体" w:hAnsi="宋体" w:eastAsia="宋体" w:cs="宋体"/>
                <w:sz w:val="15"/>
                <w:szCs w:val="15"/>
                <w:lang w:bidi="ar"/>
              </w:rPr>
              <w:tab/>
            </w:r>
            <w:r>
              <w:rPr>
                <w:rFonts w:hint="eastAsia" w:ascii="宋体" w:hAnsi="宋体" w:eastAsia="宋体" w:cs="宋体"/>
                <w:sz w:val="15"/>
                <w:szCs w:val="15"/>
                <w:lang w:bidi="ar"/>
              </w:rPr>
              <w:t>复印速度（每分钟）："24 ppm (A4)25 ppm (Letter)"首次复印出纸时间："平板：少于10秒自动进纸：少于11秒"</w:t>
            </w:r>
          </w:p>
          <w:p w14:paraId="71D483B7">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复印分辨率（最大）：最高600×600 dpi最大复印页数：99页</w:t>
            </w:r>
          </w:p>
          <w:p w14:paraId="61DFEED3">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复印缩小/放大设置：25%~400%复印特色功能：身份证复印、收据复印、N合1复印、克隆复印、海报复印、手动双面复印、分页复印扫描</w:t>
            </w:r>
            <w:r>
              <w:rPr>
                <w:rFonts w:hint="eastAsia" w:ascii="宋体" w:hAnsi="宋体" w:eastAsia="宋体" w:cs="宋体"/>
                <w:sz w:val="15"/>
                <w:szCs w:val="15"/>
                <w:lang w:bidi="ar"/>
              </w:rPr>
              <w:tab/>
            </w:r>
            <w:r>
              <w:rPr>
                <w:rFonts w:hint="eastAsia" w:ascii="宋体" w:hAnsi="宋体" w:eastAsia="宋体" w:cs="宋体"/>
                <w:sz w:val="15"/>
                <w:szCs w:val="15"/>
                <w:lang w:bidi="ar"/>
              </w:rPr>
              <w:t>扫描仪类型：平板扫描和自动进纸扫描（ADF）</w:t>
            </w:r>
          </w:p>
          <w:p w14:paraId="2C29157E">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ADF容量</w:t>
            </w:r>
            <w:r>
              <w:rPr>
                <w:rFonts w:hint="eastAsia" w:ascii="宋体" w:hAnsi="宋体" w:eastAsia="宋体" w:cs="宋体"/>
                <w:sz w:val="15"/>
                <w:szCs w:val="15"/>
                <w:lang w:bidi="ar"/>
              </w:rPr>
              <w:tab/>
            </w:r>
            <w:r>
              <w:rPr>
                <w:rFonts w:hint="eastAsia" w:ascii="宋体" w:hAnsi="宋体" w:eastAsia="宋体" w:cs="宋体"/>
                <w:sz w:val="15"/>
                <w:szCs w:val="15"/>
                <w:lang w:bidi="ar"/>
              </w:rPr>
              <w:t>50页</w:t>
            </w:r>
          </w:p>
          <w:p w14:paraId="7B1D2E8F">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最大扫描速度："24 ppm (A4)</w:t>
            </w:r>
          </w:p>
          <w:p w14:paraId="115F01C8">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25 ppm (Letter)"</w:t>
            </w:r>
          </w:p>
          <w:p w14:paraId="36323FD7">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最大扫描尺寸："平板扫描：216×297毫米</w:t>
            </w:r>
          </w:p>
          <w:p w14:paraId="19A0DDE0">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ADF扫描：216×356毫米"</w:t>
            </w:r>
          </w:p>
          <w:p w14:paraId="5DAB78E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扫描分辨率："平板扫描：最高1200×1200dpi</w:t>
            </w:r>
          </w:p>
          <w:p w14:paraId="298E4385">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ADF扫描：最高600×600dpi"</w:t>
            </w:r>
          </w:p>
          <w:p w14:paraId="10D7B753">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彩色扫描：是</w:t>
            </w:r>
          </w:p>
          <w:p w14:paraId="5091D4C9">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扫描目标</w:t>
            </w:r>
            <w:r>
              <w:rPr>
                <w:rFonts w:hint="eastAsia" w:ascii="宋体" w:hAnsi="宋体" w:eastAsia="宋体" w:cs="宋体"/>
                <w:sz w:val="15"/>
                <w:szCs w:val="15"/>
                <w:lang w:bidi="ar"/>
              </w:rPr>
              <w:tab/>
            </w:r>
            <w:r>
              <w:rPr>
                <w:rFonts w:hint="eastAsia" w:ascii="宋体" w:hAnsi="宋体" w:eastAsia="宋体" w:cs="宋体"/>
                <w:sz w:val="15"/>
                <w:szCs w:val="15"/>
                <w:lang w:bidi="ar"/>
              </w:rPr>
              <w:t>扫描至电脑（PC）、电子邮件（E-mail）、文件传输协议（FTP）、闪存盘（thumb drive）</w:t>
            </w:r>
          </w:p>
          <w:p w14:paraId="40A95A9B">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纸张处理</w:t>
            </w:r>
            <w:r>
              <w:rPr>
                <w:rFonts w:hint="eastAsia" w:ascii="宋体" w:hAnsi="宋体" w:eastAsia="宋体" w:cs="宋体"/>
                <w:sz w:val="15"/>
                <w:szCs w:val="15"/>
                <w:lang w:bidi="ar"/>
              </w:rPr>
              <w:tab/>
            </w:r>
          </w:p>
          <w:p w14:paraId="39996850">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纸张输入容量：250页</w:t>
            </w:r>
          </w:p>
          <w:p w14:paraId="0F6B1F3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多功能纸盘容量：1页</w:t>
            </w:r>
          </w:p>
          <w:p w14:paraId="3E836393">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纸张输出容量：120页</w:t>
            </w:r>
          </w:p>
          <w:p w14:paraId="10521449">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介质类型：普通，厚，透明，卡纸，标签</w:t>
            </w:r>
          </w:p>
          <w:p w14:paraId="2D1F09DB">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介质尺寸：A4, A5, JIS B5, IS0 B5 , A6,信纸, 法律用纸,, 对开纸，公文纸，报表纸，日式明信片， ZL, 大16开纸，大32开纸，16开纸，32开纸，B6，四开纸，明信片，日式三开纸，日式二开纸,</w:t>
            </w:r>
          </w:p>
          <w:p w14:paraId="1D4AB4E1">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介质重量：输入托盘：60-105g/㎡；多功能托盘：60-200g/㎡</w:t>
            </w:r>
          </w:p>
          <w:p w14:paraId="51CE5C42">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一般特性</w:t>
            </w:r>
            <w:r>
              <w:rPr>
                <w:rFonts w:hint="eastAsia" w:ascii="宋体" w:hAnsi="宋体" w:eastAsia="宋体" w:cs="宋体"/>
                <w:sz w:val="15"/>
                <w:szCs w:val="15"/>
                <w:lang w:bidi="ar"/>
              </w:rPr>
              <w:tab/>
            </w:r>
          </w:p>
          <w:p w14:paraId="315C22B0">
            <w:pPr>
              <w:textAlignment w:val="center"/>
              <w:rPr>
                <w:rFonts w:hint="eastAsia" w:ascii="宋体" w:hAnsi="宋体" w:eastAsia="宋体" w:cs="宋体"/>
                <w:sz w:val="15"/>
                <w:szCs w:val="15"/>
                <w:lang w:val="en-US" w:eastAsia="zh-CN" w:bidi="ar"/>
              </w:rPr>
            </w:pPr>
            <w:r>
              <w:rPr>
                <w:rFonts w:hint="eastAsia" w:ascii="宋体" w:hAnsi="宋体" w:eastAsia="宋体" w:cs="宋体"/>
                <w:sz w:val="15"/>
                <w:szCs w:val="15"/>
                <w:lang w:bidi="ar"/>
              </w:rPr>
              <w:t>尺寸 (宽深高)；415 x 360 x 352mm</w:t>
            </w:r>
            <w:r>
              <w:rPr>
                <w:rFonts w:hint="eastAsia" w:ascii="宋体" w:hAnsi="宋体" w:eastAsia="宋体" w:cs="宋体"/>
                <w:sz w:val="15"/>
                <w:szCs w:val="15"/>
                <w:lang w:val="en-US" w:eastAsia="zh-CN" w:bidi="ar"/>
              </w:rPr>
              <w:t xml:space="preserve"> 面板液晶显示：中文</w:t>
            </w:r>
          </w:p>
          <w:p w14:paraId="3211217D">
            <w:pPr>
              <w:textAlignment w:val="center"/>
              <w:rPr>
                <w:rFonts w:hint="default" w:ascii="宋体" w:hAnsi="宋体" w:eastAsia="宋体" w:cs="宋体"/>
                <w:sz w:val="15"/>
                <w:szCs w:val="15"/>
                <w:lang w:val="en-US" w:eastAsia="zh-CN" w:bidi="ar"/>
              </w:rPr>
            </w:pPr>
            <w:r>
              <w:rPr>
                <w:rFonts w:hint="eastAsia" w:ascii="宋体" w:hAnsi="宋体" w:eastAsia="宋体" w:cs="宋体"/>
                <w:sz w:val="15"/>
                <w:szCs w:val="15"/>
                <w:lang w:val="en-US" w:eastAsia="zh-CN" w:bidi="ar"/>
              </w:rPr>
              <w:t>适配国产电脑</w:t>
            </w:r>
          </w:p>
          <w:p w14:paraId="4A9D7E1D">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重量 (无墨粉盒)：10.46kg</w:t>
            </w:r>
          </w:p>
          <w:p w14:paraId="3532E16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操作环境</w:t>
            </w:r>
            <w:r>
              <w:rPr>
                <w:rFonts w:hint="eastAsia" w:ascii="宋体" w:hAnsi="宋体" w:eastAsia="宋体" w:cs="宋体"/>
                <w:sz w:val="15"/>
                <w:szCs w:val="15"/>
                <w:lang w:bidi="ar"/>
              </w:rPr>
              <w:tab/>
            </w:r>
            <w:r>
              <w:rPr>
                <w:rFonts w:hint="eastAsia" w:ascii="宋体" w:hAnsi="宋体" w:eastAsia="宋体" w:cs="宋体"/>
                <w:sz w:val="15"/>
                <w:szCs w:val="15"/>
                <w:lang w:bidi="ar"/>
              </w:rPr>
              <w:t>推荐温度：10~32℃</w:t>
            </w:r>
          </w:p>
          <w:p w14:paraId="3D318838">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湿度范围：20%~80%</w:t>
            </w:r>
          </w:p>
          <w:p w14:paraId="34582885">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动力</w:t>
            </w:r>
            <w:r>
              <w:rPr>
                <w:rFonts w:hint="eastAsia" w:ascii="宋体" w:hAnsi="宋体" w:eastAsia="宋体" w:cs="宋体"/>
                <w:sz w:val="15"/>
                <w:szCs w:val="15"/>
                <w:lang w:bidi="ar"/>
              </w:rPr>
              <w:tab/>
            </w:r>
            <w:r>
              <w:rPr>
                <w:rFonts w:hint="eastAsia" w:ascii="宋体" w:hAnsi="宋体" w:eastAsia="宋体" w:cs="宋体"/>
                <w:sz w:val="15"/>
                <w:szCs w:val="15"/>
                <w:lang w:bidi="ar"/>
              </w:rPr>
              <w:t>"110V Model：AC100-127V(±10%),50/60Hz(±2Hz),9A</w:t>
            </w:r>
          </w:p>
          <w:p w14:paraId="1B397882">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220V Model：AC220-240V(-15%,+10%),50/60Hz(±2Hz)，4.5A"</w:t>
            </w:r>
          </w:p>
          <w:p w14:paraId="2DED855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输入电压</w:t>
            </w:r>
            <w:r>
              <w:rPr>
                <w:rFonts w:hint="eastAsia" w:ascii="宋体" w:hAnsi="宋体" w:eastAsia="宋体" w:cs="宋体"/>
                <w:sz w:val="15"/>
                <w:szCs w:val="15"/>
                <w:lang w:bidi="ar"/>
              </w:rPr>
              <w:tab/>
            </w:r>
            <w:r>
              <w:rPr>
                <w:rFonts w:hint="eastAsia" w:ascii="宋体" w:hAnsi="宋体" w:eastAsia="宋体" w:cs="宋体"/>
                <w:sz w:val="15"/>
                <w:szCs w:val="15"/>
                <w:lang w:bidi="ar"/>
              </w:rPr>
              <w:t>"打印中：550瓦</w:t>
            </w:r>
          </w:p>
          <w:p w14:paraId="2676AD84">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准备就绪：小于50瓦</w:t>
            </w:r>
          </w:p>
          <w:p w14:paraId="1EB42C8C">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休眠状态：小于2瓦"</w:t>
            </w:r>
          </w:p>
          <w:p w14:paraId="313CE2AD">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噪音</w:t>
            </w:r>
            <w:r>
              <w:rPr>
                <w:rFonts w:hint="eastAsia" w:ascii="宋体" w:hAnsi="宋体" w:eastAsia="宋体" w:cs="宋体"/>
                <w:sz w:val="15"/>
                <w:szCs w:val="15"/>
                <w:lang w:bidi="ar"/>
              </w:rPr>
              <w:tab/>
            </w:r>
            <w:r>
              <w:rPr>
                <w:rFonts w:hint="eastAsia" w:ascii="宋体" w:hAnsi="宋体" w:eastAsia="宋体" w:cs="宋体"/>
                <w:sz w:val="15"/>
                <w:szCs w:val="15"/>
                <w:lang w:bidi="ar"/>
              </w:rPr>
              <w:t>"打印：52dB(A)</w:t>
            </w:r>
          </w:p>
          <w:p w14:paraId="2E8F8EFB">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副本：54dB（A）</w:t>
            </w:r>
          </w:p>
          <w:p w14:paraId="59055192">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扫描：52dB(A)</w:t>
            </w:r>
          </w:p>
          <w:p w14:paraId="47B99A9E">
            <w:pPr>
              <w:textAlignment w:val="center"/>
              <w:rPr>
                <w:rFonts w:hint="eastAsia" w:ascii="宋体" w:hAnsi="宋体" w:eastAsia="宋体" w:cs="宋体"/>
                <w:sz w:val="15"/>
                <w:szCs w:val="15"/>
                <w:lang w:bidi="ar"/>
              </w:rPr>
            </w:pPr>
            <w:r>
              <w:rPr>
                <w:rFonts w:hint="eastAsia" w:ascii="宋体" w:hAnsi="宋体" w:eastAsia="宋体" w:cs="宋体"/>
                <w:sz w:val="15"/>
                <w:szCs w:val="15"/>
                <w:lang w:bidi="ar"/>
              </w:rPr>
              <w:t>待机：30dB(A)"</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center"/>
          </w:tcPr>
          <w:p w14:paraId="6F3A6334">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1700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41B6019">
            <w:pP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35000</w:t>
            </w:r>
          </w:p>
        </w:tc>
      </w:tr>
      <w:tr w14:paraId="73B5401A">
        <w:tblPrEx>
          <w:tblCellMar>
            <w:top w:w="0" w:type="dxa"/>
            <w:left w:w="108" w:type="dxa"/>
            <w:bottom w:w="0" w:type="dxa"/>
            <w:right w:w="108" w:type="dxa"/>
          </w:tblCellMar>
        </w:tblPrEx>
        <w:trPr>
          <w:trHeight w:val="218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278E">
            <w:pPr>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267">
            <w:pPr>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五合一读卡器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98AF">
            <w:pPr>
              <w:jc w:val="center"/>
              <w:textAlignment w:val="center"/>
              <w:rPr>
                <w:rFonts w:hint="eastAsia" w:ascii="宋体" w:hAnsi="宋体" w:eastAsia="宋体" w:cs="宋体"/>
                <w:color w:val="000000"/>
                <w:sz w:val="16"/>
                <w:szCs w:val="16"/>
                <w:lang w:eastAsia="zh-CN"/>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F995">
            <w:pPr>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lang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F227">
            <w:pPr>
              <w:jc w:val="center"/>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bidi="ar"/>
              </w:rPr>
              <w:t>21</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4205A1">
            <w:pPr>
              <w:textAlignment w:val="center"/>
              <w:rPr>
                <w:rFonts w:hint="eastAsia" w:ascii="宋体" w:hAnsi="宋体" w:eastAsia="宋体" w:cs="宋体"/>
                <w:sz w:val="15"/>
                <w:szCs w:val="15"/>
                <w:lang w:eastAsia="zh-CN" w:bidi="ar"/>
              </w:rPr>
            </w:pPr>
            <w:r>
              <w:rPr>
                <w:rFonts w:hint="eastAsia" w:ascii="宋体" w:hAnsi="宋体" w:eastAsia="宋体" w:cs="宋体"/>
                <w:color w:val="000000"/>
                <w:sz w:val="15"/>
                <w:szCs w:val="15"/>
                <w:lang w:eastAsia="zh-CN"/>
              </w:rPr>
              <w:t>身份证、就诊卡、医保卡、电子二维码、银联卡;外国人永久居住证</w:t>
            </w:r>
          </w:p>
          <w:p w14:paraId="6A01A438">
            <w:pPr>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集成接触式智能卡、非接触式智能卡的读写功能，支持读磁条卡功能</w:t>
            </w:r>
          </w:p>
          <w:p w14:paraId="1962E528">
            <w:pPr>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支持扫一维码、二维码功能</w:t>
            </w:r>
          </w:p>
          <w:p w14:paraId="4E6C57C5">
            <w:pPr>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内置公安部的二、</w:t>
            </w:r>
            <w:r>
              <w:rPr>
                <w:rFonts w:hint="eastAsia" w:ascii="宋体" w:hAnsi="宋体" w:eastAsia="宋体" w:cs="宋体"/>
                <w:sz w:val="15"/>
                <w:szCs w:val="15"/>
                <w:lang w:val="en-US" w:eastAsia="zh-CN" w:bidi="ar"/>
              </w:rPr>
              <w:t>三</w:t>
            </w:r>
            <w:r>
              <w:rPr>
                <w:rFonts w:hint="eastAsia" w:ascii="宋体" w:hAnsi="宋体" w:eastAsia="宋体" w:cs="宋体"/>
                <w:sz w:val="15"/>
                <w:szCs w:val="15"/>
                <w:lang w:eastAsia="zh-CN" w:bidi="ar"/>
              </w:rPr>
              <w:t>代身份证证阅读模块，可阅读二代证信息；可阅读二代、三代医保卡。</w:t>
            </w:r>
          </w:p>
          <w:p w14:paraId="0E8C5EF6">
            <w:pPr>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通过人社部检测认证和卫健委居民健康卡产品备案，</w:t>
            </w:r>
            <w:r>
              <w:rPr>
                <w:rFonts w:hint="eastAsia" w:ascii="宋体" w:hAnsi="宋体" w:eastAsia="宋体" w:cs="宋体"/>
                <w:sz w:val="15"/>
                <w:szCs w:val="15"/>
                <w:lang w:val="en-US" w:eastAsia="zh-CN" w:bidi="ar"/>
              </w:rPr>
              <w:t>标准符合</w:t>
            </w:r>
            <w:r>
              <w:rPr>
                <w:rFonts w:hint="eastAsia" w:ascii="宋体" w:hAnsi="宋体" w:eastAsia="宋体" w:cs="宋体"/>
                <w:sz w:val="15"/>
                <w:szCs w:val="15"/>
                <w:lang w:eastAsia="zh-CN" w:bidi="ar"/>
              </w:rPr>
              <w:t>EMV、PBOC3.0 L1、qPBOC3.0 L1、人社部、卫健委、住建部</w:t>
            </w:r>
          </w:p>
          <w:p w14:paraId="58526E5D">
            <w:pPr>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val="en-US" w:eastAsia="zh-CN" w:bidi="ar"/>
              </w:rPr>
              <w:t>支持Windows、7、8、10，指示灯4个，通讯接口支持USB、RS232</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center"/>
          </w:tcPr>
          <w:p w14:paraId="20CCF391">
            <w:pPr>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2881</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0DD777">
            <w:pPr>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60501</w:t>
            </w:r>
          </w:p>
        </w:tc>
      </w:tr>
      <w:tr w14:paraId="721D38A6">
        <w:tblPrEx>
          <w:tblCellMar>
            <w:top w:w="0" w:type="dxa"/>
            <w:left w:w="108" w:type="dxa"/>
            <w:bottom w:w="0" w:type="dxa"/>
            <w:right w:w="108" w:type="dxa"/>
          </w:tblCellMar>
        </w:tblPrEx>
        <w:trPr>
          <w:trHeight w:val="1097"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36B">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0E09">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条码打印机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F246">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（瓶签、检验条码）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758F">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431">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20</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top"/>
          </w:tcPr>
          <w:p w14:paraId="5403DABD">
            <w:pPr>
              <w:jc w:val="both"/>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热敏/热转印标签打印机，支持热敏热转印双模式，热敏纸、铜版纸、PET/PVC（亚银纸）、吊牌、水洗唛等打印。打印宽度为104MM，一般打印宽度在20-104mm之间的标签纸都是可以打印的哦。单张标签长度一般不做要求，可自行调节。装纸外径110MM,51mm/s左右的打印速度。清析度为300DPI~</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top"/>
          </w:tcPr>
          <w:p w14:paraId="6512B500">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1400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top"/>
          </w:tcPr>
          <w:p w14:paraId="6E005E30">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28000</w:t>
            </w:r>
          </w:p>
        </w:tc>
      </w:tr>
      <w:tr w14:paraId="659589C9">
        <w:tblPrEx>
          <w:tblCellMar>
            <w:top w:w="0" w:type="dxa"/>
            <w:left w:w="108" w:type="dxa"/>
            <w:bottom w:w="0" w:type="dxa"/>
            <w:right w:w="108" w:type="dxa"/>
          </w:tblCellMar>
        </w:tblPrEx>
        <w:trPr>
          <w:trHeight w:val="670"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725">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FC7">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扫码枪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9E74">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（带无线功能）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6A2">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个</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579">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30</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top"/>
          </w:tcPr>
          <w:p w14:paraId="46436208">
            <w:pPr>
              <w:jc w:val="both"/>
              <w:textAlignment w:val="center"/>
              <w:rPr>
                <w:rFonts w:hint="eastAsia" w:ascii="宋体" w:hAnsi="宋体" w:eastAsia="宋体" w:cs="宋体"/>
                <w:sz w:val="15"/>
                <w:szCs w:val="15"/>
                <w:lang w:eastAsia="zh-CN" w:bidi="ar"/>
              </w:rPr>
            </w:pPr>
            <w:r>
              <w:rPr>
                <w:rFonts w:hint="eastAsia" w:ascii="宋体" w:hAnsi="宋体" w:eastAsia="宋体" w:cs="宋体"/>
                <w:sz w:val="15"/>
                <w:szCs w:val="15"/>
                <w:lang w:eastAsia="zh-CN" w:bidi="ar"/>
              </w:rPr>
              <w:t>内存容量：512KB-1MB扫描介质：纸质，屏幕无线传输类型：2.4GHz传输方式：无线电池容量：1501-2000mAh无线传输距离：41-80M；解码类型：二维光源：影像</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top"/>
          </w:tcPr>
          <w:p w14:paraId="4268CD5B">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200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top"/>
          </w:tcPr>
          <w:p w14:paraId="79558430">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6000</w:t>
            </w:r>
          </w:p>
        </w:tc>
      </w:tr>
      <w:tr w14:paraId="5D30F3AD">
        <w:tblPrEx>
          <w:tblCellMar>
            <w:top w:w="0" w:type="dxa"/>
            <w:left w:w="108" w:type="dxa"/>
            <w:bottom w:w="0" w:type="dxa"/>
            <w:right w:w="108" w:type="dxa"/>
          </w:tblCellMar>
        </w:tblPrEx>
        <w:trPr>
          <w:trHeight w:val="611"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A742">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F04">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腕带打印机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CDD5">
            <w:pPr>
              <w:jc w:val="center"/>
              <w:textAlignment w:val="center"/>
              <w:rPr>
                <w:rFonts w:hint="default" w:ascii="宋体" w:hAnsi="宋体" w:eastAsia="宋体" w:cs="宋体"/>
                <w:sz w:val="16"/>
                <w:szCs w:val="16"/>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D23D">
            <w:pPr>
              <w:jc w:val="center"/>
              <w:textAlignment w:val="center"/>
              <w:rPr>
                <w:rFonts w:hint="eastAsia" w:ascii="宋体" w:hAnsi="宋体" w:eastAsia="宋体" w:cs="宋体"/>
                <w:sz w:val="16"/>
                <w:szCs w:val="16"/>
                <w:lang w:eastAsia="zh-CN" w:bidi="ar"/>
              </w:rPr>
            </w:pPr>
            <w:r>
              <w:rPr>
                <w:rFonts w:hint="eastAsia" w:ascii="宋体" w:hAnsi="宋体" w:eastAsia="宋体" w:cs="宋体"/>
                <w:sz w:val="16"/>
                <w:szCs w:val="16"/>
                <w:lang w:eastAsia="zh-CN" w:bidi="ar"/>
              </w:rPr>
              <w:t>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C13C">
            <w:pPr>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20</w:t>
            </w:r>
          </w:p>
        </w:tc>
        <w:tc>
          <w:tcPr>
            <w:tcW w:w="8800" w:type="dxa"/>
            <w:tcBorders>
              <w:top w:val="single" w:color="000000" w:sz="4" w:space="0"/>
              <w:left w:val="single" w:color="000000" w:sz="4" w:space="0"/>
              <w:bottom w:val="single" w:color="000000" w:sz="4" w:space="0"/>
              <w:right w:val="single" w:color="auto" w:sz="4" w:space="0"/>
            </w:tcBorders>
            <w:shd w:val="clear" w:color="auto" w:fill="auto"/>
            <w:vAlign w:val="top"/>
          </w:tcPr>
          <w:p w14:paraId="780891D0">
            <w:pPr>
              <w:jc w:val="both"/>
              <w:textAlignment w:val="center"/>
              <w:rPr>
                <w:rFonts w:hint="default" w:ascii="宋体" w:hAnsi="宋体" w:eastAsia="宋体" w:cs="宋体"/>
                <w:sz w:val="15"/>
                <w:szCs w:val="15"/>
                <w:lang w:val="en-US" w:eastAsia="zh-CN" w:bidi="ar"/>
              </w:rPr>
            </w:pPr>
            <w:r>
              <w:rPr>
                <w:rFonts w:hint="eastAsia" w:ascii="宋体" w:hAnsi="宋体" w:eastAsia="宋体" w:cs="宋体"/>
                <w:sz w:val="15"/>
                <w:szCs w:val="15"/>
                <w:lang w:val="en-US" w:eastAsia="zh-CN" w:bidi="ar"/>
              </w:rPr>
              <w:t>腕带打印机:打印方式热敏/热感应；分辨率：203；速度：127毫米/4S；通讯接口：USB.20；标签类型：连续、间距、吊牌、折叠、腕带（外卷式）；内存：4MB FLASH EMEORY/8MB</w:t>
            </w:r>
          </w:p>
        </w:tc>
        <w:tc>
          <w:tcPr>
            <w:tcW w:w="939" w:type="dxa"/>
            <w:tcBorders>
              <w:top w:val="single" w:color="000000" w:sz="4" w:space="0"/>
              <w:left w:val="single" w:color="auto" w:sz="4" w:space="0"/>
              <w:bottom w:val="single" w:color="000000" w:sz="4" w:space="0"/>
              <w:right w:val="single" w:color="auto" w:sz="4" w:space="0"/>
            </w:tcBorders>
            <w:shd w:val="clear" w:color="auto" w:fill="auto"/>
            <w:vAlign w:val="top"/>
          </w:tcPr>
          <w:p w14:paraId="66B9B44C">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1400</w:t>
            </w:r>
          </w:p>
        </w:tc>
        <w:tc>
          <w:tcPr>
            <w:tcW w:w="860" w:type="dxa"/>
            <w:tcBorders>
              <w:top w:val="single" w:color="000000" w:sz="4" w:space="0"/>
              <w:left w:val="single" w:color="auto" w:sz="4" w:space="0"/>
              <w:bottom w:val="single" w:color="000000" w:sz="4" w:space="0"/>
              <w:right w:val="single" w:color="000000" w:sz="4" w:space="0"/>
            </w:tcBorders>
            <w:shd w:val="clear" w:color="auto" w:fill="auto"/>
            <w:vAlign w:val="top"/>
          </w:tcPr>
          <w:p w14:paraId="08F2DFC4">
            <w:pPr>
              <w:jc w:val="both"/>
              <w:textAlignment w:val="center"/>
              <w:rPr>
                <w:rFonts w:hint="default" w:ascii="宋体" w:hAnsi="宋体" w:eastAsia="宋体" w:cs="宋体"/>
                <w:kern w:val="0"/>
                <w:sz w:val="16"/>
                <w:szCs w:val="16"/>
                <w:lang w:val="en-US" w:eastAsia="zh-CN" w:bidi="ar"/>
              </w:rPr>
            </w:pPr>
            <w:r>
              <w:rPr>
                <w:rFonts w:hint="eastAsia" w:ascii="宋体" w:hAnsi="宋体" w:eastAsia="宋体" w:cs="宋体"/>
                <w:sz w:val="16"/>
                <w:szCs w:val="16"/>
                <w:lang w:val="en-US" w:eastAsia="zh-CN" w:bidi="ar"/>
              </w:rPr>
              <w:t>28000</w:t>
            </w:r>
          </w:p>
        </w:tc>
      </w:tr>
      <w:tr w14:paraId="2B5D3435">
        <w:tblPrEx>
          <w:tblCellMar>
            <w:top w:w="0" w:type="dxa"/>
            <w:left w:w="108" w:type="dxa"/>
            <w:bottom w:w="0" w:type="dxa"/>
            <w:right w:w="108" w:type="dxa"/>
          </w:tblCellMar>
        </w:tblPrEx>
        <w:trPr>
          <w:trHeight w:val="1175" w:hRule="atLeast"/>
          <w:jc w:val="center"/>
        </w:trPr>
        <w:tc>
          <w:tcPr>
            <w:tcW w:w="62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BC6B5A">
            <w:pPr>
              <w:jc w:val="both"/>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7</w:t>
            </w:r>
          </w:p>
        </w:tc>
        <w:tc>
          <w:tcPr>
            <w:tcW w:w="108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ACA5D5">
            <w:pPr>
              <w:jc w:val="both"/>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t>合计</w:t>
            </w:r>
          </w:p>
        </w:tc>
        <w:tc>
          <w:tcPr>
            <w:tcW w:w="16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C3D2980">
            <w:pPr>
              <w:tabs>
                <w:tab w:val="left" w:pos="3331"/>
              </w:tabs>
              <w:jc w:val="center"/>
              <w:textAlignment w:val="center"/>
              <w:rPr>
                <w:rFonts w:hint="default" w:ascii="宋体" w:hAnsi="宋体" w:eastAsia="宋体" w:cs="宋体"/>
                <w:sz w:val="16"/>
                <w:szCs w:val="16"/>
                <w:lang w:val="en-US" w:eastAsia="zh-CN" w:bidi="ar"/>
              </w:rPr>
            </w:pPr>
          </w:p>
        </w:tc>
        <w:tc>
          <w:tcPr>
            <w:tcW w:w="49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8178D1">
            <w:pPr>
              <w:tabs>
                <w:tab w:val="left" w:pos="3331"/>
              </w:tabs>
              <w:jc w:val="center"/>
              <w:textAlignment w:val="center"/>
              <w:rPr>
                <w:rFonts w:hint="default" w:ascii="宋体" w:hAnsi="宋体" w:eastAsia="宋体" w:cs="宋体"/>
                <w:sz w:val="16"/>
                <w:szCs w:val="16"/>
                <w:lang w:val="en-US" w:eastAsia="zh-CN" w:bidi="ar"/>
              </w:rPr>
            </w:pPr>
            <w:r>
              <w:rPr>
                <w:rFonts w:hint="default" w:ascii="宋体" w:hAnsi="宋体" w:eastAsia="宋体" w:cs="宋体"/>
                <w:sz w:val="16"/>
                <w:szCs w:val="16"/>
                <w:lang w:val="en-US" w:eastAsia="zh-CN" w:bidi="ar"/>
              </w:rPr>
              <w:fldChar w:fldCharType="begin"/>
            </w:r>
            <w:r>
              <w:rPr>
                <w:rFonts w:hint="default" w:ascii="宋体" w:hAnsi="宋体" w:eastAsia="宋体" w:cs="宋体"/>
                <w:sz w:val="16"/>
                <w:szCs w:val="16"/>
                <w:lang w:val="en-US" w:eastAsia="zh-CN" w:bidi="ar"/>
              </w:rPr>
              <w:instrText xml:space="preserve"> = sum(E2:E8) \* MERGEFORMAT </w:instrText>
            </w:r>
            <w:r>
              <w:rPr>
                <w:rFonts w:hint="default" w:ascii="宋体" w:hAnsi="宋体" w:eastAsia="宋体" w:cs="宋体"/>
                <w:sz w:val="16"/>
                <w:szCs w:val="16"/>
                <w:lang w:val="en-US" w:eastAsia="zh-CN" w:bidi="ar"/>
              </w:rPr>
              <w:fldChar w:fldCharType="separate"/>
            </w:r>
            <w:r>
              <w:rPr>
                <w:rFonts w:hint="default" w:ascii="宋体" w:hAnsi="宋体" w:eastAsia="宋体" w:cs="宋体"/>
                <w:sz w:val="16"/>
                <w:szCs w:val="16"/>
                <w:lang w:val="en-US" w:eastAsia="zh-CN" w:bidi="ar"/>
              </w:rPr>
              <w:t>215</w:t>
            </w:r>
            <w:r>
              <w:rPr>
                <w:rFonts w:hint="default" w:ascii="宋体" w:hAnsi="宋体" w:eastAsia="宋体" w:cs="宋体"/>
                <w:sz w:val="16"/>
                <w:szCs w:val="16"/>
                <w:lang w:val="en-US" w:eastAsia="zh-CN" w:bidi="ar"/>
              </w:rPr>
              <w:fldChar w:fldCharType="end"/>
            </w:r>
          </w:p>
        </w:tc>
        <w:tc>
          <w:tcPr>
            <w:tcW w:w="880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6BCBD44">
            <w:pPr>
              <w:tabs>
                <w:tab w:val="left" w:pos="3331"/>
              </w:tabs>
              <w:jc w:val="both"/>
              <w:textAlignment w:val="center"/>
              <w:rPr>
                <w:rFonts w:hint="default" w:ascii="宋体" w:hAnsi="宋体" w:eastAsia="宋体" w:cs="宋体"/>
                <w:sz w:val="16"/>
                <w:szCs w:val="16"/>
                <w:lang w:val="en-US" w:eastAsia="zh-CN" w:bidi="ar"/>
              </w:rPr>
            </w:pPr>
          </w:p>
        </w:tc>
        <w:tc>
          <w:tcPr>
            <w:tcW w:w="9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358D8CE">
            <w:pPr>
              <w:tabs>
                <w:tab w:val="left" w:pos="3331"/>
              </w:tabs>
              <w:jc w:val="center"/>
              <w:textAlignment w:val="center"/>
              <w:rPr>
                <w:rFonts w:hint="default" w:ascii="宋体" w:hAnsi="宋体" w:eastAsia="宋体" w:cs="宋体"/>
                <w:sz w:val="16"/>
                <w:szCs w:val="16"/>
                <w:lang w:val="en-US" w:eastAsia="zh-CN" w:bidi="ar"/>
              </w:rPr>
            </w:pPr>
          </w:p>
        </w:tc>
        <w:tc>
          <w:tcPr>
            <w:tcW w:w="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D3D592">
            <w:pPr>
              <w:tabs>
                <w:tab w:val="left" w:pos="3331"/>
              </w:tabs>
              <w:jc w:val="center"/>
              <w:textAlignment w:val="center"/>
              <w:rPr>
                <w:rFonts w:hint="default" w:ascii="宋体" w:hAnsi="宋体" w:eastAsia="宋体" w:cs="宋体"/>
                <w:sz w:val="16"/>
                <w:szCs w:val="16"/>
                <w:lang w:val="en-US" w:eastAsia="zh-CN" w:bidi="ar"/>
              </w:rPr>
            </w:pPr>
            <w:r>
              <w:rPr>
                <w:rFonts w:hint="eastAsia" w:ascii="宋体" w:hAnsi="宋体" w:eastAsia="宋体" w:cs="宋体"/>
                <w:sz w:val="16"/>
                <w:szCs w:val="16"/>
                <w:lang w:val="en-US" w:eastAsia="zh-CN" w:bidi="ar"/>
              </w:rPr>
              <w:fldChar w:fldCharType="begin"/>
            </w:r>
            <w:r>
              <w:rPr>
                <w:rFonts w:hint="eastAsia" w:ascii="宋体" w:hAnsi="宋体" w:eastAsia="宋体" w:cs="宋体"/>
                <w:sz w:val="16"/>
                <w:szCs w:val="16"/>
                <w:lang w:val="en-US" w:eastAsia="zh-CN" w:bidi="ar"/>
              </w:rPr>
              <w:instrText xml:space="preserve"> = sum(H2:H8) \* MERGEFORMAT </w:instrText>
            </w:r>
            <w:r>
              <w:rPr>
                <w:rFonts w:hint="eastAsia" w:ascii="宋体" w:hAnsi="宋体" w:eastAsia="宋体" w:cs="宋体"/>
                <w:sz w:val="16"/>
                <w:szCs w:val="16"/>
                <w:lang w:val="en-US" w:eastAsia="zh-CN" w:bidi="ar"/>
              </w:rPr>
              <w:fldChar w:fldCharType="separate"/>
            </w:r>
            <w:r>
              <w:rPr>
                <w:rFonts w:hint="eastAsia" w:ascii="宋体" w:hAnsi="宋体" w:eastAsia="宋体" w:cs="宋体"/>
                <w:sz w:val="16"/>
                <w:szCs w:val="16"/>
                <w:lang w:val="en-US" w:eastAsia="zh-CN" w:bidi="ar"/>
              </w:rPr>
              <w:t>602001</w:t>
            </w:r>
            <w:r>
              <w:rPr>
                <w:rFonts w:hint="eastAsia" w:ascii="宋体" w:hAnsi="宋体" w:eastAsia="宋体" w:cs="宋体"/>
                <w:sz w:val="16"/>
                <w:szCs w:val="16"/>
                <w:lang w:val="en-US" w:eastAsia="zh-CN" w:bidi="ar"/>
              </w:rPr>
              <w:fldChar w:fldCharType="end"/>
            </w:r>
            <w:r>
              <w:rPr>
                <w:rFonts w:hint="default" w:ascii="宋体" w:hAnsi="宋体" w:eastAsia="宋体" w:cs="宋体"/>
                <w:sz w:val="16"/>
                <w:szCs w:val="16"/>
                <w:lang w:val="en-US" w:eastAsia="zh-CN" w:bidi="ar"/>
              </w:rPr>
              <w:fldChar w:fldCharType="begin"/>
            </w:r>
            <w:r>
              <w:rPr>
                <w:rFonts w:hint="default" w:ascii="宋体" w:hAnsi="宋体" w:eastAsia="宋体" w:cs="宋体"/>
                <w:sz w:val="16"/>
                <w:szCs w:val="16"/>
                <w:lang w:val="en-US" w:eastAsia="zh-CN" w:bidi="ar"/>
              </w:rPr>
              <w:instrText xml:space="preserve"> = sum(H2:H8) \* MERGEFORMAT </w:instrText>
            </w:r>
            <w:r>
              <w:rPr>
                <w:rFonts w:hint="default" w:ascii="宋体" w:hAnsi="宋体" w:eastAsia="宋体" w:cs="宋体"/>
                <w:sz w:val="16"/>
                <w:szCs w:val="16"/>
                <w:lang w:val="en-US" w:eastAsia="zh-CN" w:bidi="ar"/>
              </w:rPr>
              <w:fldChar w:fldCharType="separate"/>
            </w:r>
            <w:r>
              <w:rPr>
                <w:rFonts w:hint="default" w:ascii="宋体" w:hAnsi="宋体" w:eastAsia="宋体" w:cs="宋体"/>
                <w:sz w:val="16"/>
                <w:szCs w:val="16"/>
                <w:lang w:val="en-US" w:eastAsia="zh-CN" w:bidi="ar"/>
              </w:rPr>
              <w:fldChar w:fldCharType="end"/>
            </w:r>
          </w:p>
        </w:tc>
      </w:tr>
      <w:tr w14:paraId="792D78B9">
        <w:tblPrEx>
          <w:tblCellMar>
            <w:top w:w="0" w:type="dxa"/>
            <w:left w:w="108" w:type="dxa"/>
            <w:bottom w:w="0" w:type="dxa"/>
            <w:right w:w="108" w:type="dxa"/>
          </w:tblCellMar>
        </w:tblPrEx>
        <w:trPr>
          <w:trHeight w:val="935" w:hRule="atLeast"/>
          <w:jc w:val="center"/>
        </w:trPr>
        <w:tc>
          <w:tcPr>
            <w:tcW w:w="14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E0CA">
            <w:pPr>
              <w:jc w:val="both"/>
              <w:textAlignment w:val="center"/>
              <w:rPr>
                <w:rFonts w:hint="eastAsia" w:ascii="宋体" w:hAnsi="宋体" w:eastAsia="宋体" w:cs="宋体"/>
                <w:sz w:val="16"/>
                <w:szCs w:val="16"/>
                <w:lang w:val="en-US" w:eastAsia="zh-CN" w:bidi="ar"/>
              </w:rPr>
            </w:pPr>
            <w:r>
              <w:rPr>
                <w:rFonts w:hint="eastAsia" w:ascii="宋体" w:hAnsi="宋体" w:eastAsia="宋体" w:cs="宋体"/>
                <w:sz w:val="16"/>
                <w:szCs w:val="16"/>
                <w:lang w:val="en-US" w:eastAsia="zh-CN" w:bidi="ar"/>
              </w:rPr>
              <w:t>备注：维保期间中标公司需提供电脑及打印机上门维保服务，并提供备用机供医院使用。中标公司中标的电脑、打印机需满足医院HIS系统,PACS系统，LIS系统的使用及匹配。</w:t>
            </w:r>
          </w:p>
        </w:tc>
      </w:tr>
    </w:tbl>
    <w:p w14:paraId="39DC8273"/>
    <w:p w14:paraId="3D81E345">
      <w:pPr>
        <w:pStyle w:val="9"/>
        <w:rPr>
          <w:rFonts w:hint="eastAsia"/>
        </w:rPr>
        <w:sectPr>
          <w:pgSz w:w="16838" w:h="11906" w:orient="landscape"/>
          <w:pgMar w:top="1797" w:right="1440" w:bottom="1797" w:left="1440" w:header="851" w:footer="992" w:gutter="0"/>
          <w:pgNumType w:fmt="decimal" w:start="1"/>
          <w:cols w:space="720" w:num="1"/>
          <w:titlePg/>
          <w:docGrid w:type="linesAndChars" w:linePitch="312" w:charSpace="0"/>
        </w:sectPr>
      </w:pPr>
    </w:p>
    <w:p w14:paraId="7018C034">
      <w:pPr>
        <w:pStyle w:val="9"/>
        <w:rPr>
          <w:rFonts w:hint="eastAsia"/>
        </w:rPr>
        <w:sectPr>
          <w:pgSz w:w="16838" w:h="11906" w:orient="landscape"/>
          <w:pgMar w:top="1797" w:right="1440" w:bottom="1797" w:left="1440" w:header="851" w:footer="992" w:gutter="0"/>
          <w:pgNumType w:fmt="decimal" w:start="1"/>
          <w:cols w:space="720" w:num="1"/>
          <w:titlePg/>
          <w:docGrid w:type="linesAndChars" w:linePitch="312" w:charSpace="0"/>
        </w:sectPr>
      </w:pPr>
    </w:p>
    <w:p w14:paraId="0FB889D5">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14:paraId="13EA738B">
      <w:pPr>
        <w:jc w:val="center"/>
        <w:rPr>
          <w:rFonts w:ascii="黑体" w:eastAsia="黑体"/>
          <w:b/>
          <w:bCs/>
          <w:color w:val="FF0000"/>
          <w:sz w:val="28"/>
        </w:rPr>
      </w:pPr>
    </w:p>
    <w:p w14:paraId="2223388C">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14:paraId="56D3152B">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14:paraId="2FCB4482">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14:paraId="43165C5C">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14:paraId="14EA23C5">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3B0169F6">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会计事务所出具的2020-2023年度任意一年的年度财务审计报告书扫描件或影印件；（新办企业（营业执照所标注的成立日期距本项目开标日期一年内为新办企业）提供银行资信证明扫描件或影印件）；</w:t>
      </w:r>
    </w:p>
    <w:p w14:paraId="607F4A51">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有依法缴纳税收和社会保障资金的良好记录（近六个月中任意一个月的完税证明扫描件和社保缴纳记录明细扫描件（注：①若供应商某月税收为零申报，须提供当月加盖税务局公章的无欠税证明②完税证明中“税种”非养老保险、医疗保险、失业保险、工伤保险和生育保险））；</w:t>
      </w:r>
    </w:p>
    <w:p w14:paraId="1DC47D40">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14:paraId="4038907C">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6747E521">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58315544">
      <w:pPr>
        <w:pStyle w:val="9"/>
        <w:rPr>
          <w:rFonts w:hint="default"/>
          <w:lang w:val="en-US" w:eastAsia="zh-CN"/>
        </w:rPr>
      </w:pPr>
    </w:p>
    <w:p w14:paraId="0A79BC28">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4E4BD2F2">
      <w:pPr>
        <w:numPr>
          <w:ilvl w:val="0"/>
          <w:numId w:val="2"/>
        </w:numPr>
        <w:snapToGrid w:val="0"/>
        <w:spacing w:after="60" w:afterLines="25"/>
        <w:rPr>
          <w:rFonts w:hint="eastAsia"/>
          <w:lang w:eastAsia="zh-CN"/>
        </w:rPr>
      </w:pPr>
      <w:r>
        <w:rPr>
          <w:rFonts w:hint="eastAsia" w:ascii="宋体" w:hAnsi="宋体" w:eastAsia="宋体"/>
          <w:sz w:val="30"/>
          <w:szCs w:val="30"/>
          <w:lang w:eastAsia="zh-CN"/>
        </w:rPr>
        <w:t>投标或响应</w:t>
      </w:r>
      <w:r>
        <w:rPr>
          <w:rFonts w:hint="eastAsia" w:ascii="宋体" w:hAnsi="宋体" w:eastAsia="宋体"/>
          <w:sz w:val="30"/>
          <w:szCs w:val="30"/>
        </w:rPr>
        <w:t>函；</w:t>
      </w:r>
    </w:p>
    <w:p w14:paraId="79F2C321">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129742AE">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4438EC9C">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14:paraId="21ECA7D2">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14:paraId="0E26B9C4">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75AACCBE">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200B5B8F">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09C70C89">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223C0C1C">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5C3A464F">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14:paraId="67450052">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25A19954">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1DC6E352">
      <w:pPr>
        <w:snapToGrid w:val="0"/>
        <w:spacing w:after="60" w:afterLines="25"/>
        <w:rPr>
          <w:rFonts w:ascii="宋体" w:hAnsi="宋体" w:eastAsia="宋体" w:cs="宋体"/>
          <w:b/>
          <w:color w:val="FF0000"/>
          <w:sz w:val="32"/>
          <w:szCs w:val="32"/>
        </w:rPr>
      </w:pPr>
      <w:r>
        <w:br w:type="page"/>
      </w:r>
    </w:p>
    <w:p w14:paraId="0FA00E5F">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14:paraId="57C51D57">
      <w:pPr>
        <w:spacing w:line="440" w:lineRule="exact"/>
        <w:rPr>
          <w:rFonts w:hint="eastAsia" w:asciiTheme="minorEastAsia" w:hAnsiTheme="minorEastAsia" w:eastAsiaTheme="minorEastAsia" w:cstheme="minorEastAsia"/>
          <w:b w:val="0"/>
          <w:bCs w:val="0"/>
          <w:szCs w:val="21"/>
        </w:rPr>
      </w:pPr>
    </w:p>
    <w:p w14:paraId="526D2177">
      <w:pPr>
        <w:spacing w:line="440" w:lineRule="exact"/>
        <w:rPr>
          <w:rFonts w:hint="eastAsia" w:asciiTheme="minorEastAsia" w:hAnsiTheme="minorEastAsia" w:eastAsiaTheme="minorEastAsia" w:cstheme="minorEastAsia"/>
          <w:b w:val="0"/>
          <w:bCs w:val="0"/>
          <w:szCs w:val="21"/>
        </w:rPr>
      </w:pPr>
    </w:p>
    <w:p w14:paraId="0A1ECDF0">
      <w:pPr>
        <w:spacing w:line="440" w:lineRule="exact"/>
        <w:rPr>
          <w:rFonts w:hint="eastAsia" w:asciiTheme="minorEastAsia" w:hAnsiTheme="minorEastAsia" w:eastAsiaTheme="minorEastAsia" w:cstheme="minorEastAsia"/>
          <w:b w:val="0"/>
          <w:bCs w:val="0"/>
          <w:szCs w:val="21"/>
        </w:rPr>
      </w:pPr>
    </w:p>
    <w:p w14:paraId="56386B2D">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0B67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B3A081">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031AF0F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0CCE88ED">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69A04CF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1E9BA798">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36BB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C5D3D51">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3A053A7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33893250">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78BBC37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4D42AABE">
            <w:pPr>
              <w:spacing w:line="440" w:lineRule="exact"/>
              <w:jc w:val="center"/>
              <w:rPr>
                <w:rFonts w:hint="eastAsia" w:asciiTheme="minorEastAsia" w:hAnsiTheme="minorEastAsia" w:eastAsiaTheme="minorEastAsia" w:cstheme="minorEastAsia"/>
                <w:b w:val="0"/>
                <w:bCs w:val="0"/>
                <w:sz w:val="24"/>
                <w:szCs w:val="28"/>
              </w:rPr>
            </w:pPr>
          </w:p>
        </w:tc>
      </w:tr>
    </w:tbl>
    <w:p w14:paraId="798D0613">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720BDBCD">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14:paraId="2E751131">
      <w:pPr>
        <w:spacing w:line="600" w:lineRule="exact"/>
        <w:ind w:firstLine="560" w:firstLineChars="200"/>
        <w:rPr>
          <w:rFonts w:hint="eastAsia" w:asciiTheme="minorEastAsia" w:hAnsiTheme="minorEastAsia" w:eastAsiaTheme="minorEastAsia" w:cstheme="minorEastAsia"/>
          <w:sz w:val="28"/>
          <w:szCs w:val="28"/>
        </w:rPr>
      </w:pPr>
    </w:p>
    <w:p w14:paraId="3A6F7467">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14:paraId="7611850D">
      <w:pPr>
        <w:pStyle w:val="17"/>
        <w:rPr>
          <w:rFonts w:hint="eastAsia" w:asciiTheme="minorEastAsia" w:hAnsiTheme="minorEastAsia" w:eastAsiaTheme="minorEastAsia" w:cstheme="minorEastAsia"/>
        </w:rPr>
      </w:pPr>
    </w:p>
    <w:p w14:paraId="59957C01">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4258CC48">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4486BCE">
      <w:pPr>
        <w:pStyle w:val="9"/>
        <w:rPr>
          <w:rFonts w:hint="eastAsia" w:ascii="仿宋" w:hAnsi="仿宋" w:eastAsia="仿宋"/>
          <w:sz w:val="28"/>
          <w:szCs w:val="28"/>
        </w:rPr>
      </w:pPr>
    </w:p>
    <w:p w14:paraId="7D851589">
      <w:pPr>
        <w:pStyle w:val="9"/>
        <w:rPr>
          <w:rFonts w:hint="eastAsia" w:ascii="仿宋" w:hAnsi="仿宋" w:eastAsia="仿宋"/>
          <w:sz w:val="28"/>
          <w:szCs w:val="28"/>
        </w:rPr>
      </w:pPr>
    </w:p>
    <w:p w14:paraId="293F686A">
      <w:pPr>
        <w:pStyle w:val="9"/>
        <w:rPr>
          <w:rFonts w:hint="eastAsia" w:ascii="仿宋" w:hAnsi="仿宋" w:eastAsia="仿宋"/>
          <w:sz w:val="28"/>
          <w:szCs w:val="28"/>
        </w:rPr>
      </w:pPr>
    </w:p>
    <w:p w14:paraId="69D9D224">
      <w:pPr>
        <w:pStyle w:val="9"/>
        <w:rPr>
          <w:rFonts w:hint="eastAsia" w:ascii="仿宋" w:hAnsi="仿宋" w:eastAsia="仿宋"/>
          <w:sz w:val="28"/>
          <w:szCs w:val="28"/>
        </w:rPr>
      </w:pPr>
    </w:p>
    <w:p w14:paraId="580D836E">
      <w:pPr>
        <w:spacing w:after="60" w:afterLines="25" w:line="300" w:lineRule="auto"/>
      </w:pPr>
    </w:p>
    <w:p w14:paraId="15189ED7">
      <w:pPr>
        <w:spacing w:after="60" w:afterLines="25" w:line="300" w:lineRule="auto"/>
      </w:pPr>
    </w:p>
    <w:p w14:paraId="2BBF3FAA">
      <w:pPr>
        <w:spacing w:after="60" w:afterLines="25" w:line="300" w:lineRule="auto"/>
        <w:jc w:val="center"/>
        <w:outlineLvl w:val="3"/>
        <w:rPr>
          <w:rFonts w:ascii="Arial" w:hAnsi="Arial" w:eastAsia="宋体"/>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.政府采购投标或响应及履约承诺函</w:t>
      </w:r>
    </w:p>
    <w:p w14:paraId="759FE73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喀什市人民医院</w:t>
      </w:r>
    </w:p>
    <w:p w14:paraId="7FB202CE">
      <w:pPr>
        <w:ind w:right="-815" w:firstLine="480" w:firstLineChars="200"/>
        <w:rPr>
          <w:rFonts w:ascii="宋体" w:hAnsi="宋体"/>
          <w:szCs w:val="21"/>
        </w:rPr>
      </w:pPr>
      <w:r>
        <w:rPr>
          <w:rFonts w:hint="eastAsia" w:ascii="宋体" w:hAnsi="宋体"/>
          <w:szCs w:val="21"/>
        </w:rPr>
        <w:t>我单位承诺：</w:t>
      </w:r>
    </w:p>
    <w:p w14:paraId="7A8B086E">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14:paraId="022614E4">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14:paraId="54515652">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25838209">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5D587F07">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23D9D897">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229A662D">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14:paraId="5EE77D08">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14:paraId="2B3873FC">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14:paraId="7FC586ED">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14:paraId="312EA373">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396D53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017D1945">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050D0AC0">
      <w:pPr>
        <w:snapToGrid w:val="0"/>
        <w:rPr>
          <w:rFonts w:ascii="宋体" w:hAnsi="宋体" w:eastAsia="宋体"/>
        </w:rPr>
      </w:pPr>
    </w:p>
    <w:p w14:paraId="08870732">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14:paraId="675EC6F3">
      <w:pPr>
        <w:snapToGrid w:val="0"/>
        <w:ind w:right="450" w:firstLine="480" w:firstLineChars="200"/>
        <w:jc w:val="right"/>
        <w:rPr>
          <w:rFonts w:ascii="宋体" w:hAnsi="宋体" w:eastAsia="宋体"/>
        </w:rPr>
      </w:pPr>
      <w:r>
        <w:rPr>
          <w:rFonts w:hint="eastAsia" w:ascii="宋体" w:hAnsi="宋体" w:eastAsia="宋体"/>
        </w:rPr>
        <w:t>年月日</w:t>
      </w:r>
    </w:p>
    <w:p w14:paraId="4C54D26B">
      <w:pPr>
        <w:snapToGrid w:val="0"/>
        <w:spacing w:line="360" w:lineRule="auto"/>
        <w:ind w:right="450" w:firstLine="480" w:firstLineChars="200"/>
        <w:jc w:val="right"/>
        <w:rPr>
          <w:rFonts w:ascii="仿宋" w:hAnsi="仿宋" w:eastAsia="仿宋"/>
        </w:rPr>
      </w:pPr>
    </w:p>
    <w:p w14:paraId="483F40BD">
      <w:pPr>
        <w:snapToGrid w:val="0"/>
        <w:spacing w:line="360" w:lineRule="auto"/>
        <w:ind w:right="450" w:firstLine="480" w:firstLineChars="200"/>
        <w:jc w:val="right"/>
        <w:rPr>
          <w:rFonts w:ascii="仿宋" w:hAnsi="仿宋" w:eastAsia="仿宋"/>
        </w:rPr>
      </w:pPr>
    </w:p>
    <w:p w14:paraId="49E3FD94">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5F4FB8FE">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32EA6E45">
      <w:pPr>
        <w:rPr>
          <w:rFonts w:hint="eastAsia"/>
        </w:rPr>
      </w:pPr>
    </w:p>
    <w:p w14:paraId="796151EC">
      <w:pPr>
        <w:rPr>
          <w:rFonts w:hint="eastAsia"/>
        </w:rPr>
      </w:pPr>
    </w:p>
    <w:p w14:paraId="417D3072">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D421F3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AE7BEEB">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14:paraId="00E3AC82">
      <w:pPr>
        <w:pStyle w:val="16"/>
        <w:rPr>
          <w:rFonts w:hint="eastAsia"/>
        </w:rPr>
      </w:pPr>
    </w:p>
    <w:p w14:paraId="6C99B734">
      <w:pPr>
        <w:rPr>
          <w:rFonts w:hint="eastAsia"/>
        </w:rPr>
      </w:pPr>
    </w:p>
    <w:p w14:paraId="0C3E986B">
      <w:pPr>
        <w:pStyle w:val="16"/>
        <w:rPr>
          <w:rFonts w:hint="eastAsia"/>
        </w:rPr>
      </w:pPr>
    </w:p>
    <w:p w14:paraId="77285D6D">
      <w:pPr>
        <w:rPr>
          <w:rFonts w:hint="eastAsia"/>
        </w:rPr>
      </w:pPr>
    </w:p>
    <w:p w14:paraId="24A57009">
      <w:pPr>
        <w:pStyle w:val="16"/>
        <w:rPr>
          <w:rFonts w:hint="eastAsia"/>
        </w:rPr>
      </w:pPr>
    </w:p>
    <w:p w14:paraId="3004EEEE">
      <w:pPr>
        <w:rPr>
          <w:rFonts w:hint="eastAsia"/>
        </w:rPr>
      </w:pPr>
    </w:p>
    <w:p w14:paraId="353D929B">
      <w:pPr>
        <w:pStyle w:val="16"/>
        <w:rPr>
          <w:rFonts w:hint="eastAsia"/>
        </w:rPr>
      </w:pPr>
    </w:p>
    <w:p w14:paraId="1AF4F70E">
      <w:pPr>
        <w:rPr>
          <w:rFonts w:hint="eastAsia"/>
        </w:rPr>
      </w:pPr>
    </w:p>
    <w:p w14:paraId="37BE5FCA">
      <w:pPr>
        <w:pStyle w:val="16"/>
        <w:rPr>
          <w:rFonts w:hint="eastAsia"/>
        </w:rPr>
      </w:pPr>
    </w:p>
    <w:p w14:paraId="125667C1">
      <w:pPr>
        <w:rPr>
          <w:rFonts w:hint="eastAsia"/>
        </w:rPr>
      </w:pPr>
    </w:p>
    <w:p w14:paraId="143F9EA4">
      <w:pPr>
        <w:pStyle w:val="16"/>
        <w:rPr>
          <w:rFonts w:hint="eastAsia"/>
        </w:rPr>
      </w:pPr>
    </w:p>
    <w:p w14:paraId="5BE54526">
      <w:pPr>
        <w:rPr>
          <w:rFonts w:hint="eastAsia"/>
        </w:rPr>
      </w:pPr>
    </w:p>
    <w:p w14:paraId="517EA967">
      <w:pPr>
        <w:pStyle w:val="16"/>
        <w:rPr>
          <w:rFonts w:hint="eastAsia"/>
        </w:rPr>
      </w:pPr>
    </w:p>
    <w:p w14:paraId="48EA5E81">
      <w:pPr>
        <w:rPr>
          <w:rFonts w:hint="eastAsia"/>
        </w:rPr>
      </w:pPr>
    </w:p>
    <w:p w14:paraId="406843ED">
      <w:pPr>
        <w:pStyle w:val="16"/>
        <w:rPr>
          <w:rFonts w:hint="eastAsia"/>
        </w:rPr>
      </w:pPr>
    </w:p>
    <w:p w14:paraId="6D601378">
      <w:pPr>
        <w:rPr>
          <w:rFonts w:hint="eastAsia"/>
        </w:rPr>
      </w:pPr>
    </w:p>
    <w:p w14:paraId="08926CD1">
      <w:pPr>
        <w:pStyle w:val="16"/>
        <w:rPr>
          <w:rFonts w:hint="eastAsia"/>
        </w:rPr>
      </w:pPr>
    </w:p>
    <w:p w14:paraId="7F5DF2FE">
      <w:pPr>
        <w:rPr>
          <w:rFonts w:hint="eastAsia"/>
        </w:rPr>
      </w:pPr>
    </w:p>
    <w:p w14:paraId="51CE131A">
      <w:pPr>
        <w:pStyle w:val="16"/>
        <w:rPr>
          <w:rFonts w:hint="eastAsia"/>
        </w:rPr>
      </w:pPr>
    </w:p>
    <w:p w14:paraId="3293CF9E">
      <w:pPr>
        <w:rPr>
          <w:rFonts w:hint="eastAsia"/>
        </w:rPr>
      </w:pPr>
    </w:p>
    <w:p w14:paraId="067E648B">
      <w:pPr>
        <w:pStyle w:val="16"/>
        <w:rPr>
          <w:rFonts w:hint="eastAsia"/>
        </w:rPr>
      </w:pPr>
    </w:p>
    <w:p w14:paraId="1870E58E">
      <w:pPr>
        <w:rPr>
          <w:rFonts w:hint="eastAsia"/>
        </w:rPr>
      </w:pPr>
    </w:p>
    <w:p w14:paraId="392C6B13">
      <w:pPr>
        <w:pStyle w:val="16"/>
        <w:rPr>
          <w:rFonts w:hint="eastAsia"/>
        </w:rPr>
      </w:pPr>
    </w:p>
    <w:p w14:paraId="1E77746C">
      <w:pPr>
        <w:rPr>
          <w:rFonts w:hint="eastAsia"/>
        </w:rPr>
      </w:pPr>
    </w:p>
    <w:p w14:paraId="52E01BB4">
      <w:pPr>
        <w:pStyle w:val="16"/>
        <w:rPr>
          <w:rFonts w:hint="eastAsia"/>
        </w:rPr>
      </w:pPr>
    </w:p>
    <w:p w14:paraId="1B5F3CE0">
      <w:pPr>
        <w:rPr>
          <w:rFonts w:hint="eastAsia"/>
        </w:rPr>
      </w:pPr>
    </w:p>
    <w:p w14:paraId="49289D9B">
      <w:pPr>
        <w:pStyle w:val="16"/>
        <w:rPr>
          <w:rFonts w:hint="eastAsia"/>
        </w:rPr>
      </w:pPr>
    </w:p>
    <w:p w14:paraId="3C2FD55A">
      <w:pPr>
        <w:pStyle w:val="16"/>
        <w:ind w:left="0" w:leftChars="0" w:firstLine="0" w:firstLineChars="0"/>
        <w:rPr>
          <w:rFonts w:hint="eastAsia"/>
        </w:rPr>
      </w:pPr>
    </w:p>
    <w:p w14:paraId="077DD48F">
      <w:pPr>
        <w:rPr>
          <w:rFonts w:hint="eastAsia"/>
        </w:rPr>
      </w:pPr>
    </w:p>
    <w:p w14:paraId="6840E85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3E0498FE">
      <w:pPr>
        <w:tabs>
          <w:tab w:val="left" w:pos="5580"/>
        </w:tabs>
        <w:spacing w:line="240" w:lineRule="atLeast"/>
        <w:ind w:left="1156" w:leftChars="257" w:hanging="540"/>
        <w:rPr>
          <w:rFonts w:hint="eastAsia" w:ascii="仿宋_GB2312" w:eastAsia="仿宋_GB2312"/>
          <w:sz w:val="24"/>
        </w:rPr>
      </w:pPr>
    </w:p>
    <w:p w14:paraId="5AD4552D">
      <w:pPr>
        <w:pStyle w:val="25"/>
        <w:numPr>
          <w:ilvl w:val="0"/>
          <w:numId w:val="0"/>
        </w:numPr>
        <w:ind w:left="900" w:leftChars="0"/>
        <w:jc w:val="both"/>
        <w:rPr>
          <w:rFonts w:hint="eastAsia" w:eastAsia="宋体"/>
          <w:lang w:eastAsia="zh-CN"/>
        </w:rPr>
      </w:pPr>
      <w:r>
        <w:rPr>
          <w:rFonts w:hint="eastAsia" w:eastAsia="宋体"/>
          <w:lang w:eastAsia="zh-CN"/>
        </w:rPr>
        <w:t>说明：</w:t>
      </w:r>
    </w:p>
    <w:p w14:paraId="3CCB396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2020-2023年</w:t>
      </w:r>
      <w:r>
        <w:rPr>
          <w:rFonts w:hint="eastAsia" w:ascii="仿宋_GB2312" w:eastAsia="仿宋_GB2312"/>
          <w:sz w:val="24"/>
        </w:rPr>
        <w:t>度</w:t>
      </w:r>
      <w:r>
        <w:rPr>
          <w:rFonts w:hint="eastAsia" w:ascii="仿宋_GB2312" w:eastAsia="仿宋_GB2312"/>
          <w:sz w:val="24"/>
          <w:lang w:eastAsia="zh-CN"/>
        </w:rPr>
        <w:t>任意一年的</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6BC1E99E">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14:paraId="29A4DC1B">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14:paraId="6940704A">
      <w:pPr>
        <w:jc w:val="center"/>
        <w:rPr>
          <w:rFonts w:hint="eastAsia" w:asciiTheme="majorEastAsia" w:hAnsiTheme="majorEastAsia" w:eastAsiaTheme="majorEastAsia" w:cstheme="majorEastAsia"/>
          <w:b/>
          <w:bCs/>
          <w:szCs w:val="20"/>
          <w:lang w:val="en-US" w:eastAsia="zh-CN"/>
        </w:rPr>
      </w:pPr>
    </w:p>
    <w:p w14:paraId="1FF0EFF7">
      <w:pPr>
        <w:jc w:val="center"/>
        <w:rPr>
          <w:rFonts w:hint="eastAsia" w:asciiTheme="majorEastAsia" w:hAnsiTheme="majorEastAsia" w:eastAsiaTheme="majorEastAsia" w:cstheme="majorEastAsia"/>
          <w:b/>
          <w:bCs/>
          <w:szCs w:val="20"/>
          <w:lang w:val="en-US" w:eastAsia="zh-CN"/>
        </w:rPr>
      </w:pPr>
    </w:p>
    <w:p w14:paraId="6DF87A39">
      <w:pPr>
        <w:pStyle w:val="16"/>
        <w:rPr>
          <w:rFonts w:hint="eastAsia" w:asciiTheme="majorEastAsia" w:hAnsiTheme="majorEastAsia" w:eastAsiaTheme="majorEastAsia" w:cstheme="majorEastAsia"/>
          <w:b/>
          <w:bCs/>
          <w:szCs w:val="20"/>
          <w:lang w:val="en-US" w:eastAsia="zh-CN"/>
        </w:rPr>
      </w:pPr>
    </w:p>
    <w:p w14:paraId="31ECE1B7">
      <w:pPr>
        <w:rPr>
          <w:rFonts w:hint="eastAsia" w:asciiTheme="majorEastAsia" w:hAnsiTheme="majorEastAsia" w:eastAsiaTheme="majorEastAsia" w:cstheme="majorEastAsia"/>
          <w:b/>
          <w:bCs/>
          <w:szCs w:val="20"/>
          <w:lang w:val="en-US" w:eastAsia="zh-CN"/>
        </w:rPr>
      </w:pPr>
    </w:p>
    <w:p w14:paraId="74C73A11">
      <w:pPr>
        <w:pStyle w:val="16"/>
        <w:rPr>
          <w:rFonts w:hint="eastAsia" w:asciiTheme="majorEastAsia" w:hAnsiTheme="majorEastAsia" w:eastAsiaTheme="majorEastAsia" w:cstheme="majorEastAsia"/>
          <w:b/>
          <w:bCs/>
          <w:szCs w:val="20"/>
          <w:lang w:val="en-US" w:eastAsia="zh-CN"/>
        </w:rPr>
      </w:pPr>
    </w:p>
    <w:p w14:paraId="30B5B4CE">
      <w:pPr>
        <w:rPr>
          <w:rFonts w:hint="eastAsia" w:asciiTheme="majorEastAsia" w:hAnsiTheme="majorEastAsia" w:eastAsiaTheme="majorEastAsia" w:cstheme="majorEastAsia"/>
          <w:b/>
          <w:bCs/>
          <w:szCs w:val="20"/>
          <w:lang w:val="en-US" w:eastAsia="zh-CN"/>
        </w:rPr>
      </w:pPr>
    </w:p>
    <w:p w14:paraId="1B0C177B">
      <w:pPr>
        <w:pStyle w:val="16"/>
        <w:rPr>
          <w:rFonts w:hint="eastAsia" w:asciiTheme="majorEastAsia" w:hAnsiTheme="majorEastAsia" w:eastAsiaTheme="majorEastAsia" w:cstheme="majorEastAsia"/>
          <w:b/>
          <w:bCs/>
          <w:szCs w:val="20"/>
          <w:lang w:val="en-US" w:eastAsia="zh-CN"/>
        </w:rPr>
      </w:pPr>
    </w:p>
    <w:p w14:paraId="061FBCDD">
      <w:pPr>
        <w:rPr>
          <w:rFonts w:hint="eastAsia" w:asciiTheme="majorEastAsia" w:hAnsiTheme="majorEastAsia" w:eastAsiaTheme="majorEastAsia" w:cstheme="majorEastAsia"/>
          <w:b/>
          <w:bCs/>
          <w:szCs w:val="20"/>
          <w:lang w:val="en-US" w:eastAsia="zh-CN"/>
        </w:rPr>
      </w:pPr>
    </w:p>
    <w:p w14:paraId="2136A376">
      <w:pPr>
        <w:pStyle w:val="16"/>
        <w:rPr>
          <w:rFonts w:hint="eastAsia" w:asciiTheme="majorEastAsia" w:hAnsiTheme="majorEastAsia" w:eastAsiaTheme="majorEastAsia" w:cstheme="majorEastAsia"/>
          <w:b/>
          <w:bCs/>
          <w:szCs w:val="20"/>
          <w:lang w:val="en-US" w:eastAsia="zh-CN"/>
        </w:rPr>
      </w:pPr>
    </w:p>
    <w:p w14:paraId="0D99A2C4">
      <w:pPr>
        <w:rPr>
          <w:rFonts w:hint="eastAsia" w:asciiTheme="majorEastAsia" w:hAnsiTheme="majorEastAsia" w:eastAsiaTheme="majorEastAsia" w:cstheme="majorEastAsia"/>
          <w:b/>
          <w:bCs/>
          <w:szCs w:val="20"/>
          <w:lang w:val="en-US" w:eastAsia="zh-CN"/>
        </w:rPr>
      </w:pPr>
    </w:p>
    <w:p w14:paraId="0585FA9D">
      <w:pPr>
        <w:pStyle w:val="16"/>
        <w:rPr>
          <w:rFonts w:hint="eastAsia" w:asciiTheme="majorEastAsia" w:hAnsiTheme="majorEastAsia" w:eastAsiaTheme="majorEastAsia" w:cstheme="majorEastAsia"/>
          <w:b/>
          <w:bCs/>
          <w:szCs w:val="20"/>
          <w:lang w:val="en-US" w:eastAsia="zh-CN"/>
        </w:rPr>
      </w:pPr>
    </w:p>
    <w:p w14:paraId="2087171B">
      <w:pPr>
        <w:rPr>
          <w:rFonts w:hint="eastAsia" w:asciiTheme="majorEastAsia" w:hAnsiTheme="majorEastAsia" w:eastAsiaTheme="majorEastAsia" w:cstheme="majorEastAsia"/>
          <w:b/>
          <w:bCs/>
          <w:szCs w:val="20"/>
          <w:lang w:val="en-US" w:eastAsia="zh-CN"/>
        </w:rPr>
      </w:pPr>
    </w:p>
    <w:p w14:paraId="32E64FDF">
      <w:pPr>
        <w:pStyle w:val="16"/>
        <w:rPr>
          <w:rFonts w:hint="eastAsia" w:asciiTheme="majorEastAsia" w:hAnsiTheme="majorEastAsia" w:eastAsiaTheme="majorEastAsia" w:cstheme="majorEastAsia"/>
          <w:b/>
          <w:bCs/>
          <w:szCs w:val="20"/>
          <w:lang w:val="en-US" w:eastAsia="zh-CN"/>
        </w:rPr>
      </w:pPr>
    </w:p>
    <w:p w14:paraId="17ED00E2">
      <w:pPr>
        <w:rPr>
          <w:rFonts w:hint="eastAsia" w:asciiTheme="majorEastAsia" w:hAnsiTheme="majorEastAsia" w:eastAsiaTheme="majorEastAsia" w:cstheme="majorEastAsia"/>
          <w:b/>
          <w:bCs/>
          <w:szCs w:val="20"/>
          <w:lang w:val="en-US" w:eastAsia="zh-CN"/>
        </w:rPr>
      </w:pPr>
    </w:p>
    <w:p w14:paraId="3F9CFBBC">
      <w:pPr>
        <w:pStyle w:val="16"/>
        <w:rPr>
          <w:rFonts w:hint="eastAsia" w:asciiTheme="majorEastAsia" w:hAnsiTheme="majorEastAsia" w:eastAsiaTheme="majorEastAsia" w:cstheme="majorEastAsia"/>
          <w:b/>
          <w:bCs/>
          <w:szCs w:val="20"/>
          <w:lang w:val="en-US" w:eastAsia="zh-CN"/>
        </w:rPr>
      </w:pPr>
    </w:p>
    <w:p w14:paraId="77664075">
      <w:pPr>
        <w:rPr>
          <w:rFonts w:hint="eastAsia" w:asciiTheme="majorEastAsia" w:hAnsiTheme="majorEastAsia" w:eastAsiaTheme="majorEastAsia" w:cstheme="majorEastAsia"/>
          <w:b/>
          <w:bCs/>
          <w:szCs w:val="20"/>
          <w:lang w:val="en-US" w:eastAsia="zh-CN"/>
        </w:rPr>
      </w:pPr>
    </w:p>
    <w:p w14:paraId="4C883F64">
      <w:pPr>
        <w:pStyle w:val="16"/>
        <w:rPr>
          <w:rFonts w:hint="eastAsia" w:asciiTheme="majorEastAsia" w:hAnsiTheme="majorEastAsia" w:eastAsiaTheme="majorEastAsia" w:cstheme="majorEastAsia"/>
          <w:b/>
          <w:bCs/>
          <w:szCs w:val="20"/>
          <w:lang w:val="en-US" w:eastAsia="zh-CN"/>
        </w:rPr>
      </w:pPr>
    </w:p>
    <w:p w14:paraId="1641FE30">
      <w:pPr>
        <w:rPr>
          <w:rFonts w:hint="eastAsia" w:asciiTheme="majorEastAsia" w:hAnsiTheme="majorEastAsia" w:eastAsiaTheme="majorEastAsia" w:cstheme="majorEastAsia"/>
          <w:b/>
          <w:bCs/>
          <w:szCs w:val="20"/>
          <w:lang w:val="en-US" w:eastAsia="zh-CN"/>
        </w:rPr>
      </w:pPr>
    </w:p>
    <w:p w14:paraId="29F33F64">
      <w:pPr>
        <w:pStyle w:val="16"/>
        <w:rPr>
          <w:rFonts w:hint="eastAsia" w:asciiTheme="majorEastAsia" w:hAnsiTheme="majorEastAsia" w:eastAsiaTheme="majorEastAsia" w:cstheme="majorEastAsia"/>
          <w:b/>
          <w:bCs/>
          <w:szCs w:val="20"/>
          <w:lang w:val="en-US" w:eastAsia="zh-CN"/>
        </w:rPr>
      </w:pPr>
    </w:p>
    <w:p w14:paraId="4C76AAD4">
      <w:pPr>
        <w:rPr>
          <w:rFonts w:hint="eastAsia" w:asciiTheme="majorEastAsia" w:hAnsiTheme="majorEastAsia" w:eastAsiaTheme="majorEastAsia" w:cstheme="majorEastAsia"/>
          <w:b/>
          <w:bCs/>
          <w:szCs w:val="20"/>
          <w:lang w:val="en-US" w:eastAsia="zh-CN"/>
        </w:rPr>
      </w:pPr>
    </w:p>
    <w:p w14:paraId="787AD431">
      <w:pPr>
        <w:pStyle w:val="16"/>
        <w:rPr>
          <w:rFonts w:hint="eastAsia" w:asciiTheme="majorEastAsia" w:hAnsiTheme="majorEastAsia" w:eastAsiaTheme="majorEastAsia" w:cstheme="majorEastAsia"/>
          <w:b/>
          <w:bCs/>
          <w:szCs w:val="20"/>
          <w:lang w:val="en-US" w:eastAsia="zh-CN"/>
        </w:rPr>
      </w:pPr>
    </w:p>
    <w:p w14:paraId="19428134">
      <w:pPr>
        <w:rPr>
          <w:rFonts w:hint="eastAsia" w:asciiTheme="majorEastAsia" w:hAnsiTheme="majorEastAsia" w:eastAsiaTheme="majorEastAsia" w:cstheme="majorEastAsia"/>
          <w:b/>
          <w:bCs/>
          <w:szCs w:val="20"/>
          <w:lang w:val="en-US" w:eastAsia="zh-CN"/>
        </w:rPr>
      </w:pPr>
    </w:p>
    <w:p w14:paraId="051BA01A">
      <w:pPr>
        <w:pStyle w:val="16"/>
        <w:rPr>
          <w:rFonts w:hint="eastAsia" w:asciiTheme="majorEastAsia" w:hAnsiTheme="majorEastAsia" w:eastAsiaTheme="majorEastAsia" w:cstheme="majorEastAsia"/>
          <w:b/>
          <w:bCs/>
          <w:szCs w:val="20"/>
          <w:lang w:val="en-US" w:eastAsia="zh-CN"/>
        </w:rPr>
      </w:pPr>
    </w:p>
    <w:p w14:paraId="19564C33">
      <w:pPr>
        <w:rPr>
          <w:rFonts w:hint="eastAsia" w:asciiTheme="majorEastAsia" w:hAnsiTheme="majorEastAsia" w:eastAsiaTheme="majorEastAsia" w:cstheme="majorEastAsia"/>
          <w:b/>
          <w:bCs/>
          <w:szCs w:val="20"/>
          <w:lang w:val="en-US" w:eastAsia="zh-CN"/>
        </w:rPr>
      </w:pPr>
    </w:p>
    <w:p w14:paraId="1C6AB928">
      <w:pPr>
        <w:pStyle w:val="16"/>
        <w:ind w:left="0" w:leftChars="0" w:firstLine="0" w:firstLineChars="0"/>
        <w:rPr>
          <w:rFonts w:hint="eastAsia"/>
          <w:lang w:val="en-US" w:eastAsia="zh-CN"/>
        </w:rPr>
      </w:pPr>
    </w:p>
    <w:p w14:paraId="1820AAC8">
      <w:pPr>
        <w:rPr>
          <w:rFonts w:hint="eastAsia"/>
          <w:lang w:val="en-US" w:eastAsia="zh-CN"/>
        </w:rPr>
      </w:pPr>
    </w:p>
    <w:p w14:paraId="47AF389E">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13A343DE">
      <w:pPr>
        <w:tabs>
          <w:tab w:val="left" w:pos="5580"/>
        </w:tabs>
        <w:spacing w:line="240" w:lineRule="atLeast"/>
        <w:ind w:left="540"/>
        <w:rPr>
          <w:rFonts w:hint="eastAsia" w:ascii="仿宋_GB2312" w:eastAsia="仿宋_GB2312"/>
          <w:sz w:val="24"/>
          <w:lang w:val="en-US" w:eastAsia="zh-CN"/>
        </w:rPr>
      </w:pPr>
    </w:p>
    <w:p w14:paraId="6B319CF6">
      <w:pPr>
        <w:tabs>
          <w:tab w:val="left" w:pos="5580"/>
        </w:tabs>
        <w:spacing w:line="240" w:lineRule="atLeast"/>
        <w:ind w:left="540"/>
        <w:rPr>
          <w:rFonts w:hint="eastAsia" w:ascii="仿宋_GB2312" w:eastAsia="仿宋_GB2312"/>
          <w:sz w:val="24"/>
          <w:lang w:val="en-US" w:eastAsia="zh-CN"/>
        </w:rPr>
      </w:pPr>
    </w:p>
    <w:p w14:paraId="1B2691D1">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有依法缴纳税收和社会保障资金的良好记录（近六个月中任意一个月的完税证明扫描件和社保缴纳记录明细扫描件（注：①若供应商某月税收为零申报，须提供当月加盖税务局公章的无欠税证明②完税证明中“税种”非养老保险、医疗保险、失业保险、工伤保险和生育保险））；</w:t>
      </w:r>
    </w:p>
    <w:p w14:paraId="72A24BF5">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14:paraId="79156E2F">
      <w:pPr>
        <w:pStyle w:val="16"/>
        <w:numPr>
          <w:ilvl w:val="0"/>
          <w:numId w:val="0"/>
        </w:numPr>
        <w:rPr>
          <w:rFonts w:hint="eastAsia"/>
          <w:lang w:val="en-US" w:eastAsia="zh-CN"/>
        </w:rPr>
      </w:pPr>
    </w:p>
    <w:p w14:paraId="3C3E78E9">
      <w:pPr>
        <w:rPr>
          <w:rFonts w:hint="eastAsia"/>
          <w:lang w:val="en-US" w:eastAsia="zh-CN"/>
        </w:rPr>
      </w:pPr>
    </w:p>
    <w:p w14:paraId="33FC4270">
      <w:pPr>
        <w:pStyle w:val="16"/>
        <w:rPr>
          <w:rFonts w:hint="eastAsia"/>
          <w:lang w:val="en-US" w:eastAsia="zh-CN"/>
        </w:rPr>
      </w:pPr>
    </w:p>
    <w:p w14:paraId="511CE576">
      <w:pPr>
        <w:rPr>
          <w:rFonts w:hint="eastAsia"/>
          <w:lang w:val="en-US" w:eastAsia="zh-CN"/>
        </w:rPr>
      </w:pPr>
    </w:p>
    <w:p w14:paraId="61100833">
      <w:pPr>
        <w:pStyle w:val="16"/>
        <w:rPr>
          <w:rFonts w:hint="eastAsia"/>
          <w:lang w:val="en-US" w:eastAsia="zh-CN"/>
        </w:rPr>
      </w:pPr>
    </w:p>
    <w:p w14:paraId="57825B27">
      <w:pPr>
        <w:rPr>
          <w:rFonts w:hint="eastAsia"/>
          <w:lang w:val="en-US" w:eastAsia="zh-CN"/>
        </w:rPr>
      </w:pPr>
    </w:p>
    <w:p w14:paraId="735F0A04">
      <w:pPr>
        <w:pStyle w:val="16"/>
        <w:rPr>
          <w:rFonts w:hint="eastAsia"/>
          <w:lang w:val="en-US" w:eastAsia="zh-CN"/>
        </w:rPr>
      </w:pPr>
    </w:p>
    <w:p w14:paraId="30EAD58A">
      <w:pPr>
        <w:rPr>
          <w:rFonts w:hint="eastAsia"/>
          <w:lang w:val="en-US" w:eastAsia="zh-CN"/>
        </w:rPr>
      </w:pPr>
    </w:p>
    <w:p w14:paraId="0545DE0C">
      <w:pPr>
        <w:pStyle w:val="16"/>
        <w:rPr>
          <w:rFonts w:hint="eastAsia"/>
          <w:lang w:val="en-US" w:eastAsia="zh-CN"/>
        </w:rPr>
      </w:pPr>
    </w:p>
    <w:p w14:paraId="323465A3">
      <w:pPr>
        <w:rPr>
          <w:rFonts w:hint="eastAsia"/>
          <w:lang w:val="en-US" w:eastAsia="zh-CN"/>
        </w:rPr>
      </w:pPr>
    </w:p>
    <w:p w14:paraId="6BEE824C">
      <w:pPr>
        <w:pStyle w:val="16"/>
        <w:rPr>
          <w:rFonts w:hint="eastAsia"/>
          <w:lang w:val="en-US" w:eastAsia="zh-CN"/>
        </w:rPr>
      </w:pPr>
    </w:p>
    <w:p w14:paraId="0A4D78CD">
      <w:pPr>
        <w:rPr>
          <w:rFonts w:hint="eastAsia"/>
          <w:lang w:val="en-US" w:eastAsia="zh-CN"/>
        </w:rPr>
      </w:pPr>
    </w:p>
    <w:p w14:paraId="0B795E32">
      <w:pPr>
        <w:rPr>
          <w:rFonts w:hint="eastAsia"/>
          <w:lang w:val="en-US" w:eastAsia="zh-CN"/>
        </w:rPr>
      </w:pPr>
    </w:p>
    <w:p w14:paraId="2173CE3B">
      <w:pPr>
        <w:pStyle w:val="16"/>
        <w:rPr>
          <w:rFonts w:hint="eastAsia"/>
          <w:lang w:val="en-US" w:eastAsia="zh-CN"/>
        </w:rPr>
      </w:pPr>
    </w:p>
    <w:p w14:paraId="62052472">
      <w:pPr>
        <w:rPr>
          <w:rFonts w:hint="eastAsia"/>
          <w:lang w:val="en-US" w:eastAsia="zh-CN"/>
        </w:rPr>
      </w:pPr>
    </w:p>
    <w:p w14:paraId="1710D92C">
      <w:pPr>
        <w:pStyle w:val="16"/>
        <w:rPr>
          <w:rFonts w:hint="eastAsia"/>
          <w:lang w:val="en-US" w:eastAsia="zh-CN"/>
        </w:rPr>
      </w:pPr>
    </w:p>
    <w:p w14:paraId="311CFDD1">
      <w:pPr>
        <w:rPr>
          <w:rFonts w:hint="eastAsia"/>
          <w:lang w:val="en-US" w:eastAsia="zh-CN"/>
        </w:rPr>
      </w:pPr>
    </w:p>
    <w:p w14:paraId="00517B37">
      <w:pPr>
        <w:pStyle w:val="16"/>
        <w:rPr>
          <w:rFonts w:hint="eastAsia"/>
          <w:lang w:val="en-US" w:eastAsia="zh-CN"/>
        </w:rPr>
      </w:pPr>
    </w:p>
    <w:p w14:paraId="127A1EEA">
      <w:pPr>
        <w:rPr>
          <w:rFonts w:hint="eastAsia"/>
          <w:lang w:val="en-US" w:eastAsia="zh-CN"/>
        </w:rPr>
      </w:pPr>
    </w:p>
    <w:p w14:paraId="46202446">
      <w:pPr>
        <w:pStyle w:val="16"/>
        <w:rPr>
          <w:rFonts w:hint="eastAsia"/>
          <w:lang w:val="en-US" w:eastAsia="zh-CN"/>
        </w:rPr>
      </w:pPr>
    </w:p>
    <w:p w14:paraId="5A09704E">
      <w:pPr>
        <w:rPr>
          <w:rFonts w:hint="eastAsia"/>
          <w:lang w:val="en-US" w:eastAsia="zh-CN"/>
        </w:rPr>
      </w:pPr>
    </w:p>
    <w:p w14:paraId="2787863F">
      <w:pPr>
        <w:pStyle w:val="16"/>
        <w:rPr>
          <w:rFonts w:hint="eastAsia"/>
          <w:lang w:val="en-US" w:eastAsia="zh-CN"/>
        </w:rPr>
      </w:pPr>
    </w:p>
    <w:p w14:paraId="266DAA77">
      <w:pPr>
        <w:rPr>
          <w:rFonts w:hint="eastAsia"/>
          <w:lang w:val="en-US" w:eastAsia="zh-CN"/>
        </w:rPr>
      </w:pPr>
    </w:p>
    <w:p w14:paraId="124912B2">
      <w:pPr>
        <w:pStyle w:val="16"/>
        <w:rPr>
          <w:rFonts w:hint="eastAsia"/>
          <w:lang w:val="en-US" w:eastAsia="zh-CN"/>
        </w:rPr>
      </w:pPr>
    </w:p>
    <w:p w14:paraId="537C69F2">
      <w:pPr>
        <w:rPr>
          <w:rFonts w:hint="eastAsia"/>
          <w:lang w:val="en-US" w:eastAsia="zh-CN"/>
        </w:rPr>
      </w:pPr>
    </w:p>
    <w:p w14:paraId="60A988DC">
      <w:pPr>
        <w:pStyle w:val="16"/>
        <w:ind w:left="0" w:leftChars="0" w:firstLine="0" w:firstLineChars="0"/>
        <w:rPr>
          <w:rFonts w:hint="eastAsia"/>
          <w:lang w:val="en-US" w:eastAsia="zh-CN"/>
        </w:rPr>
      </w:pPr>
    </w:p>
    <w:p w14:paraId="275ACA7A">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6.投标或响应保证金收据扫描件或银行转款证明扫描件或支票扫描件、汇票扫描件、本票扫描件或者金融机构、担保机构出具的保函扫描件；</w:t>
      </w:r>
    </w:p>
    <w:p w14:paraId="77BC43A8">
      <w:pPr>
        <w:jc w:val="center"/>
        <w:rPr>
          <w:rFonts w:hint="eastAsia" w:ascii="仿宋" w:hAnsi="仿宋" w:eastAsia="仿宋"/>
          <w:sz w:val="28"/>
          <w:szCs w:val="28"/>
        </w:rPr>
      </w:pPr>
    </w:p>
    <w:p w14:paraId="59E657AE">
      <w:pPr>
        <w:pStyle w:val="11"/>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3C4FB4AD">
      <w:pPr>
        <w:pStyle w:val="11"/>
        <w:tabs>
          <w:tab w:val="left" w:pos="5580"/>
        </w:tabs>
        <w:spacing w:line="240" w:lineRule="atLeast"/>
        <w:rPr>
          <w:rFonts w:hint="eastAsia" w:ascii="仿宋_GB2312" w:hAnsi="宋体" w:eastAsia="仿宋_GB2312"/>
          <w:b w:val="0"/>
          <w:bCs/>
          <w:sz w:val="24"/>
          <w:lang w:eastAsia="zh-CN"/>
        </w:rPr>
        <w:sectPr>
          <w:pgSz w:w="11906" w:h="16838"/>
          <w:pgMar w:top="1440" w:right="1797" w:bottom="1440" w:left="1797" w:header="851" w:footer="992" w:gutter="0"/>
          <w:pgNumType w:fmt="decimal" w:start="1"/>
          <w:cols w:space="720" w:num="1"/>
          <w:titlePg/>
          <w:docGrid w:type="linesAndChars" w:linePitch="312" w:charSpace="0"/>
        </w:sectPr>
      </w:pPr>
    </w:p>
    <w:p w14:paraId="2DECC125">
      <w:pPr>
        <w:pStyle w:val="16"/>
        <w:ind w:left="0" w:leftChars="0" w:firstLine="0" w:firstLineChars="0"/>
        <w:rPr>
          <w:rFonts w:hint="eastAsia"/>
        </w:rPr>
      </w:pPr>
    </w:p>
    <w:p w14:paraId="3F9E03F3">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14:paraId="5C3CEBBA">
      <w:pPr>
        <w:ind w:firstLine="7680" w:firstLineChars="3200"/>
        <w:rPr>
          <w:rFonts w:hint="eastAsia" w:ascii="仿宋" w:hAnsi="仿宋" w:eastAsia="仿宋"/>
        </w:rPr>
      </w:pPr>
      <w:r>
        <w:rPr>
          <w:rFonts w:hint="eastAsia" w:ascii="仿宋" w:hAnsi="仿宋" w:eastAsia="仿宋"/>
        </w:rPr>
        <w:t>编号：</w:t>
      </w:r>
    </w:p>
    <w:p w14:paraId="1FFCB508">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337F18E7">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14:paraId="529A210B">
      <w:pPr>
        <w:ind w:firstLine="480" w:firstLineChars="200"/>
        <w:rPr>
          <w:rFonts w:hint="eastAsia" w:ascii="仿宋" w:hAnsi="仿宋" w:eastAsia="仿宋"/>
        </w:rPr>
      </w:pPr>
      <w:r>
        <w:rPr>
          <w:rFonts w:hint="eastAsia" w:ascii="仿宋" w:hAnsi="仿宋" w:eastAsia="仿宋"/>
        </w:rPr>
        <w:t>一、保证责任的情形及保证金额</w:t>
      </w:r>
    </w:p>
    <w:p w14:paraId="54B838D9">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14:paraId="29AAFCCB">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14:paraId="5CC8B7D8">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14:paraId="3DB75DB3">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14:paraId="20AAAAF6">
      <w:pPr>
        <w:ind w:firstLine="480" w:firstLineChars="200"/>
        <w:rPr>
          <w:rFonts w:hint="eastAsia" w:ascii="仿宋" w:hAnsi="仿宋" w:eastAsia="仿宋"/>
        </w:rPr>
      </w:pPr>
      <w:r>
        <w:rPr>
          <w:rFonts w:hint="eastAsia" w:ascii="仿宋" w:hAnsi="仿宋" w:eastAsia="仿宋"/>
        </w:rPr>
        <w:t>二、保证的方式及保证期间</w:t>
      </w:r>
    </w:p>
    <w:p w14:paraId="6709C233">
      <w:pPr>
        <w:ind w:firstLine="480" w:firstLineChars="200"/>
        <w:rPr>
          <w:rFonts w:hint="eastAsia" w:ascii="仿宋" w:hAnsi="仿宋" w:eastAsia="仿宋"/>
        </w:rPr>
      </w:pPr>
      <w:r>
        <w:rPr>
          <w:rFonts w:hint="eastAsia" w:ascii="仿宋" w:hAnsi="仿宋" w:eastAsia="仿宋"/>
        </w:rPr>
        <w:t>我方保证的方式为：连带责任保证。</w:t>
      </w:r>
    </w:p>
    <w:p w14:paraId="78FD511A">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5D504D55">
      <w:pPr>
        <w:ind w:firstLine="480" w:firstLineChars="200"/>
        <w:rPr>
          <w:rFonts w:hint="eastAsia" w:ascii="仿宋" w:hAnsi="仿宋" w:eastAsia="仿宋"/>
        </w:rPr>
      </w:pPr>
      <w:r>
        <w:rPr>
          <w:rFonts w:hint="eastAsia" w:ascii="仿宋" w:hAnsi="仿宋" w:eastAsia="仿宋"/>
        </w:rPr>
        <w:t>三、承担保证责任的程序</w:t>
      </w:r>
    </w:p>
    <w:p w14:paraId="392868A5">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14:paraId="1B12546B">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14:paraId="3BA45218">
      <w:pPr>
        <w:ind w:firstLine="480" w:firstLineChars="200"/>
        <w:rPr>
          <w:rFonts w:hint="eastAsia" w:ascii="仿宋" w:hAnsi="仿宋" w:eastAsia="仿宋"/>
        </w:rPr>
      </w:pPr>
      <w:r>
        <w:rPr>
          <w:rFonts w:hint="eastAsia" w:ascii="仿宋" w:hAnsi="仿宋" w:eastAsia="仿宋"/>
        </w:rPr>
        <w:t>四、保证责任的终止</w:t>
      </w:r>
    </w:p>
    <w:p w14:paraId="3BCE6B02">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54C51412">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6B480E44">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65604ED0">
      <w:pPr>
        <w:ind w:firstLine="480" w:firstLineChars="200"/>
        <w:rPr>
          <w:rFonts w:hint="eastAsia" w:ascii="仿宋" w:hAnsi="仿宋" w:eastAsia="仿宋"/>
        </w:rPr>
      </w:pPr>
      <w:r>
        <w:rPr>
          <w:rFonts w:hint="eastAsia" w:ascii="仿宋" w:hAnsi="仿宋" w:eastAsia="仿宋"/>
        </w:rPr>
        <w:t>五、免责条款</w:t>
      </w:r>
    </w:p>
    <w:p w14:paraId="7A1B824E">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14:paraId="155F98E5">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14:paraId="69A97FF9">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14:paraId="5DAAE149">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14:paraId="7432A579">
      <w:pPr>
        <w:ind w:firstLine="480" w:firstLineChars="200"/>
        <w:rPr>
          <w:rFonts w:hint="eastAsia" w:ascii="仿宋" w:hAnsi="仿宋" w:eastAsia="仿宋"/>
        </w:rPr>
      </w:pPr>
      <w:r>
        <w:rPr>
          <w:rFonts w:hint="eastAsia" w:ascii="仿宋" w:hAnsi="仿宋" w:eastAsia="仿宋"/>
        </w:rPr>
        <w:t>六、争议的解决</w:t>
      </w:r>
    </w:p>
    <w:p w14:paraId="5E6C6914">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06E883E8">
      <w:pPr>
        <w:ind w:firstLine="480" w:firstLineChars="200"/>
        <w:rPr>
          <w:rFonts w:hint="eastAsia" w:ascii="仿宋" w:hAnsi="仿宋" w:eastAsia="仿宋"/>
        </w:rPr>
      </w:pPr>
      <w:r>
        <w:rPr>
          <w:rFonts w:hint="eastAsia" w:ascii="仿宋" w:hAnsi="仿宋" w:eastAsia="仿宋"/>
        </w:rPr>
        <w:t>七、保函的生效</w:t>
      </w:r>
    </w:p>
    <w:p w14:paraId="59E6FF5A">
      <w:pPr>
        <w:ind w:firstLine="480" w:firstLineChars="200"/>
        <w:rPr>
          <w:rFonts w:ascii="仿宋" w:hAnsi="仿宋" w:eastAsia="仿宋"/>
        </w:rPr>
      </w:pPr>
      <w:r>
        <w:rPr>
          <w:rFonts w:hint="eastAsia" w:ascii="仿宋" w:hAnsi="仿宋" w:eastAsia="仿宋"/>
        </w:rPr>
        <w:t>本保函自我方加盖公章之日起生效。</w:t>
      </w:r>
    </w:p>
    <w:p w14:paraId="1930C5CF">
      <w:pPr>
        <w:ind w:firstLine="6360" w:firstLineChars="2650"/>
        <w:rPr>
          <w:rFonts w:hint="eastAsia" w:ascii="仿宋" w:hAnsi="仿宋" w:eastAsia="仿宋"/>
        </w:rPr>
      </w:pPr>
      <w:r>
        <w:rPr>
          <w:rFonts w:hint="eastAsia" w:ascii="仿宋" w:hAnsi="仿宋" w:eastAsia="仿宋"/>
        </w:rPr>
        <w:t>保证人：（公章）</w:t>
      </w:r>
    </w:p>
    <w:p w14:paraId="6B4C7F5D">
      <w:pPr>
        <w:rPr>
          <w:rFonts w:ascii="仿宋" w:hAnsi="仿宋" w:eastAsia="仿宋"/>
        </w:rPr>
      </w:pPr>
      <w:r>
        <w:rPr>
          <w:rFonts w:ascii="仿宋" w:hAnsi="仿宋" w:eastAsia="仿宋"/>
        </w:rPr>
        <w:t xml:space="preserve">                               </w:t>
      </w:r>
    </w:p>
    <w:p w14:paraId="6F802764">
      <w:pPr>
        <w:jc w:val="right"/>
        <w:rPr>
          <w:rFonts w:hint="eastAsia" w:ascii="仿宋" w:hAnsi="仿宋" w:eastAsia="仿宋"/>
        </w:rPr>
      </w:pPr>
      <w:r>
        <w:rPr>
          <w:rFonts w:hint="eastAsia" w:ascii="仿宋" w:hAnsi="仿宋" w:eastAsia="仿宋"/>
        </w:rPr>
        <w:t>年     月      日</w:t>
      </w:r>
    </w:p>
    <w:p w14:paraId="2BFEB324">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14:paraId="6E441CED">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149CBB0">
      <w:pPr>
        <w:pStyle w:val="14"/>
        <w:numPr>
          <w:ilvl w:val="0"/>
          <w:numId w:val="0"/>
        </w:numPr>
        <w:rPr>
          <w:rFonts w:hint="eastAsia"/>
          <w:lang w:val="en-US" w:eastAsia="zh-CN"/>
        </w:rPr>
      </w:pPr>
    </w:p>
    <w:p w14:paraId="3CE2F2E9">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14:paraId="37B65246">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A7AC481">
      <w:pPr>
        <w:pStyle w:val="16"/>
      </w:pPr>
    </w:p>
    <w:p w14:paraId="1879C24A"/>
    <w:p w14:paraId="493D5CE0">
      <w:pPr>
        <w:pStyle w:val="16"/>
      </w:pPr>
    </w:p>
    <w:p w14:paraId="320180E2"/>
    <w:p w14:paraId="5CF0959C">
      <w:pPr>
        <w:pStyle w:val="16"/>
      </w:pPr>
    </w:p>
    <w:p w14:paraId="5E6731F5"/>
    <w:p w14:paraId="078CF8CD">
      <w:pPr>
        <w:pStyle w:val="16"/>
      </w:pPr>
    </w:p>
    <w:p w14:paraId="0ABA5F98"/>
    <w:p w14:paraId="7EBD9F46">
      <w:pPr>
        <w:pStyle w:val="16"/>
      </w:pPr>
    </w:p>
    <w:p w14:paraId="79098525"/>
    <w:p w14:paraId="2CF170BF">
      <w:pPr>
        <w:pStyle w:val="16"/>
      </w:pPr>
    </w:p>
    <w:p w14:paraId="0518D040"/>
    <w:p w14:paraId="11D47A1E">
      <w:pPr>
        <w:pStyle w:val="16"/>
      </w:pPr>
    </w:p>
    <w:p w14:paraId="09A44D94"/>
    <w:p w14:paraId="2DAE774F">
      <w:pPr>
        <w:pStyle w:val="16"/>
      </w:pPr>
    </w:p>
    <w:p w14:paraId="69B4C9B5"/>
    <w:p w14:paraId="74C2E398">
      <w:pPr>
        <w:pStyle w:val="16"/>
      </w:pPr>
    </w:p>
    <w:p w14:paraId="15BBA280"/>
    <w:p w14:paraId="227AA5F9">
      <w:pPr>
        <w:pStyle w:val="16"/>
      </w:pPr>
    </w:p>
    <w:p w14:paraId="45C0F07A"/>
    <w:p w14:paraId="4DE38C1B">
      <w:pPr>
        <w:pStyle w:val="16"/>
      </w:pPr>
    </w:p>
    <w:p w14:paraId="33C24761"/>
    <w:p w14:paraId="1A03E035">
      <w:pPr>
        <w:pStyle w:val="16"/>
      </w:pPr>
    </w:p>
    <w:p w14:paraId="3D0D6542"/>
    <w:p w14:paraId="32AB8905">
      <w:pPr>
        <w:pStyle w:val="16"/>
        <w:ind w:left="0" w:leftChars="0" w:firstLine="0" w:firstLineChars="0"/>
      </w:pPr>
    </w:p>
    <w:p w14:paraId="49BDB4CF">
      <w:pPr>
        <w:pStyle w:val="16"/>
        <w:numPr>
          <w:ilvl w:val="0"/>
          <w:numId w:val="0"/>
        </w:numPr>
      </w:pPr>
    </w:p>
    <w:p w14:paraId="619B499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投标或响应</w:t>
      </w:r>
      <w:r>
        <w:rPr>
          <w:rFonts w:hint="eastAsia" w:ascii="宋体" w:hAnsi="宋体" w:eastAsia="宋体"/>
          <w:b/>
          <w:bCs/>
          <w:szCs w:val="20"/>
        </w:rPr>
        <w:t>函</w:t>
      </w:r>
    </w:p>
    <w:p w14:paraId="1D8F22FE">
      <w:pPr>
        <w:snapToGrid w:val="0"/>
        <w:spacing w:line="360" w:lineRule="auto"/>
        <w:rPr>
          <w:rFonts w:ascii="Arial" w:hAnsi="Arial" w:eastAsia="宋体"/>
        </w:rPr>
      </w:pPr>
    </w:p>
    <w:p w14:paraId="723749E1">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喀什市人民医院</w:t>
      </w:r>
    </w:p>
    <w:p w14:paraId="5E452F74">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KSS(XJ)2024-018</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喀什市人民医院2024年信息化硬件采购项目(三次)</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14:paraId="02E1945E">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14:paraId="20974E28">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388CD750">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14:paraId="3354BF20">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14:paraId="11B24D71">
      <w:pPr>
        <w:snapToGrid w:val="0"/>
        <w:spacing w:line="360" w:lineRule="auto"/>
        <w:ind w:firstLine="560"/>
        <w:rPr>
          <w:rFonts w:ascii="Arial" w:hAnsi="Arial" w:eastAsia="宋体" w:cs="Arial"/>
        </w:rPr>
      </w:pPr>
    </w:p>
    <w:p w14:paraId="291599CC">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14:paraId="273430F1">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50908070">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A7C3C5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DA3B063">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0C27241A">
      <w:pPr>
        <w:snapToGrid w:val="0"/>
        <w:spacing w:line="360" w:lineRule="auto"/>
        <w:ind w:firstLine="560"/>
        <w:rPr>
          <w:rFonts w:ascii="Arial" w:hAnsi="Arial" w:eastAsia="宋体" w:cs="Arial"/>
        </w:rPr>
      </w:pPr>
    </w:p>
    <w:p w14:paraId="34F1A5E2">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14:paraId="66D20CEE">
      <w:pPr>
        <w:snapToGrid w:val="0"/>
        <w:spacing w:line="360" w:lineRule="auto"/>
        <w:rPr>
          <w:rFonts w:ascii="Arial" w:hAnsi="Arial" w:eastAsia="宋体" w:cs="Arial"/>
        </w:rPr>
      </w:pPr>
      <w:r>
        <w:rPr>
          <w:rFonts w:hint="eastAsia" w:ascii="Arial" w:hAnsi="Arial" w:eastAsia="宋体" w:cs="Arial"/>
        </w:rPr>
        <w:t>联系电话：</w:t>
      </w:r>
    </w:p>
    <w:p w14:paraId="6452FB8D">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1813E2A">
      <w:pPr>
        <w:snapToGrid w:val="0"/>
        <w:spacing w:line="360" w:lineRule="auto"/>
        <w:rPr>
          <w:rFonts w:ascii="Arial" w:hAnsi="Arial" w:eastAsia="宋体"/>
        </w:rPr>
      </w:pPr>
    </w:p>
    <w:p w14:paraId="40B78F19">
      <w:pPr>
        <w:spacing w:after="60" w:afterLines="25" w:line="300" w:lineRule="auto"/>
      </w:pPr>
    </w:p>
    <w:p w14:paraId="4896A2E4">
      <w:pPr>
        <w:pStyle w:val="16"/>
      </w:pPr>
    </w:p>
    <w:p w14:paraId="60DBEDC2"/>
    <w:p w14:paraId="54AA64B1">
      <w:pPr>
        <w:spacing w:after="60" w:afterLines="25" w:line="300" w:lineRule="auto"/>
      </w:pPr>
    </w:p>
    <w:p w14:paraId="7B64277A">
      <w:pPr>
        <w:spacing w:after="60" w:afterLines="25" w:line="300" w:lineRule="auto"/>
      </w:pPr>
    </w:p>
    <w:p w14:paraId="68991295">
      <w:pPr>
        <w:spacing w:after="60" w:afterLines="25" w:line="300" w:lineRule="auto"/>
      </w:pPr>
    </w:p>
    <w:p w14:paraId="20517AED">
      <w:pPr>
        <w:spacing w:after="60" w:afterLines="25" w:line="300" w:lineRule="auto"/>
      </w:pPr>
    </w:p>
    <w:p w14:paraId="6EACE069">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14:paraId="0805F18E">
      <w:pPr>
        <w:spacing w:line="300" w:lineRule="auto"/>
        <w:ind w:left="140"/>
        <w:jc w:val="center"/>
        <w:rPr>
          <w:rFonts w:hint="eastAsia" w:ascii="Arial" w:hAnsi="Arial" w:eastAsia="宋体" w:cs="Arial"/>
          <w:b/>
        </w:rPr>
      </w:pPr>
    </w:p>
    <w:p w14:paraId="026596FC">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1E3FC43A">
      <w:pPr>
        <w:spacing w:line="480" w:lineRule="atLeast"/>
        <w:ind w:firstLine="480" w:firstLineChars="200"/>
        <w:rPr>
          <w:rFonts w:ascii="Arial" w:hAnsi="Arial" w:eastAsia="仿宋_GB2312"/>
        </w:rPr>
      </w:pPr>
    </w:p>
    <w:p w14:paraId="4D57149B">
      <w:pPr>
        <w:spacing w:line="300" w:lineRule="auto"/>
        <w:rPr>
          <w:rFonts w:ascii="Arial" w:hAnsi="Arial" w:eastAsia="宋体"/>
          <w:szCs w:val="21"/>
          <w:u w:val="single"/>
        </w:rPr>
      </w:pPr>
      <w:r>
        <w:rPr>
          <w:rFonts w:hint="eastAsia" w:ascii="Arial" w:hAnsi="Arial" w:eastAsia="宋体"/>
          <w:szCs w:val="21"/>
        </w:rPr>
        <w:t>单位名称：</w:t>
      </w:r>
    </w:p>
    <w:p w14:paraId="4C20D8F1">
      <w:pPr>
        <w:spacing w:line="300" w:lineRule="auto"/>
        <w:rPr>
          <w:rFonts w:ascii="Arial" w:hAnsi="Arial" w:eastAsia="宋体"/>
          <w:szCs w:val="21"/>
          <w:u w:val="single"/>
        </w:rPr>
      </w:pPr>
      <w:r>
        <w:rPr>
          <w:rFonts w:hint="eastAsia" w:ascii="Arial" w:hAnsi="Arial" w:eastAsia="宋体"/>
          <w:szCs w:val="21"/>
        </w:rPr>
        <w:t>地址：</w:t>
      </w:r>
    </w:p>
    <w:p w14:paraId="61902CCC">
      <w:pPr>
        <w:spacing w:line="300" w:lineRule="auto"/>
        <w:rPr>
          <w:rFonts w:ascii="Arial" w:hAnsi="Arial" w:eastAsia="宋体"/>
          <w:szCs w:val="21"/>
          <w:u w:val="single"/>
        </w:rPr>
      </w:pPr>
      <w:r>
        <w:rPr>
          <w:rFonts w:hint="eastAsia" w:ascii="Arial" w:hAnsi="Arial" w:eastAsia="宋体"/>
          <w:szCs w:val="21"/>
        </w:rPr>
        <w:t>姓名：性别：年龄：职务：</w:t>
      </w:r>
    </w:p>
    <w:p w14:paraId="2EEB27B9">
      <w:pPr>
        <w:spacing w:line="300" w:lineRule="auto"/>
        <w:rPr>
          <w:rFonts w:ascii="Arial" w:hAnsi="Arial" w:eastAsia="宋体"/>
          <w:szCs w:val="21"/>
        </w:rPr>
      </w:pPr>
      <w:r>
        <w:rPr>
          <w:rFonts w:hint="eastAsia" w:ascii="Arial" w:hAnsi="Arial" w:eastAsia="宋体"/>
          <w:szCs w:val="21"/>
        </w:rPr>
        <w:t>系的法定代表人。</w:t>
      </w:r>
    </w:p>
    <w:p w14:paraId="40068AD7">
      <w:pPr>
        <w:spacing w:line="300" w:lineRule="auto"/>
        <w:rPr>
          <w:rFonts w:ascii="Arial" w:hAnsi="Arial" w:eastAsia="宋体"/>
          <w:szCs w:val="21"/>
        </w:rPr>
      </w:pPr>
      <w:r>
        <w:rPr>
          <w:rFonts w:hint="eastAsia" w:ascii="Arial" w:hAnsi="Arial" w:eastAsia="宋体"/>
          <w:szCs w:val="21"/>
        </w:rPr>
        <w:t>特此证明</w:t>
      </w:r>
    </w:p>
    <w:p w14:paraId="0090C836">
      <w:pPr>
        <w:spacing w:line="300" w:lineRule="auto"/>
        <w:rPr>
          <w:rFonts w:ascii="Arial" w:hAnsi="Arial" w:eastAsia="宋体"/>
          <w:szCs w:val="21"/>
        </w:rPr>
      </w:pPr>
    </w:p>
    <w:p w14:paraId="56ED2443">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14:paraId="76CA1865">
      <w:pPr>
        <w:spacing w:line="300" w:lineRule="auto"/>
        <w:rPr>
          <w:rFonts w:ascii="Arial" w:hAnsi="Arial" w:eastAsia="宋体"/>
          <w:szCs w:val="21"/>
        </w:rPr>
      </w:pPr>
      <w:r>
        <w:rPr>
          <w:rFonts w:hint="eastAsia" w:ascii="Arial" w:hAnsi="Arial" w:eastAsia="宋体"/>
          <w:szCs w:val="21"/>
        </w:rPr>
        <w:t>日期：年月日</w:t>
      </w:r>
    </w:p>
    <w:p w14:paraId="5712BBAF">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14:paraId="68B04930">
      <w:pPr>
        <w:spacing w:line="500" w:lineRule="exact"/>
        <w:ind w:firstLine="480" w:firstLineChars="200"/>
        <w:rPr>
          <w:rFonts w:ascii="Arial" w:hAnsi="Arial" w:eastAsia="宋体"/>
        </w:rPr>
      </w:pPr>
    </w:p>
    <w:p w14:paraId="0D56463F">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14:paraId="6F3712F9">
      <w:pPr>
        <w:spacing w:line="500" w:lineRule="exact"/>
        <w:rPr>
          <w:rFonts w:ascii="宋体" w:hAnsi="宋体" w:eastAsia="宋体"/>
          <w:b/>
          <w:color w:val="FF0000"/>
          <w:sz w:val="32"/>
          <w:szCs w:val="32"/>
        </w:rPr>
      </w:pPr>
    </w:p>
    <w:p w14:paraId="54EFFCE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8CF2B74">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14:paraId="05F6255B">
      <w:pPr>
        <w:spacing w:line="500" w:lineRule="exact"/>
        <w:ind w:firstLine="480" w:firstLineChars="200"/>
        <w:rPr>
          <w:rFonts w:ascii="Arial" w:hAnsi="Arial" w:eastAsia="宋体"/>
        </w:rPr>
      </w:pPr>
    </w:p>
    <w:p w14:paraId="11EC2803">
      <w:pPr>
        <w:pStyle w:val="16"/>
        <w:rPr>
          <w:rFonts w:hint="eastAsia"/>
          <w:lang w:val="en-US" w:eastAsia="zh-CN"/>
        </w:rPr>
      </w:pPr>
    </w:p>
    <w:p w14:paraId="43D8EE38">
      <w:pPr>
        <w:rPr>
          <w:rFonts w:hint="eastAsia"/>
          <w:lang w:val="en-US" w:eastAsia="zh-CN"/>
        </w:rPr>
      </w:pPr>
    </w:p>
    <w:p w14:paraId="77732667">
      <w:pPr>
        <w:pStyle w:val="16"/>
        <w:rPr>
          <w:rFonts w:hint="eastAsia"/>
          <w:lang w:val="en-US" w:eastAsia="zh-CN"/>
        </w:rPr>
      </w:pPr>
    </w:p>
    <w:p w14:paraId="26628DEC">
      <w:pPr>
        <w:rPr>
          <w:rFonts w:hint="eastAsia"/>
          <w:lang w:val="en-US" w:eastAsia="zh-CN"/>
        </w:rPr>
      </w:pPr>
    </w:p>
    <w:p w14:paraId="38259BC7">
      <w:pPr>
        <w:pStyle w:val="16"/>
        <w:rPr>
          <w:rFonts w:hint="eastAsia"/>
          <w:lang w:val="en-US" w:eastAsia="zh-CN"/>
        </w:rPr>
      </w:pPr>
    </w:p>
    <w:p w14:paraId="5EE4EF8D">
      <w:pPr>
        <w:rPr>
          <w:rFonts w:hint="eastAsia"/>
          <w:lang w:val="en-US" w:eastAsia="zh-CN"/>
        </w:rPr>
      </w:pPr>
    </w:p>
    <w:p w14:paraId="0C078F3E">
      <w:pPr>
        <w:pStyle w:val="9"/>
        <w:rPr>
          <w:rFonts w:hint="eastAsia"/>
          <w:lang w:val="en-US" w:eastAsia="zh-CN"/>
        </w:rPr>
      </w:pPr>
    </w:p>
    <w:p w14:paraId="736B6C9F">
      <w:pPr>
        <w:pStyle w:val="16"/>
        <w:ind w:left="0" w:leftChars="0" w:firstLine="0" w:firstLineChars="0"/>
        <w:rPr>
          <w:rFonts w:hint="eastAsia"/>
          <w:lang w:val="en-US" w:eastAsia="zh-CN"/>
        </w:rPr>
      </w:pPr>
    </w:p>
    <w:p w14:paraId="7E75ED4F">
      <w:pPr>
        <w:rPr>
          <w:rFonts w:hint="eastAsia"/>
          <w:lang w:val="en-US" w:eastAsia="zh-CN"/>
        </w:rPr>
      </w:pPr>
    </w:p>
    <w:p w14:paraId="73B4B07B">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14:paraId="511C70B7">
      <w:pPr>
        <w:spacing w:line="300" w:lineRule="auto"/>
        <w:ind w:left="140"/>
        <w:jc w:val="center"/>
        <w:rPr>
          <w:rFonts w:hint="eastAsia" w:ascii="Arial" w:hAnsi="Arial" w:eastAsia="宋体" w:cs="Arial"/>
          <w:b/>
        </w:rPr>
      </w:pPr>
    </w:p>
    <w:p w14:paraId="40F95874">
      <w:pPr>
        <w:spacing w:line="300" w:lineRule="auto"/>
        <w:ind w:left="140"/>
        <w:jc w:val="center"/>
        <w:rPr>
          <w:rFonts w:hint="eastAsia" w:ascii="Arial" w:hAnsi="Arial" w:eastAsia="宋体" w:cs="Arial"/>
          <w:b/>
        </w:rPr>
      </w:pPr>
    </w:p>
    <w:p w14:paraId="4621D83A">
      <w:pPr>
        <w:spacing w:line="300" w:lineRule="auto"/>
        <w:ind w:left="140"/>
        <w:jc w:val="center"/>
        <w:rPr>
          <w:rFonts w:ascii="Arial" w:hAnsi="Arial" w:eastAsia="宋体" w:cs="Arial"/>
          <w:b/>
        </w:rPr>
      </w:pPr>
      <w:r>
        <w:rPr>
          <w:rFonts w:hint="eastAsia" w:ascii="Arial" w:hAnsi="Arial" w:eastAsia="宋体" w:cs="Arial"/>
          <w:b/>
        </w:rPr>
        <w:t>法定代表人授权书</w:t>
      </w:r>
    </w:p>
    <w:p w14:paraId="2B9C515C">
      <w:pPr>
        <w:spacing w:line="360" w:lineRule="auto"/>
        <w:ind w:firstLine="480" w:firstLineChars="200"/>
        <w:rPr>
          <w:rFonts w:ascii="Arial" w:hAnsi="Arial" w:eastAsia="宋体"/>
          <w:szCs w:val="21"/>
        </w:rPr>
      </w:pPr>
    </w:p>
    <w:p w14:paraId="627C4845">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14:paraId="11A48AF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AA6574F">
      <w:pPr>
        <w:spacing w:line="300" w:lineRule="auto"/>
        <w:rPr>
          <w:rFonts w:ascii="Arial" w:hAnsi="Arial" w:eastAsia="宋体"/>
          <w:szCs w:val="21"/>
        </w:rPr>
      </w:pPr>
    </w:p>
    <w:p w14:paraId="6617CBE9">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14:paraId="13B2379E">
      <w:pPr>
        <w:spacing w:line="360" w:lineRule="auto"/>
        <w:ind w:left="3840" w:leftChars="1600"/>
        <w:rPr>
          <w:rFonts w:ascii="Arial" w:hAnsi="Arial" w:eastAsia="宋体"/>
          <w:szCs w:val="21"/>
        </w:rPr>
      </w:pPr>
      <w:r>
        <w:rPr>
          <w:rFonts w:hint="eastAsia" w:ascii="Arial" w:hAnsi="Arial" w:eastAsia="宋体"/>
          <w:szCs w:val="21"/>
        </w:rPr>
        <w:t>联系电话：手机：</w:t>
      </w:r>
    </w:p>
    <w:p w14:paraId="2CAE4E30">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7C909B54">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14:paraId="2721C685">
      <w:pPr>
        <w:spacing w:line="360" w:lineRule="auto"/>
        <w:ind w:left="3840" w:leftChars="1600"/>
        <w:rPr>
          <w:rFonts w:ascii="Arial" w:hAnsi="Arial" w:eastAsia="宋体"/>
          <w:szCs w:val="21"/>
        </w:rPr>
      </w:pPr>
      <w:r>
        <w:rPr>
          <w:rFonts w:hint="eastAsia" w:ascii="Arial" w:hAnsi="Arial" w:eastAsia="宋体"/>
          <w:szCs w:val="21"/>
        </w:rPr>
        <w:t>法定代表人：</w:t>
      </w:r>
    </w:p>
    <w:p w14:paraId="31A2DCD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DBCB96F">
      <w:pPr>
        <w:spacing w:line="500" w:lineRule="exact"/>
        <w:ind w:firstLine="480" w:firstLineChars="200"/>
        <w:rPr>
          <w:rFonts w:ascii="Arial" w:hAnsi="Arial" w:eastAsia="宋体"/>
        </w:rPr>
      </w:pPr>
    </w:p>
    <w:p w14:paraId="287BE837">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14:paraId="49F123E1">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1D06911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14:paraId="4B0CA6D9">
      <w:pPr>
        <w:pStyle w:val="16"/>
        <w:rPr>
          <w:rFonts w:hint="eastAsia" w:ascii="宋体" w:hAnsi="宋体" w:eastAsia="宋体"/>
          <w:color w:val="FF0000"/>
          <w:sz w:val="28"/>
          <w:szCs w:val="28"/>
        </w:rPr>
      </w:pPr>
    </w:p>
    <w:p w14:paraId="41771432">
      <w:pPr>
        <w:rPr>
          <w:rFonts w:hint="eastAsia"/>
          <w:lang w:val="en-US" w:eastAsia="zh-CN"/>
        </w:rPr>
      </w:pPr>
    </w:p>
    <w:p w14:paraId="6B5ED9C0">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87ABBC8">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7293390C">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14:paraId="08EB3BBF">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4BDE4541">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542BC659">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6107BB13">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680B9D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(4)《关于促进残疾人就业政府采购政策的通知》（财库〔2017〕141号）(5)《关于政府采购支持监狱企业发展有关问题的通知》（财库〔2014〕68号）</w:t>
      </w:r>
    </w:p>
    <w:p w14:paraId="7E7E3C89">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14:paraId="3C5565D5">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406CC9D2">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7C598C89">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45BF264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03A19547">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1CC11B6F">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14:paraId="23989C51">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206A796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67150F21">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14:paraId="72076632">
      <w:pPr>
        <w:pStyle w:val="9"/>
        <w:ind w:firstLine="500"/>
      </w:pPr>
      <w:r>
        <w:rPr>
          <w:rFonts w:hint="eastAsia" w:ascii="仿宋" w:hAnsi="仿宋" w:eastAsia="仿宋"/>
          <w:b/>
          <w:color w:val="FF0000"/>
          <w:sz w:val="25"/>
          <w:szCs w:val="25"/>
        </w:rPr>
        <w:t>5、声明函的有效性最终由评审委员会判定；如评审委员会判定声明函无效，相关供应商不享受价格扣除（但不作投标无效处理）。</w:t>
      </w:r>
    </w:p>
    <w:p w14:paraId="2E6AEAD4">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04C5181F">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14:paraId="7F5A8B2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0A31111D">
      <w:pPr>
        <w:spacing w:after="60" w:afterLines="25" w:line="300" w:lineRule="auto"/>
        <w:ind w:right="420" w:firstLine="6385" w:firstLineChars="2650"/>
        <w:rPr>
          <w:rFonts w:ascii="Arial" w:hAnsi="Arial" w:eastAsia="宋体"/>
          <w:b/>
          <w:szCs w:val="21"/>
        </w:rPr>
      </w:pPr>
    </w:p>
    <w:p w14:paraId="64CC5D15">
      <w:pPr>
        <w:spacing w:after="60" w:afterLines="25" w:line="300" w:lineRule="auto"/>
        <w:ind w:right="420" w:firstLine="6385" w:firstLineChars="2650"/>
        <w:rPr>
          <w:rFonts w:ascii="Arial" w:hAnsi="Arial" w:eastAsia="宋体"/>
          <w:b/>
          <w:szCs w:val="21"/>
        </w:rPr>
      </w:pPr>
    </w:p>
    <w:p w14:paraId="5CF77768">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501CDDD9">
      <w:pPr>
        <w:rPr>
          <w:rFonts w:ascii="宋体" w:hAnsi="宋体" w:eastAsia="宋体"/>
          <w:b/>
        </w:rPr>
      </w:pPr>
      <w:r>
        <w:br w:type="page"/>
      </w:r>
    </w:p>
    <w:p w14:paraId="152C4EA0">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2B61BA0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FF4ED75">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120D7ABD">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87F1B0D">
      <w:pPr>
        <w:spacing w:after="60" w:afterLines="25" w:line="300" w:lineRule="auto"/>
        <w:ind w:firstLine="480" w:firstLineChars="200"/>
        <w:rPr>
          <w:rFonts w:ascii="宋体" w:hAnsi="宋体"/>
          <w:szCs w:val="21"/>
        </w:rPr>
      </w:pPr>
      <w:r>
        <w:rPr>
          <w:rFonts w:ascii="宋体" w:hAnsi="宋体"/>
          <w:szCs w:val="21"/>
        </w:rPr>
        <w:t xml:space="preserve">…… </w:t>
      </w:r>
    </w:p>
    <w:p w14:paraId="72541723">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14:paraId="06E7D50A">
      <w:pPr>
        <w:spacing w:after="60" w:afterLines="25" w:line="300" w:lineRule="auto"/>
        <w:jc w:val="right"/>
        <w:rPr>
          <w:rFonts w:ascii="宋体" w:hAnsi="宋体"/>
          <w:szCs w:val="21"/>
        </w:rPr>
      </w:pPr>
    </w:p>
    <w:p w14:paraId="66EB55E7">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14:paraId="5D2CBECB">
      <w:pPr>
        <w:spacing w:after="60" w:afterLines="25" w:line="300" w:lineRule="auto"/>
        <w:ind w:right="420" w:firstLine="6600" w:firstLineChars="2750"/>
        <w:rPr>
          <w:rFonts w:ascii="宋体" w:hAnsi="宋体"/>
          <w:szCs w:val="21"/>
        </w:rPr>
      </w:pPr>
      <w:r>
        <w:rPr>
          <w:rFonts w:hint="eastAsia" w:ascii="宋体" w:hAnsi="宋体"/>
          <w:szCs w:val="21"/>
        </w:rPr>
        <w:t>日期：</w:t>
      </w:r>
    </w:p>
    <w:p w14:paraId="18831E3C">
      <w:pPr>
        <w:spacing w:after="60" w:afterLines="25" w:line="300" w:lineRule="auto"/>
        <w:jc w:val="right"/>
        <w:rPr>
          <w:rFonts w:ascii="宋体" w:hAnsi="宋体"/>
          <w:b/>
          <w:color w:val="FF0000"/>
          <w:sz w:val="28"/>
          <w:szCs w:val="28"/>
        </w:rPr>
      </w:pPr>
    </w:p>
    <w:p w14:paraId="5439A6D8">
      <w:pPr>
        <w:spacing w:after="60" w:afterLines="25" w:line="300" w:lineRule="auto"/>
        <w:jc w:val="right"/>
        <w:rPr>
          <w:rFonts w:ascii="Arial" w:hAnsi="Arial" w:eastAsia="宋体"/>
          <w:b/>
          <w:color w:val="FF0000"/>
          <w:sz w:val="28"/>
          <w:szCs w:val="28"/>
        </w:rPr>
      </w:pPr>
    </w:p>
    <w:p w14:paraId="6D5117E7">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4BCF99B5">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1A6C9AAC">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5DA6C9A8">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2C0CDD89">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0A20ADE0">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B83457">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3593D68">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26F165DF">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410A2440">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E905CE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D06F70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14:paraId="59BB5129">
      <w:pPr>
        <w:spacing w:after="60" w:afterLines="25" w:line="300" w:lineRule="auto"/>
        <w:ind w:firstLine="482" w:firstLineChars="200"/>
        <w:rPr>
          <w:rFonts w:ascii="Arial" w:hAnsi="Arial" w:eastAsia="宋体"/>
          <w:b/>
          <w:color w:val="FF0000"/>
          <w:szCs w:val="21"/>
        </w:rPr>
      </w:pPr>
    </w:p>
    <w:p w14:paraId="03C4CC6B">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09E0A38D">
      <w:pPr>
        <w:spacing w:after="60" w:afterLines="25" w:line="300" w:lineRule="auto"/>
        <w:ind w:firstLine="482" w:firstLineChars="200"/>
        <w:rPr>
          <w:rFonts w:ascii="Arial" w:hAnsi="Arial" w:eastAsia="宋体"/>
          <w:b/>
          <w:color w:val="FF0000"/>
          <w:szCs w:val="21"/>
        </w:rPr>
      </w:pPr>
    </w:p>
    <w:p w14:paraId="32B69051">
      <w:pPr>
        <w:spacing w:after="60" w:afterLines="25" w:line="300" w:lineRule="auto"/>
        <w:ind w:firstLine="482" w:firstLineChars="200"/>
        <w:rPr>
          <w:rFonts w:ascii="Arial" w:hAnsi="Arial" w:eastAsia="宋体"/>
          <w:b/>
          <w:color w:val="FF0000"/>
          <w:szCs w:val="21"/>
        </w:rPr>
      </w:pPr>
    </w:p>
    <w:p w14:paraId="450D9F20">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14:paraId="560D316C">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6EB427C">
      <w:pPr>
        <w:rPr>
          <w:rFonts w:ascii="宋体" w:hAnsi="宋体" w:eastAsia="宋体"/>
          <w:b/>
        </w:rPr>
      </w:pPr>
      <w:r>
        <w:br w:type="page"/>
      </w:r>
    </w:p>
    <w:p w14:paraId="304C4891">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5F06B28">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24A16DE2">
      <w:pPr>
        <w:spacing w:after="60" w:afterLines="25" w:line="300" w:lineRule="auto"/>
        <w:rPr>
          <w:rFonts w:ascii="Arial" w:hAnsi="Arial" w:eastAsia="宋体"/>
        </w:rPr>
      </w:pPr>
    </w:p>
    <w:p w14:paraId="37795F37">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14:paraId="71275666">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14:paraId="6DF7F6D7">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14:paraId="31D1F51E">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48E7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559DFDEF">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73A4FAFF">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72A9ABE9">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2F60B070">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6A51A8DE">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7127D2B">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3D12FDA6">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6408B9E1">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2D90E0D4">
            <w:pPr>
              <w:spacing w:after="60" w:afterLines="25" w:line="300" w:lineRule="auto"/>
              <w:jc w:val="center"/>
              <w:rPr>
                <w:rFonts w:ascii="Arial" w:hAnsi="Arial" w:eastAsia="宋体"/>
              </w:rPr>
            </w:pPr>
            <w:r>
              <w:rPr>
                <w:rFonts w:hint="eastAsia" w:ascii="Arial" w:hAnsi="Arial" w:eastAsia="宋体"/>
              </w:rPr>
              <w:t>合价(元)</w:t>
            </w:r>
          </w:p>
        </w:tc>
      </w:tr>
      <w:tr w14:paraId="71E4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771D918D">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5E74DB7E">
            <w:pPr>
              <w:spacing w:after="60" w:afterLines="25" w:line="300" w:lineRule="auto"/>
              <w:rPr>
                <w:rFonts w:ascii="Arial" w:hAnsi="Arial" w:eastAsia="宋体"/>
                <w:b/>
              </w:rPr>
            </w:pPr>
          </w:p>
        </w:tc>
        <w:tc>
          <w:tcPr>
            <w:tcW w:w="1417" w:type="dxa"/>
          </w:tcPr>
          <w:p w14:paraId="11FC4FBD">
            <w:pPr>
              <w:spacing w:after="60" w:afterLines="25" w:line="300" w:lineRule="auto"/>
              <w:rPr>
                <w:rFonts w:ascii="Arial" w:hAnsi="Arial" w:eastAsia="宋体"/>
              </w:rPr>
            </w:pPr>
          </w:p>
        </w:tc>
        <w:tc>
          <w:tcPr>
            <w:tcW w:w="993" w:type="dxa"/>
          </w:tcPr>
          <w:p w14:paraId="1B22C32B">
            <w:pPr>
              <w:spacing w:after="60" w:afterLines="25" w:line="300" w:lineRule="auto"/>
              <w:rPr>
                <w:rFonts w:ascii="Arial" w:hAnsi="Arial" w:eastAsia="宋体"/>
              </w:rPr>
            </w:pPr>
          </w:p>
        </w:tc>
        <w:tc>
          <w:tcPr>
            <w:tcW w:w="992" w:type="dxa"/>
          </w:tcPr>
          <w:p w14:paraId="361468C4">
            <w:pPr>
              <w:spacing w:after="60" w:afterLines="25" w:line="300" w:lineRule="auto"/>
              <w:rPr>
                <w:rFonts w:ascii="Arial" w:hAnsi="Arial" w:eastAsia="宋体"/>
              </w:rPr>
            </w:pPr>
          </w:p>
        </w:tc>
        <w:tc>
          <w:tcPr>
            <w:tcW w:w="709" w:type="dxa"/>
          </w:tcPr>
          <w:p w14:paraId="3A686CB0">
            <w:pPr>
              <w:spacing w:after="60" w:afterLines="25" w:line="300" w:lineRule="auto"/>
              <w:rPr>
                <w:rFonts w:ascii="Arial" w:hAnsi="Arial" w:eastAsia="宋体"/>
              </w:rPr>
            </w:pPr>
          </w:p>
        </w:tc>
        <w:tc>
          <w:tcPr>
            <w:tcW w:w="708" w:type="dxa"/>
          </w:tcPr>
          <w:p w14:paraId="40F666CE">
            <w:pPr>
              <w:spacing w:after="60" w:afterLines="25" w:line="300" w:lineRule="auto"/>
              <w:rPr>
                <w:rFonts w:ascii="Arial" w:hAnsi="Arial" w:eastAsia="宋体"/>
              </w:rPr>
            </w:pPr>
          </w:p>
        </w:tc>
        <w:tc>
          <w:tcPr>
            <w:tcW w:w="993" w:type="dxa"/>
          </w:tcPr>
          <w:p w14:paraId="6768FF29">
            <w:pPr>
              <w:spacing w:after="60" w:afterLines="25" w:line="300" w:lineRule="auto"/>
              <w:rPr>
                <w:rFonts w:ascii="Arial" w:hAnsi="Arial" w:eastAsia="宋体"/>
              </w:rPr>
            </w:pPr>
          </w:p>
        </w:tc>
        <w:tc>
          <w:tcPr>
            <w:tcW w:w="1322" w:type="dxa"/>
          </w:tcPr>
          <w:p w14:paraId="3C367F74">
            <w:pPr>
              <w:spacing w:after="60" w:afterLines="25" w:line="300" w:lineRule="auto"/>
              <w:rPr>
                <w:rFonts w:ascii="Arial" w:hAnsi="Arial" w:eastAsia="宋体"/>
              </w:rPr>
            </w:pPr>
          </w:p>
        </w:tc>
      </w:tr>
      <w:tr w14:paraId="5708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6E0FED1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970559F">
            <w:pPr>
              <w:spacing w:after="60" w:afterLines="25" w:line="300" w:lineRule="auto"/>
              <w:rPr>
                <w:rFonts w:ascii="Arial" w:hAnsi="Arial" w:eastAsia="宋体"/>
                <w:b/>
              </w:rPr>
            </w:pPr>
          </w:p>
        </w:tc>
        <w:tc>
          <w:tcPr>
            <w:tcW w:w="1417" w:type="dxa"/>
          </w:tcPr>
          <w:p w14:paraId="3CE6D6C5">
            <w:pPr>
              <w:spacing w:after="60" w:afterLines="25" w:line="300" w:lineRule="auto"/>
              <w:rPr>
                <w:rFonts w:ascii="Arial" w:hAnsi="Arial" w:eastAsia="宋体"/>
              </w:rPr>
            </w:pPr>
          </w:p>
        </w:tc>
        <w:tc>
          <w:tcPr>
            <w:tcW w:w="993" w:type="dxa"/>
          </w:tcPr>
          <w:p w14:paraId="4F982AF4">
            <w:pPr>
              <w:spacing w:after="60" w:afterLines="25" w:line="300" w:lineRule="auto"/>
              <w:rPr>
                <w:rFonts w:ascii="Arial" w:hAnsi="Arial" w:eastAsia="宋体"/>
              </w:rPr>
            </w:pPr>
          </w:p>
        </w:tc>
        <w:tc>
          <w:tcPr>
            <w:tcW w:w="992" w:type="dxa"/>
          </w:tcPr>
          <w:p w14:paraId="5A2768A3">
            <w:pPr>
              <w:spacing w:after="60" w:afterLines="25" w:line="300" w:lineRule="auto"/>
              <w:rPr>
                <w:rFonts w:ascii="Arial" w:hAnsi="Arial" w:eastAsia="宋体"/>
              </w:rPr>
            </w:pPr>
          </w:p>
        </w:tc>
        <w:tc>
          <w:tcPr>
            <w:tcW w:w="709" w:type="dxa"/>
          </w:tcPr>
          <w:p w14:paraId="03297D18">
            <w:pPr>
              <w:spacing w:after="60" w:afterLines="25" w:line="300" w:lineRule="auto"/>
              <w:rPr>
                <w:rFonts w:ascii="Arial" w:hAnsi="Arial" w:eastAsia="宋体"/>
              </w:rPr>
            </w:pPr>
          </w:p>
        </w:tc>
        <w:tc>
          <w:tcPr>
            <w:tcW w:w="708" w:type="dxa"/>
          </w:tcPr>
          <w:p w14:paraId="60DF973B">
            <w:pPr>
              <w:spacing w:after="60" w:afterLines="25" w:line="300" w:lineRule="auto"/>
              <w:rPr>
                <w:rFonts w:ascii="Arial" w:hAnsi="Arial" w:eastAsia="宋体"/>
              </w:rPr>
            </w:pPr>
          </w:p>
        </w:tc>
        <w:tc>
          <w:tcPr>
            <w:tcW w:w="993" w:type="dxa"/>
          </w:tcPr>
          <w:p w14:paraId="627B8B12">
            <w:pPr>
              <w:spacing w:after="60" w:afterLines="25" w:line="300" w:lineRule="auto"/>
              <w:rPr>
                <w:rFonts w:ascii="Arial" w:hAnsi="Arial" w:eastAsia="宋体"/>
              </w:rPr>
            </w:pPr>
          </w:p>
        </w:tc>
        <w:tc>
          <w:tcPr>
            <w:tcW w:w="1322" w:type="dxa"/>
          </w:tcPr>
          <w:p w14:paraId="1A0DB898">
            <w:pPr>
              <w:spacing w:after="60" w:afterLines="25" w:line="300" w:lineRule="auto"/>
              <w:rPr>
                <w:rFonts w:ascii="Arial" w:hAnsi="Arial" w:eastAsia="宋体"/>
              </w:rPr>
            </w:pPr>
          </w:p>
        </w:tc>
      </w:tr>
      <w:tr w14:paraId="229A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17AB1C23">
            <w:pPr>
              <w:spacing w:after="60" w:afterLines="25" w:line="300" w:lineRule="auto"/>
              <w:jc w:val="center"/>
              <w:rPr>
                <w:rFonts w:ascii="Arial" w:hAnsi="Arial" w:eastAsia="宋体"/>
              </w:rPr>
            </w:pPr>
            <w:r>
              <w:rPr>
                <w:rFonts w:hint="eastAsia" w:ascii="Arial" w:hAnsi="Arial" w:eastAsia="宋体"/>
              </w:rPr>
              <w:t>3</w:t>
            </w:r>
          </w:p>
        </w:tc>
        <w:tc>
          <w:tcPr>
            <w:tcW w:w="2127" w:type="dxa"/>
          </w:tcPr>
          <w:p w14:paraId="3E85D48D">
            <w:pPr>
              <w:spacing w:after="60" w:afterLines="25" w:line="300" w:lineRule="auto"/>
              <w:rPr>
                <w:rFonts w:ascii="Arial" w:hAnsi="Arial" w:eastAsia="宋体"/>
                <w:b/>
              </w:rPr>
            </w:pPr>
          </w:p>
        </w:tc>
        <w:tc>
          <w:tcPr>
            <w:tcW w:w="1417" w:type="dxa"/>
          </w:tcPr>
          <w:p w14:paraId="63A5A713">
            <w:pPr>
              <w:spacing w:after="60" w:afterLines="25" w:line="300" w:lineRule="auto"/>
              <w:rPr>
                <w:rFonts w:ascii="Arial" w:hAnsi="Arial" w:eastAsia="宋体"/>
              </w:rPr>
            </w:pPr>
          </w:p>
        </w:tc>
        <w:tc>
          <w:tcPr>
            <w:tcW w:w="993" w:type="dxa"/>
          </w:tcPr>
          <w:p w14:paraId="1EE25F3C">
            <w:pPr>
              <w:spacing w:after="60" w:afterLines="25" w:line="300" w:lineRule="auto"/>
              <w:rPr>
                <w:rFonts w:ascii="Arial" w:hAnsi="Arial" w:eastAsia="宋体"/>
              </w:rPr>
            </w:pPr>
          </w:p>
        </w:tc>
        <w:tc>
          <w:tcPr>
            <w:tcW w:w="992" w:type="dxa"/>
          </w:tcPr>
          <w:p w14:paraId="31C38CFF">
            <w:pPr>
              <w:spacing w:after="60" w:afterLines="25" w:line="300" w:lineRule="auto"/>
              <w:rPr>
                <w:rFonts w:ascii="Arial" w:hAnsi="Arial" w:eastAsia="宋体"/>
              </w:rPr>
            </w:pPr>
          </w:p>
        </w:tc>
        <w:tc>
          <w:tcPr>
            <w:tcW w:w="709" w:type="dxa"/>
          </w:tcPr>
          <w:p w14:paraId="4C169703">
            <w:pPr>
              <w:spacing w:after="60" w:afterLines="25" w:line="300" w:lineRule="auto"/>
              <w:rPr>
                <w:rFonts w:ascii="Arial" w:hAnsi="Arial" w:eastAsia="宋体"/>
              </w:rPr>
            </w:pPr>
          </w:p>
        </w:tc>
        <w:tc>
          <w:tcPr>
            <w:tcW w:w="708" w:type="dxa"/>
          </w:tcPr>
          <w:p w14:paraId="44ADA171">
            <w:pPr>
              <w:spacing w:after="60" w:afterLines="25" w:line="300" w:lineRule="auto"/>
              <w:rPr>
                <w:rFonts w:ascii="Arial" w:hAnsi="Arial" w:eastAsia="宋体"/>
              </w:rPr>
            </w:pPr>
          </w:p>
        </w:tc>
        <w:tc>
          <w:tcPr>
            <w:tcW w:w="993" w:type="dxa"/>
          </w:tcPr>
          <w:p w14:paraId="250434A6">
            <w:pPr>
              <w:spacing w:after="60" w:afterLines="25" w:line="300" w:lineRule="auto"/>
              <w:rPr>
                <w:rFonts w:ascii="Arial" w:hAnsi="Arial" w:eastAsia="宋体"/>
              </w:rPr>
            </w:pPr>
          </w:p>
        </w:tc>
        <w:tc>
          <w:tcPr>
            <w:tcW w:w="1322" w:type="dxa"/>
          </w:tcPr>
          <w:p w14:paraId="71C76644">
            <w:pPr>
              <w:spacing w:after="60" w:afterLines="25" w:line="300" w:lineRule="auto"/>
              <w:rPr>
                <w:rFonts w:ascii="Arial" w:hAnsi="Arial" w:eastAsia="宋体"/>
              </w:rPr>
            </w:pPr>
          </w:p>
        </w:tc>
      </w:tr>
      <w:tr w14:paraId="543F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0DC754AB">
            <w:pPr>
              <w:spacing w:after="60" w:afterLines="25" w:line="300" w:lineRule="auto"/>
              <w:jc w:val="center"/>
              <w:rPr>
                <w:rFonts w:ascii="Arial" w:hAnsi="Arial" w:eastAsia="宋体"/>
              </w:rPr>
            </w:pPr>
            <w:r>
              <w:rPr>
                <w:rFonts w:hint="eastAsia" w:ascii="Arial" w:hAnsi="Arial" w:eastAsia="宋体"/>
              </w:rPr>
              <w:t>……</w:t>
            </w:r>
          </w:p>
        </w:tc>
        <w:tc>
          <w:tcPr>
            <w:tcW w:w="2127" w:type="dxa"/>
          </w:tcPr>
          <w:p w14:paraId="45F9A9C1">
            <w:pPr>
              <w:spacing w:after="60" w:afterLines="25" w:line="300" w:lineRule="auto"/>
              <w:rPr>
                <w:rFonts w:ascii="Arial" w:hAnsi="Arial" w:eastAsia="宋体"/>
                <w:b/>
              </w:rPr>
            </w:pPr>
          </w:p>
        </w:tc>
        <w:tc>
          <w:tcPr>
            <w:tcW w:w="1417" w:type="dxa"/>
          </w:tcPr>
          <w:p w14:paraId="16E96C19">
            <w:pPr>
              <w:spacing w:after="60" w:afterLines="25" w:line="300" w:lineRule="auto"/>
              <w:rPr>
                <w:rFonts w:ascii="Arial" w:hAnsi="Arial" w:eastAsia="宋体"/>
              </w:rPr>
            </w:pPr>
          </w:p>
        </w:tc>
        <w:tc>
          <w:tcPr>
            <w:tcW w:w="993" w:type="dxa"/>
          </w:tcPr>
          <w:p w14:paraId="04CAFE1C">
            <w:pPr>
              <w:spacing w:after="60" w:afterLines="25" w:line="300" w:lineRule="auto"/>
              <w:rPr>
                <w:rFonts w:ascii="Arial" w:hAnsi="Arial" w:eastAsia="宋体"/>
              </w:rPr>
            </w:pPr>
          </w:p>
        </w:tc>
        <w:tc>
          <w:tcPr>
            <w:tcW w:w="992" w:type="dxa"/>
          </w:tcPr>
          <w:p w14:paraId="442FF0AC">
            <w:pPr>
              <w:spacing w:after="60" w:afterLines="25" w:line="300" w:lineRule="auto"/>
              <w:rPr>
                <w:rFonts w:ascii="Arial" w:hAnsi="Arial" w:eastAsia="宋体"/>
              </w:rPr>
            </w:pPr>
          </w:p>
        </w:tc>
        <w:tc>
          <w:tcPr>
            <w:tcW w:w="709" w:type="dxa"/>
          </w:tcPr>
          <w:p w14:paraId="7D9B1C16">
            <w:pPr>
              <w:spacing w:after="60" w:afterLines="25" w:line="300" w:lineRule="auto"/>
              <w:rPr>
                <w:rFonts w:ascii="Arial" w:hAnsi="Arial" w:eastAsia="宋体"/>
              </w:rPr>
            </w:pPr>
          </w:p>
        </w:tc>
        <w:tc>
          <w:tcPr>
            <w:tcW w:w="708" w:type="dxa"/>
          </w:tcPr>
          <w:p w14:paraId="52519C76">
            <w:pPr>
              <w:spacing w:after="60" w:afterLines="25" w:line="300" w:lineRule="auto"/>
              <w:rPr>
                <w:rFonts w:ascii="Arial" w:hAnsi="Arial" w:eastAsia="宋体"/>
              </w:rPr>
            </w:pPr>
          </w:p>
        </w:tc>
        <w:tc>
          <w:tcPr>
            <w:tcW w:w="993" w:type="dxa"/>
          </w:tcPr>
          <w:p w14:paraId="4C7C95DA">
            <w:pPr>
              <w:spacing w:after="60" w:afterLines="25" w:line="300" w:lineRule="auto"/>
              <w:rPr>
                <w:rFonts w:ascii="Arial" w:hAnsi="Arial" w:eastAsia="宋体"/>
              </w:rPr>
            </w:pPr>
          </w:p>
        </w:tc>
        <w:tc>
          <w:tcPr>
            <w:tcW w:w="1322" w:type="dxa"/>
          </w:tcPr>
          <w:p w14:paraId="50133DB0">
            <w:pPr>
              <w:spacing w:after="60" w:afterLines="25" w:line="300" w:lineRule="auto"/>
              <w:rPr>
                <w:rFonts w:ascii="Arial" w:hAnsi="Arial" w:eastAsia="宋体"/>
              </w:rPr>
            </w:pPr>
          </w:p>
        </w:tc>
      </w:tr>
      <w:tr w14:paraId="466A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699A35EF">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14:paraId="7731F68C">
            <w:pPr>
              <w:spacing w:after="60" w:afterLines="25" w:line="300" w:lineRule="auto"/>
              <w:rPr>
                <w:rFonts w:ascii="Arial" w:hAnsi="Arial" w:eastAsia="宋体"/>
              </w:rPr>
            </w:pPr>
          </w:p>
        </w:tc>
      </w:tr>
    </w:tbl>
    <w:p w14:paraId="348A112C">
      <w:pPr>
        <w:tabs>
          <w:tab w:val="left" w:pos="720"/>
        </w:tabs>
        <w:rPr>
          <w:rFonts w:eastAsia="宋体"/>
          <w:b/>
        </w:rPr>
      </w:pPr>
    </w:p>
    <w:p w14:paraId="1AB61AF6">
      <w:pPr>
        <w:tabs>
          <w:tab w:val="left" w:pos="720"/>
        </w:tabs>
        <w:rPr>
          <w:rFonts w:eastAsia="宋体"/>
          <w:b/>
          <w:color w:val="FF0000"/>
        </w:rPr>
      </w:pPr>
      <w:r>
        <w:rPr>
          <w:rFonts w:hint="eastAsia" w:eastAsia="宋体"/>
          <w:b/>
          <w:color w:val="FF0000"/>
        </w:rPr>
        <w:t>（二）核心产品品牌</w:t>
      </w:r>
    </w:p>
    <w:p w14:paraId="6D8408F4">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0386D68">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14:paraId="755A5D6C">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0F5EF04">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6D7A31">
      <w:pPr>
        <w:spacing w:after="60" w:afterLines="25" w:line="300" w:lineRule="auto"/>
        <w:rPr>
          <w:rFonts w:ascii="Arial" w:hAnsi="Arial" w:eastAsia="宋体"/>
        </w:rPr>
      </w:pPr>
    </w:p>
    <w:p w14:paraId="308A94E9">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53B4B31A">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9530C67">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16250DF9">
      <w:pPr>
        <w:snapToGrid w:val="0"/>
        <w:rPr>
          <w:rFonts w:ascii="宋体" w:hAnsi="宋体"/>
          <w:b/>
        </w:rPr>
      </w:pPr>
    </w:p>
    <w:p w14:paraId="75F70889">
      <w:pPr>
        <w:snapToGrid w:val="0"/>
        <w:rPr>
          <w:rFonts w:ascii="宋体" w:hAnsi="宋体"/>
          <w:b/>
        </w:rPr>
      </w:pPr>
      <w:r>
        <w:rPr>
          <w:rFonts w:hint="eastAsia" w:ascii="宋体" w:hAnsi="宋体"/>
          <w:b/>
        </w:rPr>
        <w:t>填写说明：</w:t>
      </w:r>
    </w:p>
    <w:p w14:paraId="05527AB9">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3302911">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14:paraId="027A20F3">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14:paraId="3D1F3CBE">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64B80799">
      <w:pPr>
        <w:snapToGrid w:val="0"/>
        <w:rPr>
          <w:rFonts w:ascii="宋体" w:hAnsi="宋体"/>
        </w:rPr>
      </w:pPr>
    </w:p>
    <w:p w14:paraId="6FCE6E41">
      <w:pPr>
        <w:tabs>
          <w:tab w:val="left" w:pos="651"/>
        </w:tabs>
        <w:snapToGrid w:val="0"/>
        <w:rPr>
          <w:rFonts w:ascii="宋体" w:hAnsi="宋体" w:eastAsia="宋体"/>
          <w:color w:val="FF0000"/>
          <w:sz w:val="28"/>
          <w:szCs w:val="28"/>
        </w:rPr>
      </w:pPr>
    </w:p>
    <w:p w14:paraId="3B89E134">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14:paraId="70713C8A">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14:paraId="12E6C1E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4E8296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D4CD503">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13901D89">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14:paraId="408CFA3F">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14:paraId="133BB26E">
            <w:pPr>
              <w:jc w:val="center"/>
              <w:rPr>
                <w:rFonts w:ascii="宋体" w:hAnsi="宋体" w:eastAsia="宋体" w:cs="Arial"/>
                <w:b/>
                <w:szCs w:val="21"/>
              </w:rPr>
            </w:pPr>
            <w:r>
              <w:rPr>
                <w:rFonts w:hint="eastAsia" w:ascii="宋体" w:hAnsi="宋体" w:eastAsia="宋体" w:cs="Arial"/>
                <w:b/>
                <w:szCs w:val="21"/>
              </w:rPr>
              <w:t>说明</w:t>
            </w:r>
          </w:p>
        </w:tc>
      </w:tr>
      <w:tr w14:paraId="77B895C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46CC77C5">
            <w:pPr>
              <w:spacing w:line="300" w:lineRule="auto"/>
              <w:jc w:val="center"/>
              <w:rPr>
                <w:rFonts w:ascii="Arial" w:hAnsi="Arial" w:eastAsia="宋体"/>
              </w:rPr>
            </w:pPr>
            <w:r>
              <w:rPr>
                <w:rFonts w:hint="eastAsia" w:ascii="Arial" w:hAnsi="Arial" w:eastAsia="宋体"/>
              </w:rPr>
              <w:t>1</w:t>
            </w:r>
          </w:p>
        </w:tc>
        <w:tc>
          <w:tcPr>
            <w:tcW w:w="3901" w:type="dxa"/>
            <w:vAlign w:val="center"/>
          </w:tcPr>
          <w:p w14:paraId="0AD15779">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61D87E4B">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14:paraId="52E41E01">
            <w:pPr>
              <w:rPr>
                <w:rFonts w:ascii="宋体" w:hAnsi="宋体" w:eastAsia="宋体" w:cs="Arial"/>
                <w:szCs w:val="21"/>
              </w:rPr>
            </w:pPr>
            <w:r>
              <w:rPr>
                <w:rFonts w:hint="eastAsia" w:ascii="宋体" w:hAnsi="宋体" w:eastAsia="宋体" w:cs="Arial"/>
                <w:szCs w:val="21"/>
              </w:rPr>
              <w:t>无偏离</w:t>
            </w:r>
          </w:p>
        </w:tc>
      </w:tr>
    </w:tbl>
    <w:p w14:paraId="17EA4BED">
      <w:pPr>
        <w:snapToGrid w:val="0"/>
        <w:rPr>
          <w:rFonts w:ascii="宋体" w:hAnsi="宋体"/>
        </w:rPr>
      </w:pPr>
    </w:p>
    <w:p w14:paraId="2642CD89">
      <w:pPr>
        <w:snapToGrid w:val="0"/>
        <w:rPr>
          <w:rFonts w:ascii="宋体" w:hAnsi="宋体"/>
          <w:b/>
        </w:rPr>
      </w:pPr>
      <w:r>
        <w:rPr>
          <w:rFonts w:hint="eastAsia" w:ascii="宋体" w:hAnsi="宋体" w:eastAsia="宋体"/>
          <w:b/>
        </w:rPr>
        <w:t>填写说明：</w:t>
      </w:r>
    </w:p>
    <w:p w14:paraId="4A2B5E31">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14:paraId="0744591B">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2A9C92E">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14:paraId="15D26579">
      <w:pPr>
        <w:rPr>
          <w:rFonts w:ascii="宋体" w:hAnsi="宋体" w:eastAsia="宋体"/>
          <w:color w:val="FF0000"/>
          <w:sz w:val="32"/>
          <w:szCs w:val="32"/>
        </w:rPr>
      </w:pPr>
    </w:p>
    <w:p w14:paraId="5AF6C734">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14:paraId="05853D7C">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14:paraId="6BD3D884">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13D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0AA6A279">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31DB78EC">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B60C58B">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2A9F0B6E">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26AC7394">
            <w:pPr>
              <w:snapToGrid w:val="0"/>
              <w:jc w:val="center"/>
              <w:rPr>
                <w:rFonts w:ascii="宋体" w:hAnsi="宋体"/>
                <w:b/>
              </w:rPr>
            </w:pPr>
            <w:r>
              <w:rPr>
                <w:rFonts w:hint="eastAsia" w:ascii="宋体" w:hAnsi="宋体"/>
                <w:b/>
              </w:rPr>
              <w:t>说明</w:t>
            </w:r>
          </w:p>
        </w:tc>
      </w:tr>
      <w:tr w14:paraId="1F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6C9624BF">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1CD5AE2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8B104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1069931">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38673DBB">
            <w:pPr>
              <w:snapToGrid w:val="0"/>
              <w:rPr>
                <w:rFonts w:ascii="宋体" w:hAnsi="宋体"/>
              </w:rPr>
            </w:pPr>
          </w:p>
        </w:tc>
      </w:tr>
      <w:tr w14:paraId="47E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5B3B261E">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CCDB5A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D6977B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49DF07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E03FE9">
            <w:pPr>
              <w:snapToGrid w:val="0"/>
              <w:rPr>
                <w:rFonts w:ascii="宋体" w:hAnsi="宋体"/>
              </w:rPr>
            </w:pPr>
          </w:p>
        </w:tc>
      </w:tr>
      <w:tr w14:paraId="5155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EB7E335">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09FEB05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14844A5">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0B4FC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478FFC24">
            <w:pPr>
              <w:snapToGrid w:val="0"/>
              <w:rPr>
                <w:rFonts w:ascii="宋体" w:hAnsi="宋体"/>
              </w:rPr>
            </w:pPr>
          </w:p>
        </w:tc>
      </w:tr>
    </w:tbl>
    <w:p w14:paraId="325569E6">
      <w:pPr>
        <w:snapToGrid w:val="0"/>
        <w:rPr>
          <w:rFonts w:ascii="宋体" w:hAnsi="宋体"/>
        </w:rPr>
      </w:pPr>
      <w:r>
        <w:rPr>
          <w:rFonts w:hint="eastAsia" w:ascii="宋体" w:hAnsi="宋体"/>
        </w:rPr>
        <w:t>此表可延长。</w:t>
      </w:r>
    </w:p>
    <w:p w14:paraId="5D67C1CD">
      <w:pPr>
        <w:snapToGrid w:val="0"/>
        <w:rPr>
          <w:rFonts w:ascii="宋体" w:hAnsi="宋体"/>
        </w:rPr>
      </w:pPr>
    </w:p>
    <w:p w14:paraId="23723B27">
      <w:pPr>
        <w:snapToGrid w:val="0"/>
        <w:rPr>
          <w:rFonts w:ascii="宋体" w:hAnsi="宋体"/>
          <w:b/>
        </w:rPr>
      </w:pPr>
      <w:r>
        <w:rPr>
          <w:rFonts w:hint="eastAsia" w:ascii="宋体" w:hAnsi="宋体"/>
          <w:b/>
        </w:rPr>
        <w:t>填写说明：</w:t>
      </w:r>
    </w:p>
    <w:p w14:paraId="5D1917F2">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41765F51">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14:paraId="297FCD90">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14:paraId="1E896A82">
      <w:pPr>
        <w:rPr>
          <w:rFonts w:ascii="宋体" w:hAnsi="宋体" w:eastAsia="宋体"/>
          <w:color w:val="FF0000"/>
          <w:sz w:val="32"/>
          <w:szCs w:val="32"/>
        </w:rPr>
      </w:pPr>
      <w:r>
        <w:br w:type="page"/>
      </w:r>
    </w:p>
    <w:p w14:paraId="26294CDF">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03680342">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0460F5F">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14:paraId="70BB0A1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6333E10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14:paraId="72B3B98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7DCC5BB">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14:paraId="0263250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BD9DBDA">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14:paraId="755BEE1E">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BABC61">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21.其他询价文件要求或投标或响应人认为需要补充的内容(如有)</w:t>
      </w:r>
    </w:p>
    <w:p w14:paraId="67BA9F98">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6B86AD2B">
      <w:pPr>
        <w:spacing w:after="60" w:afterLines="25" w:line="300" w:lineRule="auto"/>
        <w:rPr>
          <w:rFonts w:ascii="宋体" w:hAnsi="宋体" w:eastAsia="宋体"/>
          <w:color w:val="FF0000"/>
          <w:sz w:val="32"/>
          <w:szCs w:val="32"/>
        </w:rPr>
      </w:pPr>
      <w:r>
        <w:br w:type="page"/>
      </w:r>
    </w:p>
    <w:p w14:paraId="1325BEBB">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1564C494">
      <w:pPr>
        <w:jc w:val="center"/>
        <w:rPr>
          <w:rFonts w:ascii="宋体" w:hAnsi="宋体" w:eastAsia="黑体"/>
          <w:bCs/>
          <w:kern w:val="44"/>
          <w:sz w:val="28"/>
          <w:szCs w:val="44"/>
        </w:rPr>
      </w:pPr>
      <w:bookmarkStart w:id="14" w:name="_Hlk72574405"/>
      <w:r>
        <w:rPr>
          <w:rFonts w:hint="eastAsia"/>
          <w:b/>
        </w:rPr>
        <w:t>（仅供参考，具体以项目需求及采购结果为准）</w:t>
      </w:r>
      <w:bookmarkEnd w:id="14"/>
    </w:p>
    <w:p w14:paraId="75530387">
      <w:pPr>
        <w:snapToGrid w:val="0"/>
        <w:spacing w:line="300" w:lineRule="auto"/>
        <w:jc w:val="center"/>
        <w:rPr>
          <w:rFonts w:ascii="仿宋" w:hAnsi="仿宋" w:eastAsia="仿宋"/>
          <w:sz w:val="28"/>
          <w:szCs w:val="28"/>
        </w:rPr>
      </w:pPr>
    </w:p>
    <w:p w14:paraId="0C90B7A1">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7469816D">
      <w:pPr>
        <w:snapToGrid w:val="0"/>
        <w:spacing w:line="300" w:lineRule="auto"/>
        <w:rPr>
          <w:rFonts w:ascii="仿宋" w:hAnsi="仿宋" w:eastAsia="仿宋"/>
          <w:sz w:val="28"/>
          <w:szCs w:val="28"/>
        </w:rPr>
      </w:pPr>
      <w:r>
        <w:rPr>
          <w:rFonts w:ascii="仿宋" w:hAnsi="仿宋" w:eastAsia="仿宋"/>
          <w:sz w:val="28"/>
          <w:szCs w:val="28"/>
        </w:rPr>
        <w:t>住所地：住所地：</w:t>
      </w:r>
    </w:p>
    <w:p w14:paraId="658B862B">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6059AB24">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044FCC91">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4A2D7A3C">
      <w:pPr>
        <w:snapToGrid w:val="0"/>
        <w:spacing w:line="300" w:lineRule="auto"/>
        <w:rPr>
          <w:rFonts w:ascii="仿宋" w:hAnsi="仿宋" w:eastAsia="仿宋"/>
          <w:sz w:val="28"/>
          <w:szCs w:val="28"/>
        </w:rPr>
      </w:pPr>
      <w:r>
        <w:rPr>
          <w:rFonts w:ascii="仿宋" w:hAnsi="仿宋" w:eastAsia="仿宋"/>
          <w:sz w:val="28"/>
          <w:szCs w:val="28"/>
        </w:rPr>
        <w:t>传真：传真：</w:t>
      </w:r>
    </w:p>
    <w:p w14:paraId="1DA96C91">
      <w:pPr>
        <w:snapToGrid w:val="0"/>
        <w:spacing w:line="300" w:lineRule="auto"/>
        <w:rPr>
          <w:rFonts w:ascii="仿宋" w:hAnsi="仿宋" w:eastAsia="仿宋"/>
          <w:sz w:val="28"/>
          <w:szCs w:val="28"/>
        </w:rPr>
      </w:pPr>
    </w:p>
    <w:p w14:paraId="71737AA4">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5D172505">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56B2B938">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1A45827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0CB418D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7041E27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3D98B4F0">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21F56655">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14:paraId="0AFAAD20">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489DAED4">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14:paraId="6F377E5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1E337DB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14:paraId="2E612681">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270D175E">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6CF2D45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A48F9A2">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A668FAA">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4873DDC4">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25D946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50E18D6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24CA3B6F">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0CE71148">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50933B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A2FAFF5">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F8A2941">
      <w:pPr>
        <w:snapToGrid w:val="0"/>
        <w:spacing w:line="300" w:lineRule="auto"/>
        <w:ind w:firstLine="200"/>
        <w:rPr>
          <w:rFonts w:ascii="仿宋" w:hAnsi="仿宋" w:eastAsia="仿宋"/>
          <w:sz w:val="28"/>
          <w:szCs w:val="28"/>
        </w:rPr>
      </w:pPr>
    </w:p>
    <w:p w14:paraId="08ADBA97">
      <w:pPr>
        <w:snapToGrid w:val="0"/>
        <w:spacing w:line="300" w:lineRule="auto"/>
        <w:ind w:firstLine="200"/>
        <w:rPr>
          <w:rFonts w:ascii="仿宋" w:hAnsi="仿宋" w:eastAsia="仿宋"/>
          <w:sz w:val="28"/>
          <w:szCs w:val="28"/>
        </w:rPr>
      </w:pPr>
    </w:p>
    <w:p w14:paraId="04A01437">
      <w:pPr>
        <w:snapToGrid w:val="0"/>
        <w:spacing w:line="300" w:lineRule="auto"/>
        <w:ind w:firstLine="200"/>
        <w:rPr>
          <w:rFonts w:ascii="仿宋" w:hAnsi="仿宋" w:eastAsia="仿宋"/>
          <w:sz w:val="28"/>
          <w:szCs w:val="28"/>
        </w:rPr>
      </w:pPr>
    </w:p>
    <w:p w14:paraId="5E86812B">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242AF614">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4DD5538E">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1235942A">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6186F374">
      <w:pPr>
        <w:rPr>
          <w:rFonts w:ascii="Arial" w:hAnsi="Arial" w:eastAsia="宋体"/>
          <w:color w:val="FF0000"/>
        </w:rPr>
      </w:pPr>
    </w:p>
    <w:p w14:paraId="7075141C">
      <w:pPr>
        <w:rPr>
          <w:rFonts w:ascii="宋体" w:hAnsi="宋体" w:eastAsia="黑体"/>
          <w:b/>
          <w:bCs/>
          <w:color w:val="0000FF"/>
          <w:kern w:val="44"/>
          <w:sz w:val="36"/>
          <w:szCs w:val="44"/>
        </w:rPr>
      </w:pPr>
      <w:r>
        <w:br w:type="page"/>
      </w:r>
    </w:p>
    <w:p w14:paraId="08D8388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14:paraId="03A87CB4">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5" w:name="_Hlk72399513"/>
      <w:r>
        <w:rPr>
          <w:rFonts w:hint="eastAsia" w:ascii="Cambria" w:hAnsi="Cambria" w:eastAsia="宋体"/>
          <w:b/>
          <w:bCs/>
          <w:sz w:val="28"/>
          <w:szCs w:val="28"/>
        </w:rPr>
        <w:t>总则</w:t>
      </w:r>
      <w:bookmarkEnd w:id="15"/>
    </w:p>
    <w:p w14:paraId="1672E50A">
      <w:pPr>
        <w:outlineLvl w:val="2"/>
        <w:rPr>
          <w:rFonts w:ascii="黑体" w:hAnsi="宋体" w:eastAsia="黑体"/>
        </w:rPr>
      </w:pPr>
      <w:r>
        <w:rPr>
          <w:rFonts w:hint="eastAsia" w:ascii="黑体" w:hAnsi="宋体" w:eastAsia="黑体"/>
        </w:rPr>
        <w:t>1. 通用条款说明</w:t>
      </w:r>
    </w:p>
    <w:p w14:paraId="2004506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6"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6"/>
    </w:p>
    <w:p w14:paraId="474F6935">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14:paraId="341EDD0A">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14:paraId="143E0270">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14:paraId="2A30C180">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390CBF7C">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14:paraId="63A52381">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14:paraId="6F613939">
      <w:pPr>
        <w:outlineLvl w:val="2"/>
        <w:rPr>
          <w:rFonts w:ascii="黑体" w:hAnsi="宋体" w:eastAsia="黑体"/>
        </w:rPr>
      </w:pPr>
      <w:r>
        <w:rPr>
          <w:rFonts w:hint="eastAsia" w:ascii="黑体" w:hAnsi="宋体" w:eastAsia="黑体"/>
        </w:rPr>
        <w:t>3．定义</w:t>
      </w:r>
    </w:p>
    <w:p w14:paraId="463A95F2">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14:paraId="69BA37D4">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1D43C57A">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0A823461">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14:paraId="0B5C4E17">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14:paraId="24E665E6">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6A01B6B3">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14:paraId="4495CC10">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7" w:name="_Hlk72398581"/>
      <w:r>
        <w:rPr>
          <w:rFonts w:hint="eastAsia" w:ascii="宋体" w:hAnsi="宋体" w:eastAsia="宋体"/>
          <w:szCs w:val="21"/>
          <w:lang w:eastAsia="zh-CN"/>
        </w:rPr>
        <w:t>投标或响应</w:t>
      </w:r>
      <w:r>
        <w:rPr>
          <w:rFonts w:hint="eastAsia" w:ascii="宋体" w:hAnsi="宋体" w:eastAsia="宋体"/>
          <w:szCs w:val="21"/>
        </w:rPr>
        <w:t>；</w:t>
      </w:r>
      <w:bookmarkEnd w:id="17"/>
    </w:p>
    <w:p w14:paraId="2D74CA12">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14:paraId="3B0EB52B">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14:paraId="69FFBAF4">
      <w:pPr>
        <w:outlineLvl w:val="2"/>
        <w:rPr>
          <w:rFonts w:ascii="黑体" w:hAnsi="宋体" w:eastAsia="黑体"/>
        </w:rPr>
      </w:pPr>
      <w:r>
        <w:rPr>
          <w:rFonts w:hint="eastAsia" w:ascii="黑体" w:hAnsi="宋体" w:eastAsia="黑体"/>
        </w:rPr>
        <w:t xml:space="preserve">4. </w:t>
      </w:r>
      <w:bookmarkStart w:id="18" w:name="_Hlk72398643"/>
      <w:r>
        <w:rPr>
          <w:rFonts w:hint="eastAsia" w:ascii="黑体" w:hAnsi="宋体" w:eastAsia="黑体"/>
        </w:rPr>
        <w:t>政府采购供应商责任</w:t>
      </w:r>
    </w:p>
    <w:p w14:paraId="51980637">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7552E5EE">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14:paraId="6D85DEAB">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14:paraId="6202A672">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5EE01F28">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14:paraId="2DC0C93B">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14:paraId="26839858">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14:paraId="5BF8B2A8">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14:paraId="794BB09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14:paraId="3C309327">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14:paraId="74837685">
      <w:pPr>
        <w:ind w:left="480" w:leftChars="200" w:firstLine="470" w:firstLineChars="196"/>
        <w:rPr>
          <w:rFonts w:ascii="宋体" w:hAnsi="宋体" w:eastAsia="宋体"/>
        </w:rPr>
      </w:pPr>
      <w:r>
        <w:rPr>
          <w:rFonts w:hint="eastAsia" w:ascii="宋体" w:hAnsi="宋体" w:eastAsia="宋体"/>
        </w:rPr>
        <w:t>1、具有独立承担民事责任的能力；</w:t>
      </w:r>
    </w:p>
    <w:p w14:paraId="4EF14517">
      <w:pPr>
        <w:ind w:left="420" w:firstLine="470" w:firstLineChars="196"/>
        <w:rPr>
          <w:rFonts w:ascii="宋体" w:hAnsi="宋体" w:eastAsia="宋体"/>
        </w:rPr>
      </w:pPr>
      <w:r>
        <w:rPr>
          <w:rFonts w:hint="eastAsia" w:ascii="宋体" w:hAnsi="宋体" w:eastAsia="宋体"/>
        </w:rPr>
        <w:t>2、有良好的商业信誉和健全的财务会计制度；</w:t>
      </w:r>
    </w:p>
    <w:p w14:paraId="5EBD591B">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2E953FA3">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504C69D6">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0728EF8E">
      <w:pPr>
        <w:ind w:left="480" w:leftChars="200" w:firstLine="470" w:firstLineChars="196"/>
        <w:rPr>
          <w:rFonts w:ascii="宋体" w:hAnsi="宋体" w:eastAsia="宋体"/>
        </w:rPr>
      </w:pPr>
      <w:r>
        <w:rPr>
          <w:rFonts w:hint="eastAsia" w:ascii="宋体" w:hAnsi="宋体" w:eastAsia="宋体"/>
        </w:rPr>
        <w:t>6、法律、行政法规规定的其他条件。</w:t>
      </w:r>
    </w:p>
    <w:p w14:paraId="18F07ED8">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14:paraId="52DD8136">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011F77C9">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14:paraId="4B4413EC">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14:paraId="113AFEC4">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14:paraId="7EC7FEBE">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14:paraId="254289A7">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14:paraId="1E4215C6">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14:paraId="3ED03474">
      <w:pPr>
        <w:outlineLvl w:val="2"/>
        <w:rPr>
          <w:rFonts w:ascii="黑体" w:hAnsi="宋体" w:eastAsia="黑体"/>
        </w:rPr>
      </w:pPr>
      <w:r>
        <w:rPr>
          <w:rFonts w:hint="eastAsia" w:ascii="黑体" w:hAnsi="宋体" w:eastAsia="黑体"/>
        </w:rPr>
        <w:t>6．政策导向</w:t>
      </w:r>
    </w:p>
    <w:p w14:paraId="6C5DCB65">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6107E578">
      <w:pPr>
        <w:ind w:firstLine="405"/>
        <w:rPr>
          <w:rFonts w:eastAsia="宋体"/>
          <w:shd w:val="clear" w:color="auto" w:fill="FFFFFF"/>
        </w:rPr>
      </w:pPr>
      <w:r>
        <w:rPr>
          <w:rFonts w:hint="eastAsia" w:ascii="宋体" w:hAnsi="宋体" w:eastAsia="宋体"/>
        </w:rPr>
        <w:t>6.2本项目落实政府采购供应商诚信管理政策要求。</w:t>
      </w:r>
    </w:p>
    <w:p w14:paraId="276CC06B">
      <w:pPr>
        <w:outlineLvl w:val="2"/>
        <w:rPr>
          <w:rFonts w:ascii="黑体" w:hAnsi="宋体" w:eastAsia="黑体"/>
        </w:rPr>
      </w:pPr>
      <w:r>
        <w:rPr>
          <w:rFonts w:hint="eastAsia" w:ascii="黑体" w:hAnsi="宋体" w:eastAsia="黑体"/>
        </w:rPr>
        <w:t>7. 本项目若涉及采购货物，则合格的货物及相应服务应满足以下要求：</w:t>
      </w:r>
    </w:p>
    <w:p w14:paraId="35CEB66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7893CB33">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14:paraId="552726DE">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14:paraId="3DA5818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19"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19"/>
    </w:p>
    <w:p w14:paraId="2A80E17E">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14:paraId="35121B87">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14:paraId="7C8A95BA">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14:paraId="4DD3E95D">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14:paraId="66CE9153">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14:paraId="57E19EDD">
      <w:pPr>
        <w:outlineLvl w:val="2"/>
        <w:rPr>
          <w:rFonts w:ascii="黑体" w:hAnsi="宋体" w:eastAsia="黑体"/>
        </w:rPr>
      </w:pPr>
      <w:r>
        <w:rPr>
          <w:rFonts w:hint="eastAsia" w:ascii="黑体" w:hAnsi="宋体" w:eastAsia="黑体"/>
        </w:rPr>
        <w:t>9．踏勘现场</w:t>
      </w:r>
    </w:p>
    <w:p w14:paraId="1028450D">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14:paraId="1032A4FF">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14:paraId="131C6156">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14:paraId="6DDE06D8">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14:paraId="59425D94">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14:paraId="794F8730">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DB675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5B546BE6">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14:paraId="684CA47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8"/>
    </w:p>
    <w:p w14:paraId="331E1832">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14:paraId="671400A2">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0" w:name="_Hlk72399819"/>
      <w:r>
        <w:rPr>
          <w:rFonts w:hint="eastAsia" w:ascii="黑体" w:hAnsi="宋体" w:eastAsia="黑体"/>
          <w:lang w:eastAsia="zh-CN"/>
        </w:rPr>
        <w:t>询价</w:t>
      </w:r>
      <w:r>
        <w:rPr>
          <w:rFonts w:hint="eastAsia" w:ascii="黑体" w:hAnsi="宋体" w:eastAsia="黑体"/>
        </w:rPr>
        <w:t>文件的编制与组成</w:t>
      </w:r>
    </w:p>
    <w:p w14:paraId="2FFDB908">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14:paraId="6018A631">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14:paraId="2E5746F6">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09A1D9B3">
      <w:pPr>
        <w:ind w:left="1234" w:leftChars="514"/>
        <w:rPr>
          <w:rFonts w:ascii="宋体" w:hAnsi="宋体" w:eastAsia="宋体"/>
          <w:b/>
          <w:szCs w:val="21"/>
        </w:rPr>
      </w:pPr>
      <w:r>
        <w:rPr>
          <w:rFonts w:hint="eastAsia" w:ascii="宋体" w:hAnsi="宋体" w:eastAsia="宋体"/>
          <w:b/>
          <w:szCs w:val="21"/>
        </w:rPr>
        <w:t>关键信息</w:t>
      </w:r>
    </w:p>
    <w:p w14:paraId="61866C20">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14:paraId="3DA6F1CB">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5D6B2DC4">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42F17A97">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14:paraId="151B8F77">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28CEBF3F">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73C20F56">
      <w:pPr>
        <w:ind w:left="720" w:leftChars="300" w:firstLine="470" w:firstLineChars="196"/>
        <w:rPr>
          <w:rFonts w:ascii="宋体" w:hAnsi="宋体" w:eastAsia="宋体"/>
          <w:szCs w:val="21"/>
        </w:rPr>
      </w:pPr>
      <w:r>
        <w:rPr>
          <w:rFonts w:hint="eastAsia" w:ascii="宋体" w:hAnsi="宋体" w:eastAsia="宋体"/>
          <w:szCs w:val="21"/>
        </w:rPr>
        <w:t>第一章  总则</w:t>
      </w:r>
    </w:p>
    <w:p w14:paraId="52E411CA">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14:paraId="038A2012">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14:paraId="1B72154B">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14:paraId="4AAEA38D">
      <w:pPr>
        <w:ind w:left="720" w:leftChars="300" w:firstLine="470" w:firstLineChars="196"/>
        <w:rPr>
          <w:rFonts w:ascii="宋体" w:hAnsi="宋体" w:eastAsia="宋体"/>
          <w:szCs w:val="21"/>
        </w:rPr>
      </w:pPr>
      <w:r>
        <w:rPr>
          <w:rFonts w:hint="eastAsia" w:ascii="宋体" w:hAnsi="宋体" w:eastAsia="宋体"/>
          <w:szCs w:val="21"/>
        </w:rPr>
        <w:t>第五章  开标</w:t>
      </w:r>
    </w:p>
    <w:p w14:paraId="1D07A3CB">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0DED6EA1">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16FE7D54">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27F011D8">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14:paraId="534485B9">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24DDA650">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6A0424F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14:paraId="322E440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14:paraId="7309B4C9">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14:paraId="72F898D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14:paraId="1764274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14:paraId="0FD4784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5CC8D59C">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14:paraId="0430FD2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14:paraId="03B18A7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14:paraId="69DE9052">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14:paraId="2AA2FFC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0"/>
    </w:p>
    <w:p w14:paraId="4FFCFDA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14:paraId="0772BBFC">
      <w:pPr>
        <w:rPr>
          <w:rFonts w:ascii="黑体" w:hAnsi="宋体" w:eastAsia="黑体"/>
        </w:rPr>
      </w:pPr>
      <w:r>
        <w:rPr>
          <w:rFonts w:hint="eastAsia" w:ascii="黑体" w:hAnsi="宋体" w:eastAsia="黑体"/>
        </w:rPr>
        <w:t>14．</w:t>
      </w:r>
      <w:bookmarkStart w:id="21" w:name="_Hlk72400236"/>
      <w:r>
        <w:rPr>
          <w:rFonts w:hint="eastAsia" w:ascii="黑体" w:hAnsi="宋体" w:eastAsia="黑体"/>
          <w:lang w:eastAsia="zh-CN"/>
        </w:rPr>
        <w:t>投标或响应</w:t>
      </w:r>
      <w:r>
        <w:rPr>
          <w:rFonts w:hint="eastAsia" w:ascii="黑体" w:hAnsi="宋体" w:eastAsia="黑体"/>
        </w:rPr>
        <w:t>文件的语言及度量单位</w:t>
      </w:r>
    </w:p>
    <w:p w14:paraId="0A1EDBC2">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14:paraId="711E5BDB">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1"/>
    </w:p>
    <w:p w14:paraId="01E6F19F">
      <w:pPr>
        <w:rPr>
          <w:rFonts w:ascii="黑体" w:hAnsi="宋体" w:eastAsia="黑体"/>
        </w:rPr>
      </w:pPr>
      <w:r>
        <w:rPr>
          <w:rFonts w:hint="eastAsia" w:ascii="黑体" w:hAnsi="宋体" w:eastAsia="黑体"/>
        </w:rPr>
        <w:t>15．</w:t>
      </w:r>
      <w:bookmarkStart w:id="22" w:name="_Hlk72401567"/>
      <w:r>
        <w:rPr>
          <w:rFonts w:hint="eastAsia" w:ascii="黑体" w:hAnsi="宋体" w:eastAsia="黑体"/>
          <w:lang w:eastAsia="zh-CN"/>
        </w:rPr>
        <w:t>投标或响应</w:t>
      </w:r>
      <w:r>
        <w:rPr>
          <w:rFonts w:hint="eastAsia" w:ascii="黑体" w:hAnsi="宋体" w:eastAsia="黑体"/>
        </w:rPr>
        <w:t>文件的组成</w:t>
      </w:r>
    </w:p>
    <w:p w14:paraId="12A7DCCB">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14:paraId="0A99E9B8">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14:paraId="592A38C9">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14:paraId="214D9840">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14:paraId="1706BA26">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2"/>
    </w:p>
    <w:p w14:paraId="61DD14C5">
      <w:pPr>
        <w:rPr>
          <w:rFonts w:ascii="黑体" w:hAnsi="宋体" w:eastAsia="黑体"/>
        </w:rPr>
      </w:pPr>
      <w:r>
        <w:rPr>
          <w:rFonts w:hint="eastAsia" w:ascii="黑体" w:hAnsi="宋体" w:eastAsia="黑体"/>
        </w:rPr>
        <w:t>18．</w:t>
      </w:r>
      <w:bookmarkStart w:id="23"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14:paraId="0BDE81B5">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14:paraId="4DE4C516">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14:paraId="1DED442C">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5567DE89">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14:paraId="496E0F56">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14:paraId="7A9FC8AE">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5DAED616">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C9BE1E9">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14:paraId="69B376E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14:paraId="4B4673E5">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3"/>
    </w:p>
    <w:p w14:paraId="5E26AD30">
      <w:pPr>
        <w:rPr>
          <w:rFonts w:ascii="黑体" w:hAnsi="宋体" w:eastAsia="黑体"/>
        </w:rPr>
      </w:pPr>
      <w:r>
        <w:rPr>
          <w:rFonts w:hint="eastAsia" w:ascii="黑体" w:hAnsi="宋体" w:eastAsia="黑体"/>
        </w:rPr>
        <w:t>19．</w:t>
      </w:r>
      <w:bookmarkStart w:id="24" w:name="_Hlk72402034"/>
      <w:r>
        <w:rPr>
          <w:rFonts w:hint="eastAsia" w:ascii="黑体" w:hAnsi="宋体" w:eastAsia="黑体"/>
          <w:lang w:eastAsia="zh-CN"/>
        </w:rPr>
        <w:t>投标或响应</w:t>
      </w:r>
      <w:r>
        <w:rPr>
          <w:rFonts w:hint="eastAsia" w:ascii="黑体" w:hAnsi="宋体" w:eastAsia="黑体"/>
        </w:rPr>
        <w:t>文件其他证明文件的要求</w:t>
      </w:r>
    </w:p>
    <w:p w14:paraId="410D5E6E">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5" w:name="_Hlk71407299"/>
      <w:bookmarkEnd w:id="25"/>
    </w:p>
    <w:p w14:paraId="21722E9C">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14:paraId="3B5C23DF">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4"/>
    <w:p w14:paraId="7C46C923">
      <w:pPr>
        <w:ind w:firstLine="470" w:firstLineChars="196"/>
        <w:rPr>
          <w:rFonts w:ascii="宋体" w:hAnsi="宋体" w:eastAsia="宋体"/>
          <w:szCs w:val="21"/>
        </w:rPr>
      </w:pPr>
      <w:bookmarkStart w:id="26"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14:paraId="1AA6D30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14:paraId="08A3B0D0">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6"/>
    </w:p>
    <w:p w14:paraId="1A9BD818">
      <w:pPr>
        <w:rPr>
          <w:rFonts w:ascii="黑体" w:hAnsi="宋体" w:eastAsia="黑体"/>
        </w:rPr>
      </w:pPr>
      <w:r>
        <w:rPr>
          <w:rFonts w:hint="eastAsia" w:ascii="黑体" w:hAnsi="宋体" w:eastAsia="黑体"/>
        </w:rPr>
        <w:t>21．</w:t>
      </w:r>
      <w:bookmarkStart w:id="27"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14:paraId="43F3CC26">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53C88459">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14:paraId="27EF0A34">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14:paraId="4B112267">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7"/>
    </w:p>
    <w:p w14:paraId="7F1AC519">
      <w:pPr>
        <w:rPr>
          <w:rFonts w:ascii="黑体" w:hAnsi="宋体" w:eastAsia="黑体"/>
        </w:rPr>
      </w:pPr>
      <w:r>
        <w:rPr>
          <w:rFonts w:hint="eastAsia" w:ascii="黑体" w:hAnsi="宋体" w:eastAsia="黑体"/>
        </w:rPr>
        <w:t>23．</w:t>
      </w:r>
      <w:bookmarkStart w:id="28"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14:paraId="11920882">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14:paraId="4EC466E2">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95763</w:t>
      </w:r>
      <w:r>
        <w:rPr>
          <w:rFonts w:hint="eastAsia" w:ascii="宋体" w:hAnsi="宋体" w:eastAsia="宋体"/>
        </w:rPr>
        <w:t>。</w:t>
      </w:r>
    </w:p>
    <w:p w14:paraId="7A9FD810">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14:paraId="7D59BBCC">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8"/>
    </w:p>
    <w:p w14:paraId="0E4D25FC">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14:paraId="3181E7CF">
      <w:pPr>
        <w:jc w:val="center"/>
        <w:rPr>
          <w:rFonts w:ascii="宋体" w:hAnsi="宋体" w:eastAsia="宋体" w:cs="宋体"/>
        </w:rPr>
      </w:pPr>
      <w:bookmarkStart w:id="29"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14:paraId="583B7FC2">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49C5EBFB">
      <w:pPr>
        <w:jc w:val="center"/>
        <w:rPr>
          <w:rFonts w:eastAsia="宋体"/>
        </w:rPr>
      </w:pPr>
    </w:p>
    <w:bookmarkEnd w:id="29"/>
    <w:p w14:paraId="7D27CAC9">
      <w:pPr>
        <w:rPr>
          <w:rFonts w:ascii="黑体" w:hAnsi="宋体" w:eastAsia="黑体"/>
        </w:rPr>
      </w:pPr>
      <w:bookmarkStart w:id="30"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14:paraId="0D024325">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14:paraId="6094E79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14:paraId="4337C2B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14:paraId="491FBAF7">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0"/>
    </w:p>
    <w:p w14:paraId="125A7662">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29AA4138">
      <w:pPr>
        <w:rPr>
          <w:rFonts w:ascii="黑体" w:hAnsi="宋体" w:eastAsia="黑体"/>
        </w:rPr>
      </w:pPr>
      <w:r>
        <w:rPr>
          <w:rFonts w:hint="eastAsia" w:ascii="黑体" w:hAnsi="宋体" w:eastAsia="黑体"/>
        </w:rPr>
        <w:t>28．开标</w:t>
      </w:r>
    </w:p>
    <w:p w14:paraId="66AE9E8C">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14:paraId="1BA51A52">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14:paraId="6A1F1E4E">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14:paraId="4F4CB333">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14:paraId="2D5644F5">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14:paraId="59CD3DD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16347DC5">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14:paraId="2481F2CC">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1"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1"/>
    </w:p>
    <w:p w14:paraId="02E0403B">
      <w:pPr>
        <w:ind w:firstLine="470" w:firstLineChars="196"/>
        <w:rPr>
          <w:rFonts w:ascii="宋体" w:hAnsi="宋体" w:eastAsia="宋体"/>
        </w:rPr>
      </w:pPr>
      <w:r>
        <w:rPr>
          <w:rFonts w:hint="eastAsia" w:ascii="宋体" w:hAnsi="宋体" w:eastAsia="宋体"/>
        </w:rPr>
        <w:t>29.2评审定标应当遵循公平、公正、科学、择优的原则。</w:t>
      </w:r>
    </w:p>
    <w:p w14:paraId="75B62AB3">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14:paraId="324056C1">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14:paraId="6356316F">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14:paraId="3DF77B7B">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14:paraId="16C21DC9">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14:paraId="55B5E754">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14:paraId="67AF3B85">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14:paraId="0D09DBEB">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14:paraId="79457DE3">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14:paraId="0713534E">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14:paraId="1945F368">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14:paraId="5F83A0B7">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14:paraId="20DC4AD7">
      <w:pPr>
        <w:rPr>
          <w:rFonts w:ascii="黑体" w:hAnsi="宋体" w:eastAsia="黑体"/>
        </w:rPr>
      </w:pPr>
      <w:r>
        <w:rPr>
          <w:rFonts w:hint="eastAsia" w:ascii="黑体" w:hAnsi="宋体" w:eastAsia="黑体"/>
        </w:rPr>
        <w:t>31．独立评审</w:t>
      </w:r>
    </w:p>
    <w:p w14:paraId="44860497">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14:paraId="4D8D4015">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1558C1BB">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14:paraId="56D8A78F">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14:paraId="72FB82F0">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14:paraId="3C6C21DE">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14:paraId="4470681C">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14:paraId="6C052023">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14:paraId="124BEBA5">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14:paraId="72888C67">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14:paraId="209CF675">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14:paraId="045AC188">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14:paraId="03E500E5">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14:paraId="5AC354BC">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14:paraId="60FEAC8F">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14:paraId="14A8547B">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14:paraId="6481CD92">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14:paraId="05F2781B">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14:paraId="48BC15A6">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14:paraId="5A15A69E">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14:paraId="3A7E9485">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14:paraId="61421981">
      <w:pPr>
        <w:ind w:firstLine="470" w:firstLineChars="196"/>
        <w:rPr>
          <w:rFonts w:ascii="宋体" w:hAnsi="宋体" w:eastAsia="宋体"/>
        </w:rPr>
      </w:pPr>
      <w:r>
        <w:rPr>
          <w:rFonts w:hint="eastAsia" w:ascii="宋体" w:hAnsi="宋体" w:eastAsia="宋体"/>
        </w:rPr>
        <w:t>32.4.10主管部门依照法律、法规认定的其他情形。</w:t>
      </w:r>
    </w:p>
    <w:p w14:paraId="5EBF67CE">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14:paraId="5B3ADD9F">
      <w:pPr>
        <w:rPr>
          <w:rFonts w:ascii="黑体" w:hAnsi="宋体" w:eastAsia="黑体"/>
        </w:rPr>
      </w:pPr>
      <w:r>
        <w:rPr>
          <w:rFonts w:hint="eastAsia" w:ascii="黑体" w:hAnsi="宋体" w:eastAsia="黑体"/>
        </w:rPr>
        <w:t>33．澄清有关问题</w:t>
      </w:r>
    </w:p>
    <w:p w14:paraId="6249C937">
      <w:pPr>
        <w:ind w:firstLine="470" w:firstLineChars="196"/>
        <w:rPr>
          <w:rFonts w:ascii="宋体" w:hAnsi="宋体" w:eastAsia="宋体"/>
        </w:rPr>
      </w:pPr>
      <w:bookmarkStart w:id="32"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2"/>
    </w:p>
    <w:p w14:paraId="688E3F10">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14:paraId="6A853D46">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14:paraId="1C41E128">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14:paraId="66ED60BB">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14:paraId="653C4A72">
      <w:pPr>
        <w:rPr>
          <w:rFonts w:ascii="黑体" w:hAnsi="宋体" w:eastAsia="黑体"/>
        </w:rPr>
      </w:pPr>
      <w:bookmarkStart w:id="33" w:name="_Toc73517673"/>
      <w:bookmarkStart w:id="34" w:name="_Toc73521581"/>
      <w:bookmarkStart w:id="35" w:name="_Toc100052400"/>
      <w:bookmarkStart w:id="36" w:name="_Toc73518151"/>
      <w:bookmarkStart w:id="37" w:name="_Toc73521669"/>
      <w:r>
        <w:rPr>
          <w:rFonts w:hint="eastAsia" w:ascii="黑体" w:hAnsi="宋体" w:eastAsia="黑体"/>
        </w:rPr>
        <w:t>34．错误的修正</w:t>
      </w:r>
      <w:bookmarkEnd w:id="33"/>
      <w:bookmarkEnd w:id="34"/>
      <w:bookmarkEnd w:id="35"/>
      <w:bookmarkEnd w:id="36"/>
      <w:bookmarkEnd w:id="37"/>
    </w:p>
    <w:p w14:paraId="03513342">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14:paraId="41E3BB54">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14:paraId="40E2F548">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0115DE11">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14:paraId="0A1283B0">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5A51D0D">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14:paraId="5E23D5EF">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14:paraId="61BE7EF7">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14:paraId="47637405">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14:paraId="43FDD630">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14:paraId="79F88C68">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14:paraId="6425EC3F">
      <w:pPr>
        <w:rPr>
          <w:rFonts w:ascii="黑体" w:hAnsi="宋体" w:eastAsia="黑体"/>
        </w:rPr>
      </w:pPr>
      <w:r>
        <w:rPr>
          <w:rFonts w:hint="eastAsia" w:ascii="黑体" w:hAnsi="宋体" w:eastAsia="黑体"/>
        </w:rPr>
        <w:t>36. 实地考察或资料查验</w:t>
      </w:r>
    </w:p>
    <w:p w14:paraId="2F6A651E">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14:paraId="27F485F0">
      <w:pPr>
        <w:rPr>
          <w:rFonts w:ascii="黑体" w:hAnsi="宋体" w:eastAsia="黑体"/>
        </w:rPr>
      </w:pPr>
      <w:r>
        <w:rPr>
          <w:rFonts w:hint="eastAsia" w:ascii="黑体" w:hAnsi="宋体" w:eastAsia="黑体"/>
        </w:rPr>
        <w:t>37．评审方法</w:t>
      </w:r>
    </w:p>
    <w:p w14:paraId="30A37DBE">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14:paraId="63DDF4D9">
      <w:pPr>
        <w:ind w:firstLine="470" w:firstLineChars="196"/>
        <w:rPr>
          <w:rFonts w:hint="eastAsia" w:ascii="宋体" w:hAnsi="宋体" w:eastAsia="宋体"/>
          <w:szCs w:val="21"/>
          <w:lang w:eastAsia="zh-CN"/>
        </w:rPr>
      </w:pPr>
      <w:bookmarkStart w:id="38" w:name="_Hlk72438142"/>
      <w:r>
        <w:rPr>
          <w:rFonts w:hint="eastAsia" w:ascii="ˎ̥" w:hAnsi="ˎ̥" w:eastAsia="宋体"/>
          <w:lang w:eastAsia="zh-CN"/>
        </w:rPr>
        <w:t>询价</w:t>
      </w:r>
      <w:bookmarkEnd w:id="38"/>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14:paraId="68D3A1DB">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14:paraId="5DA08E40">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14:paraId="1AFEA4CF">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14:paraId="55ADE152">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8DD21B7">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3DD2171">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34D6835F">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62F25D84">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14:paraId="1CF15DE3">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14:paraId="18769B0F">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14:paraId="7F94529B">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14:paraId="1D73F05F">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14:paraId="4700BBD0">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14:paraId="24A1795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51A584C0">
      <w:pPr>
        <w:rPr>
          <w:rFonts w:ascii="宋体" w:hAnsi="宋体" w:eastAsia="宋体"/>
          <w:szCs w:val="21"/>
        </w:rPr>
      </w:pPr>
      <w:r>
        <w:rPr>
          <w:rFonts w:hint="eastAsia" w:ascii="黑体" w:hAnsi="宋体" w:eastAsia="黑体"/>
        </w:rPr>
        <w:t>38．</w:t>
      </w:r>
      <w:bookmarkStart w:id="39" w:name="_Hlk73782795"/>
      <w:r>
        <w:rPr>
          <w:rFonts w:hint="eastAsia" w:ascii="黑体" w:hAnsi="宋体" w:eastAsia="黑体"/>
          <w:lang w:eastAsia="zh-CN"/>
        </w:rPr>
        <w:t>成交</w:t>
      </w:r>
      <w:r>
        <w:rPr>
          <w:rFonts w:hint="eastAsia" w:ascii="黑体" w:hAnsi="宋体" w:eastAsia="黑体"/>
        </w:rPr>
        <w:t>候选人的确定原则及标准</w:t>
      </w:r>
    </w:p>
    <w:p w14:paraId="767E301F">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39"/>
    <w:p w14:paraId="592D21BF">
      <w:pPr>
        <w:rPr>
          <w:rFonts w:ascii="黑体" w:hAnsi="宋体" w:eastAsia="黑体"/>
        </w:rPr>
      </w:pPr>
      <w:r>
        <w:rPr>
          <w:rFonts w:hint="eastAsia" w:ascii="黑体" w:hAnsi="宋体" w:eastAsia="黑体"/>
        </w:rPr>
        <w:t>39．编写评审报告</w:t>
      </w:r>
    </w:p>
    <w:p w14:paraId="3E26E8A8">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14:paraId="1F00AE95">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14:paraId="79100D8C">
      <w:pPr>
        <w:ind w:firstLine="470" w:firstLineChars="196"/>
        <w:rPr>
          <w:rFonts w:ascii="宋体" w:hAnsi="宋体" w:eastAsia="宋体"/>
          <w:szCs w:val="21"/>
        </w:rPr>
      </w:pPr>
      <w:r>
        <w:rPr>
          <w:rFonts w:hint="eastAsia" w:ascii="宋体" w:hAnsi="宋体" w:eastAsia="宋体"/>
          <w:szCs w:val="21"/>
        </w:rPr>
        <w:t>40.1</w:t>
      </w:r>
      <w:bookmarkStart w:id="40"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0"/>
      <w:bookmarkStart w:id="41"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1"/>
    </w:p>
    <w:p w14:paraId="71E25064">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25BEC78D">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14:paraId="53C0F457">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14:paraId="1B773F8B">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14:paraId="23C5EDDB">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14:paraId="780B7CFD">
      <w:pPr>
        <w:ind w:firstLine="470" w:firstLineChars="196"/>
        <w:rPr>
          <w:rFonts w:ascii="宋体" w:hAnsi="宋体" w:eastAsia="宋体"/>
          <w:szCs w:val="21"/>
        </w:rPr>
      </w:pPr>
      <w:bookmarkStart w:id="42"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2"/>
    </w:p>
    <w:p w14:paraId="3F9965F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14:paraId="7B21D0CD">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14:paraId="67A19F3A">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593DE293">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14:paraId="61C88CFA">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3" w:name="_Hlk72439043"/>
      <w:r>
        <w:rPr>
          <w:rFonts w:hint="eastAsia" w:ascii="Cambria" w:hAnsi="Cambria" w:eastAsia="宋体"/>
          <w:b/>
          <w:bCs/>
          <w:sz w:val="28"/>
          <w:szCs w:val="28"/>
        </w:rPr>
        <w:t>合同的授予与备案</w:t>
      </w:r>
      <w:bookmarkEnd w:id="43"/>
    </w:p>
    <w:p w14:paraId="12C6C3C8">
      <w:pPr>
        <w:rPr>
          <w:rFonts w:ascii="黑体" w:hAnsi="宋体" w:eastAsia="黑体"/>
        </w:rPr>
      </w:pPr>
      <w:bookmarkStart w:id="44" w:name="_Toc73521586"/>
      <w:bookmarkStart w:id="45" w:name="_Toc100052408"/>
      <w:bookmarkStart w:id="46" w:name="_Toc73518157"/>
      <w:bookmarkStart w:id="47" w:name="_Toc73521674"/>
      <w:bookmarkStart w:id="48" w:name="_Toc73517679"/>
      <w:bookmarkStart w:id="49" w:name="_Hlk72439088"/>
      <w:r>
        <w:rPr>
          <w:rFonts w:hint="eastAsia" w:ascii="黑体" w:hAnsi="宋体" w:eastAsia="黑体"/>
        </w:rPr>
        <w:t>43．合同授予标准</w:t>
      </w:r>
      <w:bookmarkEnd w:id="44"/>
      <w:bookmarkEnd w:id="45"/>
      <w:bookmarkEnd w:id="46"/>
      <w:bookmarkEnd w:id="47"/>
      <w:bookmarkEnd w:id="48"/>
    </w:p>
    <w:p w14:paraId="219EA066">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14:paraId="22F5503A">
      <w:pPr>
        <w:rPr>
          <w:rFonts w:ascii="黑体" w:hAnsi="宋体" w:eastAsia="黑体"/>
        </w:rPr>
      </w:pPr>
      <w:bookmarkStart w:id="50" w:name="_Toc73517680"/>
      <w:bookmarkStart w:id="51" w:name="_Toc73521587"/>
      <w:bookmarkStart w:id="52" w:name="_Toc100052409"/>
      <w:bookmarkStart w:id="53" w:name="_Toc73521675"/>
      <w:bookmarkStart w:id="54" w:name="_Toc73518158"/>
      <w:r>
        <w:rPr>
          <w:rFonts w:hint="eastAsia" w:ascii="黑体" w:hAnsi="宋体" w:eastAsia="黑体"/>
        </w:rPr>
        <w:t>44．</w:t>
      </w:r>
      <w:bookmarkEnd w:id="50"/>
      <w:bookmarkEnd w:id="51"/>
      <w:bookmarkEnd w:id="52"/>
      <w:bookmarkEnd w:id="53"/>
      <w:bookmarkEnd w:id="54"/>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14:paraId="257B5351">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14:paraId="7BF7D686">
      <w:pPr>
        <w:rPr>
          <w:rFonts w:ascii="黑体" w:hAnsi="宋体" w:eastAsia="黑体"/>
        </w:rPr>
      </w:pPr>
      <w:bookmarkStart w:id="55" w:name="_Toc100052410"/>
      <w:bookmarkStart w:id="56" w:name="_Toc73521677"/>
      <w:bookmarkStart w:id="57" w:name="_Toc73521589"/>
      <w:bookmarkStart w:id="58" w:name="_Toc73517682"/>
      <w:bookmarkStart w:id="59" w:name="_Toc73518160"/>
      <w:r>
        <w:rPr>
          <w:rFonts w:hint="eastAsia" w:ascii="黑体" w:hAnsi="宋体" w:eastAsia="黑体"/>
        </w:rPr>
        <w:t>45．合同的签订</w:t>
      </w:r>
      <w:bookmarkEnd w:id="55"/>
      <w:bookmarkEnd w:id="56"/>
      <w:bookmarkEnd w:id="57"/>
      <w:bookmarkEnd w:id="58"/>
      <w:bookmarkEnd w:id="59"/>
    </w:p>
    <w:p w14:paraId="4DDFAF5E">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14:paraId="428439FB">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0C999B31">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14:paraId="14F9CF93">
      <w:pPr>
        <w:rPr>
          <w:rFonts w:ascii="黑体" w:hAnsi="宋体" w:eastAsia="黑体"/>
        </w:rPr>
      </w:pPr>
      <w:bookmarkStart w:id="60" w:name="_Toc73521678"/>
      <w:bookmarkStart w:id="61" w:name="_Toc73521590"/>
      <w:bookmarkStart w:id="62" w:name="_Toc73518161"/>
      <w:bookmarkStart w:id="63" w:name="_Toc100052411"/>
      <w:bookmarkStart w:id="64" w:name="_Toc73517683"/>
      <w:r>
        <w:rPr>
          <w:rFonts w:hint="eastAsia" w:ascii="黑体" w:hAnsi="宋体" w:eastAsia="黑体"/>
        </w:rPr>
        <w:t>46．履约担保</w:t>
      </w:r>
      <w:bookmarkEnd w:id="60"/>
      <w:bookmarkEnd w:id="61"/>
      <w:bookmarkEnd w:id="62"/>
      <w:bookmarkEnd w:id="63"/>
      <w:bookmarkEnd w:id="64"/>
    </w:p>
    <w:p w14:paraId="1164CD3D">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14:paraId="1BCF9DCE">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14:paraId="1D64C5AA">
      <w:pPr>
        <w:rPr>
          <w:rFonts w:ascii="黑体" w:hAnsi="宋体" w:eastAsia="黑体"/>
        </w:rPr>
      </w:pPr>
      <w:r>
        <w:rPr>
          <w:rFonts w:hint="eastAsia" w:ascii="黑体" w:hAnsi="宋体" w:eastAsia="黑体"/>
        </w:rPr>
        <w:t>47. 合同备案</w:t>
      </w:r>
    </w:p>
    <w:p w14:paraId="333406D5">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C928230">
      <w:pPr>
        <w:rPr>
          <w:rFonts w:ascii="黑体" w:hAnsi="宋体" w:eastAsia="黑体"/>
        </w:rPr>
      </w:pPr>
      <w:r>
        <w:rPr>
          <w:rFonts w:hint="eastAsia" w:ascii="黑体" w:hAnsi="宋体" w:eastAsia="黑体"/>
        </w:rPr>
        <w:t>48. 合同变更</w:t>
      </w:r>
    </w:p>
    <w:p w14:paraId="3F4E05A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6214AD15">
      <w:pPr>
        <w:rPr>
          <w:rFonts w:ascii="黑体" w:hAnsi="宋体" w:eastAsia="黑体"/>
        </w:rPr>
      </w:pPr>
      <w:r>
        <w:rPr>
          <w:rFonts w:hint="eastAsia" w:ascii="黑体" w:hAnsi="宋体" w:eastAsia="黑体"/>
        </w:rPr>
        <w:t>49. 项目验收</w:t>
      </w:r>
    </w:p>
    <w:p w14:paraId="6D03696C">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14:paraId="4A87BBA6">
      <w:pPr>
        <w:rPr>
          <w:rFonts w:ascii="黑体" w:hAnsi="宋体" w:eastAsia="黑体"/>
        </w:rPr>
      </w:pPr>
      <w:r>
        <w:rPr>
          <w:rFonts w:hint="eastAsia" w:ascii="黑体" w:hAnsi="宋体" w:eastAsia="黑体"/>
        </w:rPr>
        <w:t>50. 宣传</w:t>
      </w:r>
    </w:p>
    <w:p w14:paraId="1359D7F7">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7E86050">
      <w:pPr>
        <w:ind w:left="240" w:leftChars="100" w:firstLine="470" w:firstLineChars="196"/>
        <w:rPr>
          <w:rFonts w:ascii="宋体" w:hAnsi="宋体" w:eastAsia="宋体"/>
        </w:rPr>
      </w:pPr>
      <w:r>
        <w:rPr>
          <w:rFonts w:ascii="宋体" w:hAnsi="宋体" w:eastAsia="宋体"/>
        </w:rPr>
        <w:t>a.名片、宣传册、广告标语等；</w:t>
      </w:r>
    </w:p>
    <w:p w14:paraId="3A806619">
      <w:pPr>
        <w:ind w:left="240" w:leftChars="100" w:firstLine="470" w:firstLineChars="196"/>
        <w:rPr>
          <w:rFonts w:ascii="宋体" w:hAnsi="宋体" w:eastAsia="宋体"/>
        </w:rPr>
      </w:pPr>
      <w:r>
        <w:rPr>
          <w:rFonts w:ascii="宋体" w:hAnsi="宋体" w:eastAsia="宋体"/>
        </w:rPr>
        <w:t>b.案例介绍、推广等；</w:t>
      </w:r>
    </w:p>
    <w:p w14:paraId="3A9047AE">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49"/>
    <w:p w14:paraId="33DB233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221C877">
      <w:pPr>
        <w:rPr>
          <w:rFonts w:ascii="黑体" w:hAnsi="宋体" w:eastAsia="黑体"/>
        </w:rPr>
      </w:pPr>
      <w:bookmarkStart w:id="65" w:name="_Hlk72439706"/>
      <w:r>
        <w:rPr>
          <w:rFonts w:hint="eastAsia" w:ascii="黑体" w:hAnsi="宋体" w:eastAsia="黑体"/>
          <w:lang w:eastAsia="zh-CN"/>
        </w:rPr>
        <w:t>51.</w:t>
      </w:r>
      <w:r>
        <w:rPr>
          <w:rFonts w:hint="eastAsia" w:ascii="黑体" w:hAnsi="宋体" w:eastAsia="黑体"/>
        </w:rPr>
        <w:t>质疑提出与答复</w:t>
      </w:r>
    </w:p>
    <w:p w14:paraId="6963DC9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69B4C0B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2E75D700">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4D1BBBE">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737BBF26">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4489C7BB">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6" w:name="_Hlk75374941"/>
      <w:r>
        <w:rPr>
          <w:rFonts w:hint="eastAsia" w:ascii="宋体" w:hAnsi="宋体" w:eastAsia="宋体"/>
          <w:szCs w:val="21"/>
        </w:rPr>
        <w:t>以联合体形式参与的，质疑应当由组成联合体的所有成员共同提出</w:t>
      </w:r>
      <w:bookmarkEnd w:id="66"/>
      <w:r>
        <w:rPr>
          <w:rFonts w:hint="eastAsia" w:ascii="宋体" w:hAnsi="宋体" w:eastAsia="宋体"/>
          <w:szCs w:val="21"/>
        </w:rPr>
        <w:t>；</w:t>
      </w:r>
    </w:p>
    <w:p w14:paraId="5E0D495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14:paraId="7D37B57F">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284852AA">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1914449F">
      <w:pPr>
        <w:ind w:firstLine="480" w:firstLineChars="200"/>
        <w:rPr>
          <w:rFonts w:ascii="宋体" w:hAnsi="宋体" w:eastAsia="宋体"/>
          <w:szCs w:val="21"/>
        </w:rPr>
      </w:pPr>
      <w:r>
        <w:rPr>
          <w:rFonts w:hint="eastAsia" w:ascii="宋体" w:hAnsi="宋体" w:eastAsia="宋体"/>
          <w:szCs w:val="21"/>
        </w:rPr>
        <w:t>（2）质疑项目的名称、编号；</w:t>
      </w:r>
    </w:p>
    <w:p w14:paraId="12145B8E">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4826E7A4">
      <w:pPr>
        <w:ind w:firstLine="480" w:firstLineChars="200"/>
        <w:rPr>
          <w:rFonts w:ascii="宋体" w:hAnsi="宋体" w:eastAsia="宋体"/>
          <w:szCs w:val="21"/>
        </w:rPr>
      </w:pPr>
      <w:r>
        <w:rPr>
          <w:rFonts w:hint="eastAsia" w:ascii="宋体" w:hAnsi="宋体" w:eastAsia="宋体"/>
          <w:szCs w:val="21"/>
        </w:rPr>
        <w:t>（4）因质疑事项而受损害的权益；</w:t>
      </w:r>
    </w:p>
    <w:p w14:paraId="3064D228">
      <w:pPr>
        <w:ind w:firstLine="480" w:firstLineChars="200"/>
        <w:rPr>
          <w:rFonts w:ascii="宋体" w:hAnsi="宋体" w:eastAsia="宋体"/>
          <w:szCs w:val="21"/>
        </w:rPr>
      </w:pPr>
      <w:r>
        <w:rPr>
          <w:rFonts w:hint="eastAsia" w:ascii="宋体" w:hAnsi="宋体" w:eastAsia="宋体"/>
          <w:szCs w:val="21"/>
        </w:rPr>
        <w:t>（5）事实依据；</w:t>
      </w:r>
    </w:p>
    <w:p w14:paraId="327EEBD1">
      <w:pPr>
        <w:ind w:firstLine="480" w:firstLineChars="200"/>
        <w:rPr>
          <w:rFonts w:ascii="宋体" w:hAnsi="宋体" w:eastAsia="宋体"/>
          <w:szCs w:val="21"/>
        </w:rPr>
      </w:pPr>
      <w:r>
        <w:rPr>
          <w:rFonts w:hint="eastAsia" w:ascii="宋体" w:hAnsi="宋体" w:eastAsia="宋体"/>
          <w:szCs w:val="21"/>
        </w:rPr>
        <w:t>（6）必要的法律依据；</w:t>
      </w:r>
    </w:p>
    <w:p w14:paraId="4BC427A4">
      <w:pPr>
        <w:ind w:firstLine="480" w:firstLineChars="200"/>
        <w:rPr>
          <w:rFonts w:ascii="宋体" w:hAnsi="宋体" w:eastAsia="宋体"/>
          <w:szCs w:val="21"/>
        </w:rPr>
      </w:pPr>
      <w:r>
        <w:rPr>
          <w:rFonts w:hint="eastAsia" w:ascii="宋体" w:hAnsi="宋体" w:eastAsia="宋体"/>
          <w:szCs w:val="21"/>
        </w:rPr>
        <w:t>（7）提出质疑的日期。</w:t>
      </w:r>
    </w:p>
    <w:p w14:paraId="2D99B94C">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5529431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18230EFE">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E34423F">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1477BF">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6E451D1E">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喀什市人民医院</w:t>
      </w:r>
      <w:r>
        <w:rPr>
          <w:rFonts w:hint="eastAsia" w:ascii="宋体" w:hAnsi="宋体" w:eastAsia="宋体"/>
          <w:b/>
          <w:bCs/>
          <w:szCs w:val="21"/>
        </w:rPr>
        <w:t>（</w:t>
      </w:r>
      <w:r>
        <w:rPr>
          <w:rFonts w:hint="eastAsia" w:ascii="宋体" w:hAnsi="宋体" w:eastAsia="宋体"/>
          <w:b/>
          <w:bCs/>
          <w:szCs w:val="21"/>
          <w:lang w:eastAsia="zh-CN"/>
        </w:rPr>
        <w:t>喀什市人民医院</w:t>
      </w:r>
      <w:r>
        <w:rPr>
          <w:rFonts w:hint="eastAsia" w:ascii="宋体" w:hAnsi="宋体" w:eastAsia="宋体"/>
          <w:b/>
          <w:bCs/>
          <w:szCs w:val="21"/>
        </w:rPr>
        <w:t>），质疑咨询电话：</w:t>
      </w:r>
      <w:r>
        <w:rPr>
          <w:rFonts w:hint="eastAsia" w:ascii="宋体" w:hAnsi="宋体" w:eastAsia="宋体"/>
          <w:b/>
          <w:bCs/>
          <w:szCs w:val="21"/>
          <w:lang w:eastAsia="zh-CN"/>
        </w:rPr>
        <w:t>李俊杰</w:t>
      </w:r>
      <w:r>
        <w:rPr>
          <w:rFonts w:hint="eastAsia" w:ascii="宋体" w:hAnsi="宋体" w:eastAsia="宋体"/>
          <w:b/>
          <w:bCs/>
          <w:szCs w:val="21"/>
        </w:rPr>
        <w:t>，</w:t>
      </w:r>
      <w:r>
        <w:rPr>
          <w:rFonts w:hint="eastAsia" w:ascii="宋体" w:hAnsi="宋体" w:eastAsia="宋体"/>
          <w:b/>
          <w:bCs/>
          <w:szCs w:val="21"/>
          <w:lang w:eastAsia="zh-CN"/>
        </w:rPr>
        <w:t>18097961966</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喀什市人民医院</w:t>
      </w:r>
      <w:r>
        <w:rPr>
          <w:rFonts w:hint="eastAsia" w:ascii="宋体" w:hAnsi="宋体" w:eastAsia="宋体"/>
          <w:b/>
          <w:bCs/>
          <w:szCs w:val="21"/>
        </w:rPr>
        <w:t>，未提前电联</w:t>
      </w:r>
      <w:r>
        <w:rPr>
          <w:rFonts w:hint="eastAsia" w:ascii="宋体" w:hAnsi="宋体" w:eastAsia="宋体"/>
          <w:b/>
          <w:bCs/>
          <w:szCs w:val="21"/>
          <w:lang w:eastAsia="zh-CN"/>
        </w:rPr>
        <w:t>喀什市人民医院</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14:paraId="6CD6A0D4">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0D7861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4C418969">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4C001AF7">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78A0CC91">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41EF12E5">
      <w:pPr>
        <w:ind w:firstLine="480" w:firstLineChars="200"/>
        <w:rPr>
          <w:rFonts w:ascii="宋体" w:hAnsi="宋体" w:eastAsia="宋体"/>
          <w:szCs w:val="21"/>
        </w:rPr>
      </w:pPr>
      <w:r>
        <w:rPr>
          <w:rFonts w:hint="eastAsia" w:ascii="宋体" w:hAnsi="宋体" w:eastAsia="宋体"/>
          <w:szCs w:val="21"/>
        </w:rPr>
        <w:t>（1）质疑主体不满足要求的；</w:t>
      </w:r>
    </w:p>
    <w:p w14:paraId="3BB04FEC">
      <w:pPr>
        <w:ind w:firstLine="480" w:firstLineChars="200"/>
        <w:rPr>
          <w:rFonts w:ascii="宋体" w:hAnsi="宋体" w:eastAsia="宋体"/>
          <w:szCs w:val="21"/>
        </w:rPr>
      </w:pPr>
      <w:r>
        <w:rPr>
          <w:rFonts w:hint="eastAsia" w:ascii="宋体" w:hAnsi="宋体" w:eastAsia="宋体"/>
          <w:szCs w:val="21"/>
        </w:rPr>
        <w:t>（2）供应商自身权益未受到损害的；</w:t>
      </w:r>
    </w:p>
    <w:p w14:paraId="554FBF76">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722CE460">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3D17F773">
      <w:pPr>
        <w:ind w:firstLine="480" w:firstLineChars="200"/>
        <w:rPr>
          <w:rFonts w:ascii="宋体" w:hAnsi="宋体" w:eastAsia="宋体"/>
          <w:szCs w:val="21"/>
        </w:rPr>
      </w:pPr>
      <w:r>
        <w:rPr>
          <w:rFonts w:hint="eastAsia" w:ascii="宋体" w:hAnsi="宋体" w:eastAsia="宋体"/>
          <w:szCs w:val="21"/>
        </w:rPr>
        <w:t>（5）其他不符合受理条件情形的。</w:t>
      </w:r>
    </w:p>
    <w:p w14:paraId="114926BF">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6616E29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4E0E199F">
      <w:pPr>
        <w:rPr>
          <w:rFonts w:ascii="宋体" w:hAnsi="宋体" w:eastAsia="宋体"/>
          <w:szCs w:val="21"/>
        </w:rPr>
      </w:pPr>
      <w:r>
        <w:rPr>
          <w:rFonts w:hint="eastAsia" w:ascii="宋体" w:hAnsi="宋体" w:eastAsia="宋体"/>
          <w:szCs w:val="21"/>
        </w:rPr>
        <w:t xml:space="preserve">    自收文之日起七个工作日内。</w:t>
      </w:r>
    </w:p>
    <w:p w14:paraId="0D1D083D">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3195E8C6">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3910D6B">
      <w:pPr>
        <w:rPr>
          <w:rFonts w:ascii="黑体" w:hAnsi="宋体" w:eastAsia="黑体"/>
        </w:rPr>
      </w:pPr>
      <w:r>
        <w:rPr>
          <w:rFonts w:hint="eastAsia" w:ascii="黑体" w:hAnsi="宋体" w:eastAsia="黑体"/>
        </w:rPr>
        <w:t>53. 质疑后续处理</w:t>
      </w:r>
    </w:p>
    <w:p w14:paraId="3DE90DCD">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14:paraId="2996162A">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14:paraId="4593DDFA">
      <w:pPr>
        <w:jc w:val="center"/>
        <w:rPr>
          <w:rFonts w:eastAsia="宋体"/>
        </w:rPr>
      </w:pPr>
      <w:r>
        <w:rPr>
          <w:rFonts w:eastAsia="宋体"/>
        </w:rPr>
        <w:t>---- END ----</w:t>
      </w:r>
      <w:bookmarkEnd w:id="65"/>
    </w:p>
    <w:p w14:paraId="66ADEC19">
      <w:pPr>
        <w:rPr>
          <w:rFonts w:ascii="宋体" w:hAnsi="宋体" w:eastAsia="黑体"/>
          <w:b/>
          <w:bCs/>
          <w:color w:val="0000FF"/>
          <w:kern w:val="44"/>
          <w:sz w:val="36"/>
          <w:szCs w:val="44"/>
        </w:rPr>
      </w:pPr>
    </w:p>
    <w:p w14:paraId="7FFFAE3D"/>
    <w:p w14:paraId="595FA066"/>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C86F">
    <w:pPr>
      <w:pStyle w:val="12"/>
      <w:ind w:right="360" w:firstLine="360"/>
      <w:jc w:val="right"/>
      <w:rPr>
        <w:rFonts w:hint="eastAsia"/>
      </w:rP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35CA1E">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D31A">
    <w:pPr>
      <w:pStyle w:val="12"/>
      <w:rPr>
        <w:rStyle w:val="21"/>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34FFF1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14:paraId="506FFA31">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D193">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3BCEFB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02BE">
    <w:pPr>
      <w:pStyle w:val="12"/>
      <w:rPr>
        <w:rStyle w:val="21"/>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059103D">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14:paraId="1A168E26">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2478">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01E3A7">
                <w:pPr>
                  <w:pStyle w:val="12"/>
                  <w:rPr>
                    <w:rStyle w:val="21"/>
                  </w:rPr>
                </w:pPr>
                <w:r>
                  <w:fldChar w:fldCharType="begin"/>
                </w:r>
                <w:r>
                  <w:rPr>
                    <w:rStyle w:val="21"/>
                  </w:rPr>
                  <w:instrText xml:space="preserve">PAGE  </w:instrText>
                </w:r>
                <w:r>
                  <w:fldChar w:fldCharType="separate"/>
                </w:r>
                <w:r>
                  <w:rPr>
                    <w:rStyle w:val="21"/>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F37A">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QzZDJkMTcwMGI3ODk5Y2RkZTJmNjEzOTc4ZDYzNmQifQ=="/>
  </w:docVars>
  <w:rsids>
    <w:rsidRoot w:val="00000000"/>
    <w:rsid w:val="006C14A8"/>
    <w:rsid w:val="02027F78"/>
    <w:rsid w:val="023647BF"/>
    <w:rsid w:val="02832EC0"/>
    <w:rsid w:val="030750A8"/>
    <w:rsid w:val="032754DD"/>
    <w:rsid w:val="055154D8"/>
    <w:rsid w:val="07E22A0A"/>
    <w:rsid w:val="083F29D0"/>
    <w:rsid w:val="0889017A"/>
    <w:rsid w:val="09E81005"/>
    <w:rsid w:val="0A797768"/>
    <w:rsid w:val="0CA34EE8"/>
    <w:rsid w:val="0D3A744A"/>
    <w:rsid w:val="0DD731A9"/>
    <w:rsid w:val="0DF57054"/>
    <w:rsid w:val="0E444077"/>
    <w:rsid w:val="0F255064"/>
    <w:rsid w:val="10F61A55"/>
    <w:rsid w:val="1192589F"/>
    <w:rsid w:val="13A31C4F"/>
    <w:rsid w:val="13C90A41"/>
    <w:rsid w:val="156E5CEE"/>
    <w:rsid w:val="15C866A8"/>
    <w:rsid w:val="18203651"/>
    <w:rsid w:val="1A45618E"/>
    <w:rsid w:val="1ABC3E3B"/>
    <w:rsid w:val="1BA66993"/>
    <w:rsid w:val="1C991180"/>
    <w:rsid w:val="1DEF3FCB"/>
    <w:rsid w:val="1E414B27"/>
    <w:rsid w:val="1F5D7168"/>
    <w:rsid w:val="20596F74"/>
    <w:rsid w:val="21FA398B"/>
    <w:rsid w:val="22C86B32"/>
    <w:rsid w:val="24D154F6"/>
    <w:rsid w:val="256712B0"/>
    <w:rsid w:val="25C74D92"/>
    <w:rsid w:val="26761D92"/>
    <w:rsid w:val="268C4CCF"/>
    <w:rsid w:val="27292645"/>
    <w:rsid w:val="294126FC"/>
    <w:rsid w:val="2AE55E14"/>
    <w:rsid w:val="2C514AAC"/>
    <w:rsid w:val="2C695CA1"/>
    <w:rsid w:val="2CA430B2"/>
    <w:rsid w:val="2D1339FF"/>
    <w:rsid w:val="2D327369"/>
    <w:rsid w:val="2D847558"/>
    <w:rsid w:val="311E385B"/>
    <w:rsid w:val="3137687A"/>
    <w:rsid w:val="32265D43"/>
    <w:rsid w:val="323C629C"/>
    <w:rsid w:val="32971964"/>
    <w:rsid w:val="337C7542"/>
    <w:rsid w:val="365D5ABD"/>
    <w:rsid w:val="389C3213"/>
    <w:rsid w:val="38A574A5"/>
    <w:rsid w:val="38B71F1D"/>
    <w:rsid w:val="39B76C0D"/>
    <w:rsid w:val="3C2B4918"/>
    <w:rsid w:val="3C964F89"/>
    <w:rsid w:val="3D191E2F"/>
    <w:rsid w:val="3D224849"/>
    <w:rsid w:val="3D863DAC"/>
    <w:rsid w:val="3DD14EBD"/>
    <w:rsid w:val="3DF44D1A"/>
    <w:rsid w:val="3EE24D61"/>
    <w:rsid w:val="3FC3045F"/>
    <w:rsid w:val="40C92263"/>
    <w:rsid w:val="41F958B2"/>
    <w:rsid w:val="420933DF"/>
    <w:rsid w:val="43582716"/>
    <w:rsid w:val="4422077D"/>
    <w:rsid w:val="458C0436"/>
    <w:rsid w:val="46D0638E"/>
    <w:rsid w:val="47E869F3"/>
    <w:rsid w:val="48C40384"/>
    <w:rsid w:val="49835C38"/>
    <w:rsid w:val="4AF4675D"/>
    <w:rsid w:val="4C9D3F5A"/>
    <w:rsid w:val="4D1C6A84"/>
    <w:rsid w:val="4FD20F61"/>
    <w:rsid w:val="506B79EA"/>
    <w:rsid w:val="513A4104"/>
    <w:rsid w:val="55217249"/>
    <w:rsid w:val="56606BE9"/>
    <w:rsid w:val="57D239B0"/>
    <w:rsid w:val="591400A0"/>
    <w:rsid w:val="5ABB6B67"/>
    <w:rsid w:val="5DE025B2"/>
    <w:rsid w:val="5E272A48"/>
    <w:rsid w:val="5E7B3AC4"/>
    <w:rsid w:val="5F1B602B"/>
    <w:rsid w:val="5F261A62"/>
    <w:rsid w:val="5F333664"/>
    <w:rsid w:val="60EE341F"/>
    <w:rsid w:val="621F75C3"/>
    <w:rsid w:val="63FD715B"/>
    <w:rsid w:val="643D1580"/>
    <w:rsid w:val="646968F5"/>
    <w:rsid w:val="64B42F77"/>
    <w:rsid w:val="6594282D"/>
    <w:rsid w:val="66537122"/>
    <w:rsid w:val="66666E13"/>
    <w:rsid w:val="67283F04"/>
    <w:rsid w:val="67BA2145"/>
    <w:rsid w:val="69054068"/>
    <w:rsid w:val="69E54C9B"/>
    <w:rsid w:val="6A89602A"/>
    <w:rsid w:val="6B9C17AB"/>
    <w:rsid w:val="6C0E05DF"/>
    <w:rsid w:val="6CBE2BE0"/>
    <w:rsid w:val="6F140FBC"/>
    <w:rsid w:val="70CA7A49"/>
    <w:rsid w:val="72476B05"/>
    <w:rsid w:val="762C4BB0"/>
    <w:rsid w:val="779C18C8"/>
    <w:rsid w:val="79C83C4C"/>
    <w:rsid w:val="7A9E6020"/>
    <w:rsid w:val="7B6F6829"/>
    <w:rsid w:val="7E3003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link w:val="2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2"/>
    <w:basedOn w:val="1"/>
    <w:qFormat/>
    <w:uiPriority w:val="0"/>
    <w:pPr>
      <w:spacing w:after="120" w:line="480" w:lineRule="auto"/>
    </w:pPr>
    <w:rPr>
      <w:rFonts w:ascii="Arial" w:hAnsi="Arial"/>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Heading 1"/>
    <w:basedOn w:val="1"/>
    <w:next w:val="1"/>
    <w:link w:val="24"/>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20"/>
    <w:link w:val="23"/>
    <w:qFormat/>
    <w:uiPriority w:val="0"/>
    <w:rPr>
      <w:rFonts w:ascii="Arial" w:hAnsi="Arial" w:eastAsia="宋体" w:cs="Times New Roman"/>
      <w:b/>
      <w:bCs/>
      <w:kern w:val="44"/>
      <w:sz w:val="44"/>
      <w:szCs w:val="44"/>
    </w:rPr>
  </w:style>
  <w:style w:type="paragraph" w:customStyle="1" w:styleId="25">
    <w:name w:val="表名称"/>
    <w:basedOn w:val="4"/>
    <w:qFormat/>
    <w:uiPriority w:val="0"/>
    <w:pPr>
      <w:numPr>
        <w:ilvl w:val="0"/>
        <w:numId w:val="1"/>
      </w:numPr>
      <w:ind w:firstLine="0" w:firstLineChars="0"/>
      <w:jc w:val="center"/>
    </w:pPr>
  </w:style>
  <w:style w:type="character" w:customStyle="1" w:styleId="26">
    <w:name w:val="标题 1 Char1"/>
    <w:link w:val="2"/>
    <w:qFormat/>
    <w:uiPriority w:val="0"/>
    <w:rPr>
      <w:b/>
      <w:kern w:val="44"/>
      <w:sz w:val="44"/>
    </w:rPr>
  </w:style>
  <w:style w:type="character" w:customStyle="1" w:styleId="27">
    <w:name w:val="标题 2 Char"/>
    <w:link w:val="3"/>
    <w:qFormat/>
    <w:uiPriority w:val="0"/>
    <w:rPr>
      <w:rFonts w:ascii="Arial" w:hAnsi="Arial" w:eastAsia="黑体"/>
      <w:b/>
      <w:kern w:val="0"/>
      <w:sz w:val="30"/>
      <w:szCs w:val="20"/>
    </w:rPr>
  </w:style>
  <w:style w:type="character" w:customStyle="1" w:styleId="28">
    <w:name w:val="标题 3 Char"/>
    <w:link w:val="5"/>
    <w:qFormat/>
    <w:uiPriority w:val="0"/>
    <w:rPr>
      <w:b/>
      <w:sz w:val="32"/>
    </w:rPr>
  </w:style>
  <w:style w:type="character" w:customStyle="1" w:styleId="29">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1" textRotate="1"/>
    <customShpInfo spid="_x0000_s4100" textRotate="1"/>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59</Pages>
  <Words>2309</Words>
  <Characters>2435</Characters>
  <Lines>1</Lines>
  <Paragraphs>1</Paragraphs>
  <TotalTime>14</TotalTime>
  <ScaleCrop>false</ScaleCrop>
  <LinksUpToDate>false</LinksUpToDate>
  <CharactersWithSpaces>2472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2022-09-15T09:55:00Z</cp:lastPrinted>
  <dcterms:modified xsi:type="dcterms:W3CDTF">2024-11-08T08:44:07Z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00DC9927EB4A46868AA06C62968B9511_12</vt:lpwstr>
  </property>
</Properties>
</file>