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宋体" w:hAnsi="宋体" w:cs="宋体"/>
          <w:bCs/>
          <w:kern w:val="0"/>
          <w:sz w:val="30"/>
          <w:szCs w:val="30"/>
        </w:rPr>
      </w:pPr>
      <w:r>
        <w:rPr>
          <w:rFonts w:hint="eastAsia" w:ascii="宋体" w:hAnsi="宋体" w:cs="宋体"/>
          <w:b/>
          <w:bCs/>
          <w:sz w:val="72"/>
          <w:szCs w:val="72"/>
        </w:rPr>
        <w:t>竞争性磋商文件</w:t>
      </w:r>
    </w:p>
    <w:p w14:paraId="0760E2C3">
      <w:pPr>
        <w:spacing w:after="240" w:line="360" w:lineRule="auto"/>
        <w:jc w:val="center"/>
        <w:rPr>
          <w:rFonts w:hint="eastAsia" w:ascii="宋体" w:hAnsi="宋体" w:cs="宋体"/>
          <w:bCs/>
          <w:kern w:val="0"/>
          <w:sz w:val="30"/>
          <w:szCs w:val="30"/>
        </w:rPr>
      </w:pPr>
    </w:p>
    <w:p w14:paraId="42887FC6">
      <w:pPr>
        <w:pStyle w:val="18"/>
        <w:widowControl/>
        <w:spacing w:line="460" w:lineRule="exact"/>
        <w:jc w:val="center"/>
        <w:rPr>
          <w:rFonts w:hint="default" w:ascii="宋体" w:hAnsi="宋体" w:cs="宋体"/>
          <w:bCs/>
          <w:color w:val="auto"/>
          <w:sz w:val="30"/>
          <w:szCs w:val="30"/>
          <w:lang w:val="en-US" w:eastAsia="zh-CN"/>
        </w:rPr>
      </w:pPr>
      <w:r>
        <w:rPr>
          <w:rFonts w:hint="eastAsia" w:ascii="宋体" w:hAnsi="宋体" w:cs="宋体"/>
          <w:bCs/>
          <w:color w:val="auto"/>
          <w:sz w:val="30"/>
          <w:szCs w:val="30"/>
        </w:rPr>
        <w:t>项目编号：</w:t>
      </w:r>
      <w:r>
        <w:rPr>
          <w:rFonts w:hint="eastAsia" w:ascii="宋体" w:hAnsi="宋体" w:cs="宋体"/>
          <w:bCs/>
          <w:color w:val="auto"/>
          <w:sz w:val="30"/>
          <w:szCs w:val="30"/>
          <w:highlight w:val="none"/>
          <w:lang w:val="en-US" w:eastAsia="zh-CN"/>
        </w:rPr>
        <w:fldChar w:fldCharType="begin"/>
      </w:r>
      <w:r>
        <w:rPr>
          <w:rFonts w:hint="eastAsia" w:ascii="宋体" w:hAnsi="宋体" w:cs="宋体"/>
          <w:bCs/>
          <w:color w:val="auto"/>
          <w:sz w:val="30"/>
          <w:szCs w:val="30"/>
          <w:highlight w:val="none"/>
          <w:lang w:val="en-US" w:eastAsia="zh-CN"/>
        </w:rPr>
        <w:instrText xml:space="preserve"> HYPERLINK "https://www.zcygov.cn/gaea/api/project/flow/redirect?projectId=7282678999809785884&amp;newUrl=https://www.zcygov.cn/flow-project-center/_procurement_/blank/project-flow?_flow_type_=agency&amp;_flow_projectId_=7282678999809785884&amp;oldUrl=https://www.zcygov.cn/project-center/_procurement_/project-result-detail/7282678999809785884&amp;utm=web-project-center-front.42c12ca3.0.0.593df8d09b4f11efa1d5c747b1c66b1e" \t "https://www.zcygov.cn/project-center/_procurement_/self-project/_blank" </w:instrText>
      </w:r>
      <w:r>
        <w:rPr>
          <w:rFonts w:hint="eastAsia" w:ascii="宋体" w:hAnsi="宋体" w:cs="宋体"/>
          <w:bCs/>
          <w:color w:val="auto"/>
          <w:sz w:val="30"/>
          <w:szCs w:val="30"/>
          <w:highlight w:val="none"/>
          <w:lang w:val="en-US" w:eastAsia="zh-CN"/>
        </w:rPr>
        <w:fldChar w:fldCharType="separate"/>
      </w:r>
      <w:r>
        <w:rPr>
          <w:rFonts w:hint="eastAsia" w:cs="宋体"/>
          <w:bCs/>
          <w:color w:val="auto"/>
          <w:sz w:val="30"/>
          <w:szCs w:val="30"/>
          <w:highlight w:val="none"/>
          <w:lang w:val="en-US" w:eastAsia="zh-CN"/>
        </w:rPr>
        <w:t>HYZB2025-(Z)0</w:t>
      </w:r>
      <w:r>
        <w:rPr>
          <w:rFonts w:hint="eastAsia" w:ascii="宋体" w:hAnsi="宋体" w:cs="宋体"/>
          <w:bCs/>
          <w:color w:val="auto"/>
          <w:sz w:val="30"/>
          <w:szCs w:val="30"/>
          <w:highlight w:val="none"/>
          <w:lang w:val="en-US" w:eastAsia="zh-CN"/>
        </w:rPr>
        <w:fldChar w:fldCharType="end"/>
      </w:r>
      <w:r>
        <w:rPr>
          <w:rFonts w:hint="eastAsia" w:cs="宋体"/>
          <w:bCs/>
          <w:color w:val="auto"/>
          <w:sz w:val="30"/>
          <w:szCs w:val="30"/>
          <w:highlight w:val="none"/>
          <w:lang w:val="en-US" w:eastAsia="zh-CN"/>
        </w:rPr>
        <w:t>6</w:t>
      </w:r>
    </w:p>
    <w:p w14:paraId="0ED9D151">
      <w:pPr>
        <w:spacing w:after="240" w:line="360" w:lineRule="auto"/>
        <w:jc w:val="center"/>
        <w:rPr>
          <w:rFonts w:hint="eastAsia" w:ascii="宋体" w:hAnsi="宋体" w:cs="宋体"/>
          <w:bCs/>
          <w:kern w:val="0"/>
          <w:sz w:val="30"/>
          <w:szCs w:val="30"/>
        </w:rPr>
      </w:pPr>
    </w:p>
    <w:p w14:paraId="1FC5326B">
      <w:pPr>
        <w:pStyle w:val="6"/>
        <w:spacing w:line="460" w:lineRule="exact"/>
        <w:rPr>
          <w:rFonts w:hint="eastAsia"/>
        </w:rPr>
      </w:pPr>
    </w:p>
    <w:p w14:paraId="25311835">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2" w:firstLineChars="200"/>
        <w:jc w:val="both"/>
        <w:textAlignment w:val="auto"/>
        <w:rPr>
          <w:rFonts w:hint="eastAsia" w:ascii="宋体" w:hAnsi="宋体" w:eastAsia="宋体" w:cs="宋体"/>
          <w:b w:val="0"/>
          <w:bCs w:val="0"/>
          <w:kern w:val="0"/>
          <w:sz w:val="30"/>
          <w:szCs w:val="30"/>
          <w:lang w:val="en-US" w:eastAsia="zh-CN" w:bidi="zh-CN"/>
        </w:rPr>
      </w:pPr>
      <w:r>
        <w:rPr>
          <w:rFonts w:hint="eastAsia" w:ascii="宋体" w:hAnsi="宋体" w:eastAsia="宋体" w:cs="宋体"/>
          <w:b/>
          <w:bCs/>
          <w:kern w:val="0"/>
          <w:sz w:val="30"/>
          <w:szCs w:val="30"/>
        </w:rPr>
        <w:t>项目名称：</w:t>
      </w:r>
      <w:r>
        <w:rPr>
          <w:rFonts w:hint="eastAsia" w:ascii="宋体" w:hAnsi="宋体" w:eastAsia="宋体" w:cs="宋体"/>
          <w:b w:val="0"/>
          <w:bCs w:val="0"/>
          <w:color w:val="auto"/>
          <w:kern w:val="0"/>
          <w:sz w:val="30"/>
          <w:szCs w:val="30"/>
          <w:lang w:val="en-US" w:eastAsia="zh-CN" w:bidi="zh-CN"/>
        </w:rPr>
        <w:t>吐峪沟乡泽日甫坎儿孜村沥青道路建设项目</w:t>
      </w:r>
    </w:p>
    <w:p w14:paraId="3FC3973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0" w:firstLineChars="200"/>
        <w:jc w:val="both"/>
        <w:textAlignment w:val="auto"/>
        <w:rPr>
          <w:rFonts w:hint="eastAsia" w:ascii="宋体" w:hAnsi="宋体" w:eastAsia="宋体" w:cs="宋体"/>
          <w:color w:val="auto"/>
          <w:kern w:val="2"/>
          <w:sz w:val="30"/>
          <w:szCs w:val="30"/>
          <w:highlight w:val="none"/>
          <w:lang w:val="en-US" w:eastAsia="zh-CN" w:bidi="ar-SA"/>
        </w:rPr>
      </w:pPr>
    </w:p>
    <w:p w14:paraId="7C315D70">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 w:val="0"/>
          <w:bCs w:val="0"/>
          <w:color w:val="auto"/>
          <w:kern w:val="0"/>
          <w:sz w:val="30"/>
          <w:szCs w:val="30"/>
          <w:lang w:val="en-US" w:eastAsia="zh-CN"/>
        </w:rPr>
      </w:pPr>
      <w:r>
        <w:rPr>
          <w:rFonts w:hint="eastAsia" w:ascii="宋体" w:hAnsi="宋体" w:eastAsia="宋体" w:cs="宋体"/>
          <w:b/>
          <w:bCs/>
          <w:kern w:val="0"/>
          <w:sz w:val="30"/>
          <w:szCs w:val="30"/>
        </w:rPr>
        <w:t>采 购人</w:t>
      </w:r>
      <w:r>
        <w:rPr>
          <w:rFonts w:hint="eastAsia" w:ascii="宋体" w:hAnsi="宋体" w:eastAsia="宋体" w:cs="宋体"/>
          <w:color w:val="auto"/>
          <w:kern w:val="0"/>
          <w:sz w:val="30"/>
          <w:szCs w:val="30"/>
        </w:rPr>
        <w:t>（盖章</w:t>
      </w:r>
      <w:r>
        <w:rPr>
          <w:rFonts w:hint="eastAsia" w:ascii="宋体" w:hAnsi="宋体" w:eastAsia="宋体" w:cs="宋体"/>
          <w:b w:val="0"/>
          <w:bCs w:val="0"/>
          <w:color w:val="auto"/>
          <w:kern w:val="0"/>
          <w:sz w:val="30"/>
          <w:szCs w:val="30"/>
          <w:lang w:val="en-US" w:eastAsia="zh-CN" w:bidi="zh-CN"/>
        </w:rPr>
        <w:t>）</w:t>
      </w:r>
      <w:r>
        <w:rPr>
          <w:rFonts w:hint="eastAsia" w:ascii="宋体" w:hAnsi="宋体" w:eastAsia="宋体" w:cs="宋体"/>
          <w:b/>
          <w:bCs/>
          <w:color w:val="auto"/>
          <w:kern w:val="0"/>
          <w:sz w:val="30"/>
          <w:szCs w:val="30"/>
          <w:lang w:val="en-US" w:eastAsia="zh-CN"/>
        </w:rPr>
        <w:t>：</w:t>
      </w:r>
      <w:r>
        <w:rPr>
          <w:rFonts w:hint="eastAsia" w:ascii="宋体" w:hAnsi="宋体" w:eastAsia="宋体" w:cs="宋体"/>
          <w:b w:val="0"/>
          <w:bCs w:val="0"/>
          <w:color w:val="auto"/>
          <w:kern w:val="0"/>
          <w:sz w:val="30"/>
          <w:szCs w:val="30"/>
          <w:lang w:val="en-US" w:eastAsia="zh-CN"/>
        </w:rPr>
        <w:t>鄯善县吐峪沟乡人民政府</w:t>
      </w:r>
    </w:p>
    <w:p w14:paraId="61B6B8E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0" w:firstLineChars="0"/>
        <w:textAlignment w:val="auto"/>
        <w:rPr>
          <w:rFonts w:hint="eastAsia" w:ascii="宋体" w:hAnsi="宋体" w:eastAsia="宋体" w:cs="宋体"/>
          <w:color w:val="auto"/>
          <w:sz w:val="30"/>
          <w:szCs w:val="30"/>
        </w:rPr>
      </w:pPr>
    </w:p>
    <w:p w14:paraId="5D2A9630">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 w:val="0"/>
          <w:bCs w:val="0"/>
          <w:color w:val="auto"/>
          <w:kern w:val="0"/>
          <w:sz w:val="30"/>
          <w:szCs w:val="30"/>
          <w:lang w:val="en-US" w:eastAsia="zh-CN" w:bidi="zh-CN"/>
        </w:rPr>
      </w:pPr>
      <w:r>
        <w:rPr>
          <w:rFonts w:hint="eastAsia" w:ascii="宋体" w:hAnsi="宋体" w:eastAsia="宋体" w:cs="宋体"/>
          <w:b/>
          <w:bCs/>
          <w:color w:val="auto"/>
          <w:kern w:val="0"/>
          <w:sz w:val="30"/>
          <w:szCs w:val="30"/>
        </w:rPr>
        <w:t>联系人：</w:t>
      </w:r>
      <w:r>
        <w:rPr>
          <w:rFonts w:hint="eastAsia" w:ascii="宋体" w:hAnsi="宋体" w:eastAsia="宋体" w:cs="宋体"/>
          <w:b w:val="0"/>
          <w:bCs w:val="0"/>
          <w:kern w:val="0"/>
          <w:sz w:val="30"/>
          <w:szCs w:val="30"/>
          <w:lang w:val="en-US" w:eastAsia="zh-CN"/>
        </w:rPr>
        <w:t>曹宽</w:t>
      </w:r>
    </w:p>
    <w:p w14:paraId="3BC1366C">
      <w:pPr>
        <w:pStyle w:val="8"/>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val="0"/>
          <w:bCs w:val="0"/>
          <w:kern w:val="0"/>
          <w:sz w:val="30"/>
          <w:szCs w:val="30"/>
          <w:lang w:val="en-US" w:eastAsia="zh-CN" w:bidi="zh-CN"/>
        </w:rPr>
      </w:pPr>
    </w:p>
    <w:p w14:paraId="532A6201">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 w:val="0"/>
          <w:bCs w:val="0"/>
          <w:color w:val="auto"/>
          <w:kern w:val="0"/>
          <w:sz w:val="30"/>
          <w:szCs w:val="30"/>
          <w:lang w:val="en-US" w:eastAsia="zh-CN"/>
        </w:rPr>
      </w:pPr>
      <w:r>
        <w:rPr>
          <w:rFonts w:hint="eastAsia" w:ascii="宋体" w:hAnsi="宋体" w:eastAsia="宋体" w:cs="宋体"/>
          <w:b/>
          <w:bCs/>
          <w:color w:val="auto"/>
          <w:kern w:val="0"/>
          <w:sz w:val="30"/>
          <w:szCs w:val="30"/>
        </w:rPr>
        <w:t>电  话：</w:t>
      </w:r>
      <w:r>
        <w:rPr>
          <w:rFonts w:hint="eastAsia" w:ascii="宋体" w:hAnsi="宋体" w:eastAsia="宋体" w:cs="宋体"/>
          <w:b w:val="0"/>
          <w:bCs w:val="0"/>
          <w:kern w:val="0"/>
          <w:sz w:val="30"/>
          <w:szCs w:val="30"/>
          <w:lang w:val="en-US" w:eastAsia="zh-CN"/>
        </w:rPr>
        <w:t>15509956321</w:t>
      </w:r>
    </w:p>
    <w:p w14:paraId="74C979D8">
      <w:pPr>
        <w:keepNext w:val="0"/>
        <w:keepLines w:val="0"/>
        <w:pageBreakBefore w:val="0"/>
        <w:widowControl w:val="0"/>
        <w:kinsoku/>
        <w:wordWrap/>
        <w:overflowPunct/>
        <w:topLinePunct w:val="0"/>
        <w:autoSpaceDE w:val="0"/>
        <w:autoSpaceDN w:val="0"/>
        <w:bidi w:val="0"/>
        <w:adjustRightInd/>
        <w:snapToGrid/>
        <w:spacing w:line="240" w:lineRule="auto"/>
        <w:ind w:firstLine="600" w:firstLineChars="200"/>
        <w:textAlignment w:val="auto"/>
        <w:rPr>
          <w:rFonts w:hint="eastAsia" w:ascii="宋体" w:hAnsi="宋体" w:eastAsia="宋体" w:cs="宋体"/>
          <w:color w:val="auto"/>
          <w:sz w:val="30"/>
          <w:szCs w:val="30"/>
        </w:rPr>
      </w:pPr>
    </w:p>
    <w:p w14:paraId="7152DEC8">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 w:val="0"/>
          <w:bCs w:val="0"/>
          <w:kern w:val="0"/>
          <w:sz w:val="30"/>
          <w:szCs w:val="30"/>
          <w:lang w:val="en-US" w:eastAsia="zh-CN"/>
        </w:rPr>
      </w:pPr>
      <w:r>
        <w:rPr>
          <w:rFonts w:hint="eastAsia" w:ascii="宋体" w:hAnsi="宋体" w:eastAsia="宋体" w:cs="宋体"/>
          <w:b/>
          <w:bCs/>
          <w:color w:val="auto"/>
          <w:kern w:val="0"/>
          <w:sz w:val="30"/>
          <w:szCs w:val="30"/>
        </w:rPr>
        <w:t>地  址：</w:t>
      </w:r>
      <w:r>
        <w:rPr>
          <w:rFonts w:hint="eastAsia" w:ascii="宋体" w:hAnsi="宋体" w:eastAsia="宋体" w:cs="宋体"/>
          <w:b w:val="0"/>
          <w:bCs w:val="0"/>
          <w:kern w:val="0"/>
          <w:sz w:val="30"/>
          <w:szCs w:val="30"/>
          <w:lang w:val="en-US" w:eastAsia="zh-CN"/>
        </w:rPr>
        <w:t>鄯善县吐峪沟乡</w:t>
      </w:r>
    </w:p>
    <w:p w14:paraId="109F9172">
      <w:pPr>
        <w:pStyle w:val="8"/>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sz w:val="30"/>
          <w:szCs w:val="30"/>
        </w:rPr>
      </w:pPr>
    </w:p>
    <w:p w14:paraId="43F55050">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Cs/>
          <w:w w:val="96"/>
          <w:kern w:val="0"/>
          <w:sz w:val="30"/>
          <w:szCs w:val="30"/>
        </w:rPr>
      </w:pPr>
      <w:r>
        <w:rPr>
          <w:rFonts w:hint="eastAsia" w:ascii="宋体" w:hAnsi="宋体" w:eastAsia="宋体" w:cs="宋体"/>
          <w:b/>
          <w:bCs/>
          <w:kern w:val="0"/>
          <w:sz w:val="30"/>
          <w:szCs w:val="30"/>
        </w:rPr>
        <w:t>采购代理机构</w:t>
      </w:r>
      <w:r>
        <w:rPr>
          <w:rFonts w:hint="eastAsia" w:ascii="宋体" w:hAnsi="宋体" w:eastAsia="宋体" w:cs="宋体"/>
          <w:kern w:val="0"/>
          <w:sz w:val="30"/>
          <w:szCs w:val="30"/>
        </w:rPr>
        <w:t>（盖章）</w:t>
      </w:r>
      <w:r>
        <w:rPr>
          <w:rFonts w:hint="eastAsia" w:cs="宋体"/>
          <w:b/>
          <w:bCs/>
          <w:kern w:val="0"/>
          <w:sz w:val="30"/>
          <w:szCs w:val="30"/>
          <w:lang w:eastAsia="zh-CN"/>
        </w:rPr>
        <w:t>：</w:t>
      </w:r>
      <w:r>
        <w:rPr>
          <w:rFonts w:hint="eastAsia" w:ascii="宋体" w:hAnsi="宋体" w:eastAsia="宋体" w:cs="宋体"/>
          <w:b w:val="0"/>
          <w:bCs w:val="0"/>
          <w:kern w:val="0"/>
          <w:sz w:val="30"/>
          <w:szCs w:val="30"/>
          <w:lang w:val="en-US" w:eastAsia="zh-CN"/>
        </w:rPr>
        <w:t>新疆华域天恒工程管理有限公司</w:t>
      </w:r>
    </w:p>
    <w:p w14:paraId="38225E52">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ascii="宋体" w:hAnsi="宋体" w:eastAsia="宋体" w:cs="宋体"/>
          <w:sz w:val="30"/>
          <w:szCs w:val="30"/>
        </w:rPr>
      </w:pPr>
    </w:p>
    <w:p w14:paraId="1F6A1C7F">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Cs/>
          <w:sz w:val="30"/>
          <w:szCs w:val="30"/>
          <w:lang w:eastAsia="zh-CN"/>
        </w:rPr>
      </w:pPr>
      <w:r>
        <w:rPr>
          <w:rFonts w:hint="eastAsia" w:ascii="宋体" w:hAnsi="宋体" w:eastAsia="宋体" w:cs="宋体"/>
          <w:b/>
          <w:bCs/>
          <w:kern w:val="0"/>
          <w:sz w:val="30"/>
          <w:szCs w:val="30"/>
        </w:rPr>
        <w:t>联系人</w:t>
      </w:r>
      <w:r>
        <w:rPr>
          <w:rFonts w:hint="eastAsia" w:ascii="宋体" w:hAnsi="宋体" w:eastAsia="宋体" w:cs="宋体"/>
          <w:b/>
          <w:bCs/>
          <w:sz w:val="30"/>
          <w:szCs w:val="30"/>
        </w:rPr>
        <w:t>：</w:t>
      </w:r>
      <w:r>
        <w:rPr>
          <w:rFonts w:hint="eastAsia" w:ascii="宋体" w:hAnsi="宋体" w:eastAsia="宋体" w:cs="宋体"/>
          <w:bCs/>
          <w:sz w:val="30"/>
          <w:szCs w:val="30"/>
          <w:lang w:val="en-US" w:eastAsia="zh-CN"/>
        </w:rPr>
        <w:t>常瑞琪</w:t>
      </w:r>
    </w:p>
    <w:p w14:paraId="07E464D5">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ascii="宋体" w:hAnsi="宋体" w:eastAsia="宋体" w:cs="宋体"/>
          <w:sz w:val="30"/>
          <w:szCs w:val="30"/>
        </w:rPr>
      </w:pPr>
    </w:p>
    <w:p w14:paraId="73A5EFEF">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Cs/>
          <w:kern w:val="0"/>
          <w:sz w:val="30"/>
          <w:szCs w:val="30"/>
          <w:lang w:val="en-US" w:eastAsia="zh-CN"/>
        </w:rPr>
      </w:pPr>
      <w:r>
        <w:rPr>
          <w:rFonts w:hint="eastAsia" w:ascii="宋体" w:hAnsi="宋体" w:eastAsia="宋体" w:cs="宋体"/>
          <w:b/>
          <w:bCs/>
          <w:kern w:val="0"/>
          <w:sz w:val="30"/>
          <w:szCs w:val="30"/>
        </w:rPr>
        <w:t>电  话</w:t>
      </w:r>
      <w:r>
        <w:rPr>
          <w:rFonts w:hint="eastAsia" w:ascii="宋体" w:hAnsi="宋体" w:eastAsia="宋体" w:cs="宋体"/>
          <w:b/>
          <w:bCs/>
          <w:sz w:val="30"/>
          <w:szCs w:val="30"/>
        </w:rPr>
        <w:t>：</w:t>
      </w:r>
      <w:r>
        <w:rPr>
          <w:rFonts w:hint="eastAsia" w:ascii="宋体" w:hAnsi="宋体" w:eastAsia="宋体" w:cs="宋体"/>
          <w:color w:val="151515"/>
          <w:kern w:val="2"/>
          <w:sz w:val="30"/>
          <w:szCs w:val="30"/>
          <w:shd w:val="clear" w:color="auto" w:fill="FFFFFF"/>
          <w:lang w:val="en-US" w:eastAsia="zh-CN" w:bidi="ar-SA"/>
        </w:rPr>
        <w:t>18590559920</w:t>
      </w:r>
    </w:p>
    <w:p w14:paraId="0E604C8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ascii="宋体" w:hAnsi="宋体" w:eastAsia="宋体" w:cs="宋体"/>
          <w:sz w:val="30"/>
          <w:szCs w:val="30"/>
        </w:rPr>
      </w:pPr>
    </w:p>
    <w:p w14:paraId="7EFD4BDC">
      <w:pPr>
        <w:keepNext w:val="0"/>
        <w:keepLines w:val="0"/>
        <w:pageBreakBefore w:val="0"/>
        <w:widowControl w:val="0"/>
        <w:kinsoku/>
        <w:wordWrap/>
        <w:overflowPunct/>
        <w:topLinePunct w:val="0"/>
        <w:autoSpaceDE w:val="0"/>
        <w:autoSpaceDN w:val="0"/>
        <w:bidi w:val="0"/>
        <w:adjustRightInd/>
        <w:snapToGrid/>
        <w:spacing w:line="240" w:lineRule="auto"/>
        <w:ind w:firstLine="602" w:firstLineChars="200"/>
        <w:textAlignment w:val="auto"/>
        <w:rPr>
          <w:rFonts w:hint="eastAsia" w:ascii="宋体" w:hAnsi="宋体" w:eastAsia="宋体" w:cs="宋体"/>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26" w:right="1474" w:bottom="1531" w:left="1474" w:header="851" w:footer="794" w:gutter="0"/>
          <w:pgNumType w:fmt="decimal" w:start="1"/>
          <w:cols w:space="720" w:num="1"/>
          <w:titlePg/>
          <w:docGrid w:linePitch="312" w:charSpace="0"/>
        </w:sectPr>
      </w:pPr>
      <w:r>
        <w:rPr>
          <w:rFonts w:hint="eastAsia" w:ascii="宋体" w:hAnsi="宋体" w:eastAsia="宋体" w:cs="宋体"/>
          <w:b/>
          <w:bCs/>
          <w:kern w:val="0"/>
          <w:sz w:val="30"/>
          <w:szCs w:val="30"/>
        </w:rPr>
        <w:t>地  址：</w:t>
      </w:r>
      <w:r>
        <w:rPr>
          <w:rFonts w:hint="eastAsia" w:ascii="宋体" w:hAnsi="宋体" w:eastAsia="宋体" w:cs="宋体"/>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color w:val="auto"/>
          <w:highlight w:val="none"/>
        </w:rPr>
      </w:pPr>
      <w:bookmarkStart w:id="1" w:name="_Toc13968_WPSOffice_Type1"/>
      <w:r>
        <w:rPr>
          <w:rFonts w:ascii="宋体" w:hAnsi="宋体" w:eastAsia="宋体"/>
          <w:b/>
          <w:bCs/>
          <w:color w:val="auto"/>
          <w:sz w:val="40"/>
          <w:szCs w:val="44"/>
          <w:highlight w:val="none"/>
        </w:rPr>
        <w:t>目录</w:t>
      </w:r>
    </w:p>
    <w:p w14:paraId="225CB40A">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_Toc3822_WPSOffice_Level1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第一部分 磋商</w:t>
      </w:r>
      <w:r>
        <w:rPr>
          <w:rFonts w:hint="eastAsia" w:ascii="微软雅黑" w:hAnsi="微软雅黑" w:eastAsia="微软雅黑" w:cs="微软雅黑"/>
          <w:color w:val="auto"/>
          <w:sz w:val="24"/>
          <w:szCs w:val="24"/>
          <w:highlight w:val="none"/>
          <w:lang w:val="en-US" w:eastAsia="zh-CN"/>
        </w:rPr>
        <w:t>公告</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14:paraId="42835902">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_Toc27580_WPSOffice_Level1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第二部分 磋商须知</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14:paraId="5959EC9D">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_Toc26743_WPSOffice_Level1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第三部分 采购项目需求</w:t>
      </w:r>
      <w:r>
        <w:rPr>
          <w:color w:val="auto"/>
          <w:sz w:val="24"/>
          <w:szCs w:val="24"/>
          <w:highlight w:val="none"/>
        </w:rPr>
        <w:tab/>
      </w:r>
      <w:bookmarkStart w:id="2" w:name="_Toc26743_WPSOffice_Level1Page"/>
      <w:r>
        <w:rPr>
          <w:color w:val="auto"/>
          <w:sz w:val="24"/>
          <w:szCs w:val="24"/>
          <w:highlight w:val="none"/>
        </w:rPr>
        <w:t>3</w:t>
      </w:r>
      <w:bookmarkEnd w:id="2"/>
      <w:r>
        <w:rPr>
          <w:rFonts w:hint="eastAsia"/>
          <w:color w:val="auto"/>
          <w:sz w:val="24"/>
          <w:szCs w:val="24"/>
          <w:highlight w:val="none"/>
          <w:lang w:val="en-US" w:eastAsia="zh-CN"/>
        </w:rPr>
        <w:t>3</w:t>
      </w:r>
      <w:r>
        <w:rPr>
          <w:color w:val="auto"/>
          <w:sz w:val="24"/>
          <w:szCs w:val="24"/>
          <w:highlight w:val="none"/>
        </w:rPr>
        <w:fldChar w:fldCharType="end"/>
      </w:r>
    </w:p>
    <w:p w14:paraId="04A2504E">
      <w:pPr>
        <w:pStyle w:val="37"/>
        <w:tabs>
          <w:tab w:val="right" w:leader="dot" w:pos="8848"/>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_Toc2627_WPSOffice_Level1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第四部分 合同格式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37</w:t>
      </w:r>
    </w:p>
    <w:p w14:paraId="529D7CBC">
      <w:pPr>
        <w:pStyle w:val="37"/>
        <w:tabs>
          <w:tab w:val="right" w:leader="dot" w:pos="8848"/>
        </w:tabs>
        <w:rPr>
          <w:color w:val="auto"/>
          <w:highlight w:val="none"/>
        </w:rPr>
      </w:pPr>
      <w:r>
        <w:rPr>
          <w:color w:val="auto"/>
          <w:sz w:val="24"/>
          <w:szCs w:val="24"/>
          <w:highlight w:val="none"/>
        </w:rPr>
        <w:fldChar w:fldCharType="begin"/>
      </w:r>
      <w:r>
        <w:rPr>
          <w:color w:val="auto"/>
          <w:sz w:val="24"/>
          <w:szCs w:val="24"/>
          <w:highlight w:val="none"/>
        </w:rPr>
        <w:instrText xml:space="preserve"> HYPERLINK \l _Toc10386_WPSOffice_Level1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第五部分 响应文件格式</w:t>
      </w:r>
      <w:r>
        <w:rPr>
          <w:color w:val="auto"/>
          <w:sz w:val="24"/>
          <w:szCs w:val="24"/>
          <w:highlight w:val="none"/>
        </w:rPr>
        <w:tab/>
      </w:r>
      <w:bookmarkStart w:id="3" w:name="_Toc10386_WPSOffice_Level1Page"/>
      <w:r>
        <w:rPr>
          <w:color w:val="auto"/>
          <w:sz w:val="24"/>
          <w:szCs w:val="24"/>
          <w:highlight w:val="none"/>
        </w:rPr>
        <w:t>5</w:t>
      </w:r>
      <w:bookmarkEnd w:id="3"/>
      <w:r>
        <w:rPr>
          <w:rFonts w:hint="eastAsia"/>
          <w:color w:val="auto"/>
          <w:sz w:val="24"/>
          <w:szCs w:val="24"/>
          <w:highlight w:val="none"/>
          <w:lang w:val="en-US" w:eastAsia="zh-CN"/>
        </w:rPr>
        <w:t>2</w:t>
      </w:r>
      <w:r>
        <w:rPr>
          <w:color w:val="auto"/>
          <w:sz w:val="24"/>
          <w:szCs w:val="24"/>
          <w:highlight w:val="none"/>
        </w:rPr>
        <w:fldChar w:fldCharType="end"/>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59E803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1" w:type="default"/>
          <w:footerReference r:id="rId12" w:type="default"/>
          <w:pgSz w:w="11910" w:h="16840"/>
          <w:pgMar w:top="1984" w:right="1531" w:bottom="2098" w:left="1531" w:header="670" w:footer="1041" w:gutter="0"/>
          <w:pgNumType w:fmt="decimal"/>
          <w:cols w:space="720" w:num="1"/>
          <w:rtlGutter w:val="0"/>
          <w:docGrid w:linePitch="1" w:charSpace="0"/>
        </w:sectPr>
      </w:pPr>
    </w:p>
    <w:p w14:paraId="68215562">
      <w:pPr>
        <w:pStyle w:val="18"/>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25597301">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hint="eastAsia" w:cs="宋体"/>
          <w:b/>
          <w:bCs/>
          <w:kern w:val="0"/>
          <w:sz w:val="36"/>
          <w:szCs w:val="36"/>
          <w:lang w:val="en-US" w:eastAsia="zh-CN" w:bidi="ar"/>
        </w:rPr>
        <w:t>吐峪沟乡泽日甫坎儿孜村沥青道路建设项目</w:t>
      </w:r>
      <w:r>
        <w:rPr>
          <w:rFonts w:ascii="宋体" w:hAnsi="宋体" w:eastAsia="宋体" w:cs="宋体"/>
          <w:b/>
          <w:bCs/>
          <w:kern w:val="0"/>
          <w:sz w:val="36"/>
          <w:szCs w:val="36"/>
          <w:lang w:val="en-US" w:eastAsia="zh-CN" w:bidi="ar"/>
        </w:rPr>
        <w:t>竞争性</w:t>
      </w:r>
      <w:r>
        <w:rPr>
          <w:rFonts w:hint="eastAsia" w:ascii="宋体" w:hAnsi="宋体" w:eastAsia="宋体" w:cs="宋体"/>
          <w:b/>
          <w:bCs/>
          <w:kern w:val="0"/>
          <w:sz w:val="36"/>
          <w:szCs w:val="36"/>
          <w:lang w:val="en-US" w:eastAsia="zh-CN" w:bidi="ar"/>
        </w:rPr>
        <w:t>磋商</w:t>
      </w:r>
      <w:r>
        <w:rPr>
          <w:rFonts w:ascii="宋体" w:hAnsi="宋体" w:eastAsia="宋体" w:cs="宋体"/>
          <w:b/>
          <w:bCs/>
          <w:kern w:val="0"/>
          <w:sz w:val="36"/>
          <w:szCs w:val="36"/>
          <w:lang w:val="en-US" w:eastAsia="zh-CN" w:bidi="ar"/>
        </w:rPr>
        <w:t>公告</w:t>
      </w:r>
    </w:p>
    <w:p w14:paraId="69C68478">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p>
    <w:p w14:paraId="630F4EFA">
      <w:pPr>
        <w:pStyle w:val="18"/>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sz w:val="28"/>
          <w:szCs w:val="28"/>
        </w:rPr>
      </w:pPr>
      <w:r>
        <w:rPr>
          <w:rFonts w:ascii="仿宋" w:hAnsi="仿宋" w:eastAsia="仿宋" w:cs="仿宋"/>
          <w:sz w:val="27"/>
          <w:szCs w:val="27"/>
        </w:rPr>
        <w:t xml:space="preserve">  </w:t>
      </w:r>
      <w:r>
        <w:rPr>
          <w:rFonts w:ascii="仿宋" w:hAnsi="仿宋" w:eastAsia="仿宋" w:cs="仿宋"/>
          <w:i w:val="0"/>
          <w:iCs w:val="0"/>
          <w:caps w:val="0"/>
          <w:color w:val="000000"/>
          <w:spacing w:val="0"/>
          <w:sz w:val="28"/>
          <w:szCs w:val="28"/>
        </w:rPr>
        <w:t>项目概况</w:t>
      </w:r>
    </w:p>
    <w:p w14:paraId="339ECC61">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吐峪沟乡泽日甫坎儿孜村沥青道路建设项目的潜在投标人应在政采云平台线上获取招标文件，并于</w:t>
      </w: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03</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11</w:t>
      </w:r>
      <w:r>
        <w:rPr>
          <w:rFonts w:hint="eastAsia" w:ascii="仿宋" w:hAnsi="仿宋" w:eastAsia="仿宋" w:cs="仿宋"/>
          <w:i w:val="0"/>
          <w:iCs w:val="0"/>
          <w:caps w:val="0"/>
          <w:color w:val="auto"/>
          <w:spacing w:val="0"/>
          <w:sz w:val="28"/>
          <w:szCs w:val="28"/>
        </w:rPr>
        <w:t>日</w:t>
      </w:r>
      <w:r>
        <w:rPr>
          <w:rFonts w:hint="eastAsia" w:ascii="仿宋" w:hAnsi="仿宋" w:eastAsia="仿宋" w:cs="仿宋"/>
          <w:i w:val="0"/>
          <w:iCs w:val="0"/>
          <w:caps w:val="0"/>
          <w:color w:val="auto"/>
          <w:spacing w:val="0"/>
          <w:sz w:val="28"/>
          <w:szCs w:val="28"/>
          <w:lang w:val="en-US" w:eastAsia="zh-CN"/>
        </w:rPr>
        <w:t>11:00</w:t>
      </w:r>
      <w:r>
        <w:rPr>
          <w:rFonts w:hint="eastAsia" w:ascii="仿宋" w:hAnsi="仿宋" w:eastAsia="仿宋" w:cs="仿宋"/>
          <w:i w:val="0"/>
          <w:iCs w:val="0"/>
          <w:caps w:val="0"/>
          <w:color w:val="000000"/>
          <w:spacing w:val="0"/>
          <w:sz w:val="28"/>
          <w:szCs w:val="28"/>
          <w:lang w:val="en-US" w:eastAsia="zh-CN"/>
        </w:rPr>
        <w:t>（北京时间）前递交投标文件。</w:t>
      </w:r>
    </w:p>
    <w:p w14:paraId="7FAC9779">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一、项目基本情况</w:t>
      </w:r>
    </w:p>
    <w:p w14:paraId="396DFCC1">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sz w:val="28"/>
          <w:szCs w:val="28"/>
        </w:rPr>
        <w:t>项目编号</w:t>
      </w:r>
      <w:r>
        <w:rPr>
          <w:rFonts w:hint="eastAsia" w:ascii="仿宋" w:hAnsi="仿宋" w:eastAsia="仿宋" w:cs="仿宋"/>
          <w:i w:val="0"/>
          <w:iCs w:val="0"/>
          <w:caps w:val="0"/>
          <w:color w:val="auto"/>
          <w:spacing w:val="0"/>
          <w:kern w:val="2"/>
          <w:sz w:val="28"/>
          <w:szCs w:val="28"/>
          <w:lang w:val="en-US" w:eastAsia="zh-CN" w:bidi="ar-SA"/>
        </w:rPr>
        <w:t>：</w:t>
      </w:r>
      <w:r>
        <w:rPr>
          <w:rFonts w:hint="eastAsia" w:ascii="仿宋" w:hAnsi="仿宋" w:eastAsia="仿宋" w:cs="仿宋"/>
          <w:i w:val="0"/>
          <w:iCs w:val="0"/>
          <w:caps w:val="0"/>
          <w:color w:val="auto"/>
          <w:spacing w:val="0"/>
          <w:kern w:val="2"/>
          <w:sz w:val="28"/>
          <w:szCs w:val="28"/>
          <w:lang w:val="en-US" w:eastAsia="zh-CN" w:bidi="ar-SA"/>
        </w:rPr>
        <w:fldChar w:fldCharType="begin"/>
      </w:r>
      <w:r>
        <w:rPr>
          <w:rFonts w:hint="eastAsia" w:ascii="仿宋" w:hAnsi="仿宋" w:eastAsia="仿宋" w:cs="仿宋"/>
          <w:i w:val="0"/>
          <w:iCs w:val="0"/>
          <w:caps w:val="0"/>
          <w:color w:val="auto"/>
          <w:spacing w:val="0"/>
          <w:kern w:val="2"/>
          <w:sz w:val="28"/>
          <w:szCs w:val="28"/>
          <w:lang w:val="en-US" w:eastAsia="zh-CN" w:bidi="ar-SA"/>
        </w:rPr>
        <w:instrText xml:space="preserve"> HYPERLINK "https://www.zcygov.cn/gaea/api/project/flow/redirect?projectId=7282678999809785884&amp;newUrl=https://www.zcygov.cn/flow-project-center/_procurement_/blank/project-flow?_flow_type_=agency&amp;_flow_projectId_=7282678999809785884&amp;oldUrl=https://www.zcygov.cn/project-center/_procurement_/project-result-detail/7282678999809785884&amp;utm=web-project-center-front.42c12ca3.0.0.593df8d09b4f11efa1d5c747b1c66b1e" \t "https://www.zcygov.cn/project-center/_procurement_/self-project/_blank" </w:instrText>
      </w:r>
      <w:r>
        <w:rPr>
          <w:rFonts w:hint="eastAsia" w:ascii="仿宋" w:hAnsi="仿宋" w:eastAsia="仿宋" w:cs="仿宋"/>
          <w:i w:val="0"/>
          <w:iCs w:val="0"/>
          <w:caps w:val="0"/>
          <w:color w:val="auto"/>
          <w:spacing w:val="0"/>
          <w:kern w:val="2"/>
          <w:sz w:val="28"/>
          <w:szCs w:val="28"/>
          <w:lang w:val="en-US" w:eastAsia="zh-CN" w:bidi="ar-SA"/>
        </w:rPr>
        <w:fldChar w:fldCharType="separate"/>
      </w:r>
      <w:r>
        <w:rPr>
          <w:rFonts w:hint="eastAsia" w:ascii="仿宋" w:hAnsi="仿宋" w:eastAsia="仿宋" w:cs="仿宋"/>
          <w:i w:val="0"/>
          <w:iCs w:val="0"/>
          <w:caps w:val="0"/>
          <w:color w:val="auto"/>
          <w:spacing w:val="0"/>
          <w:kern w:val="2"/>
          <w:sz w:val="28"/>
          <w:szCs w:val="28"/>
          <w:lang w:val="en-US" w:eastAsia="zh-CN" w:bidi="ar-SA"/>
        </w:rPr>
        <w:t>HYZB2025-(Z)0</w:t>
      </w:r>
      <w:r>
        <w:rPr>
          <w:rFonts w:hint="eastAsia" w:ascii="仿宋" w:hAnsi="仿宋" w:eastAsia="仿宋" w:cs="仿宋"/>
          <w:i w:val="0"/>
          <w:iCs w:val="0"/>
          <w:caps w:val="0"/>
          <w:color w:val="auto"/>
          <w:spacing w:val="0"/>
          <w:kern w:val="2"/>
          <w:sz w:val="28"/>
          <w:szCs w:val="28"/>
          <w:lang w:val="en-US" w:eastAsia="zh-CN" w:bidi="ar-SA"/>
        </w:rPr>
        <w:fldChar w:fldCharType="end"/>
      </w:r>
      <w:r>
        <w:rPr>
          <w:rFonts w:hint="eastAsia" w:ascii="仿宋" w:hAnsi="仿宋" w:eastAsia="仿宋" w:cs="仿宋"/>
          <w:i w:val="0"/>
          <w:iCs w:val="0"/>
          <w:caps w:val="0"/>
          <w:color w:val="auto"/>
          <w:spacing w:val="0"/>
          <w:kern w:val="2"/>
          <w:sz w:val="28"/>
          <w:szCs w:val="28"/>
          <w:lang w:val="en-US" w:eastAsia="zh-CN" w:bidi="ar-SA"/>
        </w:rPr>
        <w:t>6</w:t>
      </w:r>
    </w:p>
    <w:p w14:paraId="3C6E5E1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spacing w:val="0"/>
          <w:sz w:val="28"/>
          <w:szCs w:val="28"/>
        </w:rPr>
        <w:t>项目</w:t>
      </w:r>
      <w:r>
        <w:rPr>
          <w:rFonts w:hint="eastAsia" w:ascii="仿宋" w:hAnsi="仿宋" w:eastAsia="仿宋" w:cs="仿宋"/>
          <w:i w:val="0"/>
          <w:iCs w:val="0"/>
          <w:caps w:val="0"/>
          <w:color w:val="000000"/>
          <w:spacing w:val="0"/>
          <w:kern w:val="0"/>
          <w:sz w:val="28"/>
          <w:szCs w:val="28"/>
          <w:lang w:val="en-US" w:eastAsia="zh-CN" w:bidi="ar"/>
        </w:rPr>
        <w:t>名称</w:t>
      </w:r>
      <w:r>
        <w:rPr>
          <w:rFonts w:hint="eastAsia" w:ascii="仿宋" w:hAnsi="仿宋" w:eastAsia="仿宋" w:cs="仿宋"/>
          <w:i w:val="0"/>
          <w:iCs w:val="0"/>
          <w:caps w:val="0"/>
          <w:color w:val="auto"/>
          <w:spacing w:val="0"/>
          <w:kern w:val="2"/>
          <w:sz w:val="28"/>
          <w:szCs w:val="28"/>
          <w:lang w:val="en-US" w:eastAsia="zh-CN" w:bidi="ar-SA"/>
        </w:rPr>
        <w:t>：</w:t>
      </w: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吐峪沟乡泽日甫坎儿孜村沥青道路建设项目</w:t>
      </w:r>
    </w:p>
    <w:p w14:paraId="40F0A6B5">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采购方式：竞争性磋商</w:t>
      </w:r>
    </w:p>
    <w:p w14:paraId="3D0048A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default"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预算金额（元）：171</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0000</w:t>
      </w:r>
    </w:p>
    <w:p w14:paraId="69150C2E">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default" w:ascii="仿宋" w:hAnsi="仿宋" w:eastAsia="仿宋" w:cs="仿宋"/>
          <w:i w:val="0"/>
          <w:iCs w:val="0"/>
          <w:caps w:val="0"/>
          <w:color w:val="auto"/>
          <w:spacing w:val="0"/>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lang w:val="en-US" w:eastAsia="zh-CN" w:bidi="ar"/>
        </w:rPr>
        <w:t>最高限价（元）：1573470.67</w:t>
      </w:r>
    </w:p>
    <w:p w14:paraId="1B0C0D6B">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采购需求：</w:t>
      </w:r>
    </w:p>
    <w:p w14:paraId="4E91ECA4">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   标项名称:吐峪沟乡泽日甫坎儿孜村沥青道路建设项目</w:t>
      </w:r>
    </w:p>
    <w:p w14:paraId="5B83DA0A">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   数量:1</w:t>
      </w:r>
    </w:p>
    <w:p w14:paraId="001EBD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   预算金额（元）</w:t>
      </w:r>
      <w:r>
        <w:rPr>
          <w:rFonts w:hint="eastAsia" w:ascii="仿宋" w:hAnsi="仿宋" w:eastAsia="仿宋" w:cs="仿宋"/>
          <w:i w:val="0"/>
          <w:iCs w:val="0"/>
          <w:caps w:val="0"/>
          <w:color w:val="auto"/>
          <w:spacing w:val="0"/>
          <w:kern w:val="0"/>
          <w:sz w:val="28"/>
          <w:szCs w:val="28"/>
          <w:lang w:val="en-US" w:eastAsia="zh-CN" w:bidi="ar"/>
        </w:rPr>
        <w:t>:171</w:t>
      </w:r>
      <w:r>
        <w:rPr>
          <w:rFonts w:hint="eastAsia" w:ascii="仿宋" w:hAnsi="仿宋" w:eastAsia="仿宋" w:cs="仿宋"/>
          <w:i w:val="0"/>
          <w:iCs w:val="0"/>
          <w:caps w:val="0"/>
          <w:color w:val="auto"/>
          <w:spacing w:val="0"/>
          <w:sz w:val="28"/>
          <w:szCs w:val="28"/>
          <w:lang w:val="en-US" w:eastAsia="zh-CN"/>
        </w:rPr>
        <w:t>0000</w:t>
      </w:r>
    </w:p>
    <w:p w14:paraId="32A68A9C">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default"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8"/>
          <w:szCs w:val="28"/>
          <w:lang w:val="en-US" w:eastAsia="zh-CN" w:bidi="ar"/>
          <w14:textFill>
            <w14:solidFill>
              <w14:schemeClr w14:val="tx1"/>
            </w14:solidFill>
          </w14:textFill>
        </w:rPr>
        <w:t>单位：项</w:t>
      </w:r>
    </w:p>
    <w:p w14:paraId="0CF1F0A8">
      <w:pPr>
        <w:pStyle w:val="11"/>
        <w:keepNext w:val="0"/>
        <w:keepLines w:val="0"/>
        <w:pageBreakBefore w:val="0"/>
        <w:shd w:val="clear" w:color="auto" w:fill="FFFFFF"/>
        <w:kinsoku/>
        <w:wordWrap/>
        <w:overflowPunct/>
        <w:autoSpaceDE w:val="0"/>
        <w:autoSpaceDN/>
        <w:bidi w:val="0"/>
        <w:adjustRightInd w:val="0"/>
        <w:snapToGrid w:val="0"/>
        <w:spacing w:line="400" w:lineRule="exact"/>
        <w:ind w:left="0" w:leftChars="0" w:right="0" w:firstLine="560" w:firstLineChars="200"/>
        <w:textAlignment w:val="auto"/>
        <w:rPr>
          <w:rFonts w:hint="default" w:ascii="仿宋" w:hAnsi="仿宋" w:eastAsia="仿宋" w:cs="仿宋"/>
          <w:i w:val="0"/>
          <w:iCs w:val="0"/>
          <w:caps w:val="0"/>
          <w:color w:val="auto"/>
          <w:spacing w:val="0"/>
          <w:sz w:val="28"/>
          <w:szCs w:val="28"/>
          <w:lang w:val="en-US" w:eastAsia="zh-CN"/>
        </w:rPr>
      </w:pPr>
      <w:r>
        <w:rPr>
          <w:rFonts w:hint="eastAsia" w:ascii="仿宋" w:hAnsi="仿宋" w:eastAsia="仿宋" w:cs="仿宋"/>
          <w:i w:val="0"/>
          <w:iCs w:val="0"/>
          <w:caps w:val="0"/>
          <w:color w:val="auto"/>
          <w:spacing w:val="0"/>
          <w:kern w:val="0"/>
          <w:sz w:val="28"/>
          <w:szCs w:val="28"/>
          <w:lang w:val="en-US" w:eastAsia="zh-CN" w:bidi="ar"/>
        </w:rPr>
        <w:t>简要规格描</w:t>
      </w:r>
      <w:r>
        <w:rPr>
          <w:rFonts w:hint="eastAsia" w:ascii="仿宋" w:hAnsi="仿宋" w:eastAsia="仿宋" w:cs="仿宋"/>
          <w:i w:val="0"/>
          <w:iCs w:val="0"/>
          <w:caps w:val="0"/>
          <w:color w:val="000000"/>
          <w:spacing w:val="0"/>
          <w:kern w:val="0"/>
          <w:sz w:val="28"/>
          <w:szCs w:val="28"/>
          <w:lang w:val="en-US" w:eastAsia="zh-CN" w:bidi="ar"/>
        </w:rPr>
        <w:t>述或</w:t>
      </w:r>
      <w:r>
        <w:rPr>
          <w:rFonts w:hint="eastAsia" w:ascii="仿宋" w:hAnsi="仿宋" w:eastAsia="仿宋" w:cs="仿宋"/>
          <w:i w:val="0"/>
          <w:iCs w:val="0"/>
          <w:caps w:val="0"/>
          <w:color w:val="auto"/>
          <w:spacing w:val="0"/>
          <w:kern w:val="0"/>
          <w:sz w:val="28"/>
          <w:szCs w:val="28"/>
          <w:lang w:val="en-US" w:eastAsia="zh-CN" w:bidi="ar"/>
        </w:rPr>
        <w:t>项目基本概况介绍、用途：</w:t>
      </w:r>
      <w:r>
        <w:rPr>
          <w:rFonts w:hint="eastAsia" w:ascii="仿宋" w:hAnsi="仿宋" w:eastAsia="仿宋" w:cs="仿宋"/>
          <w:i w:val="0"/>
          <w:iCs w:val="0"/>
          <w:caps w:val="0"/>
          <w:color w:val="auto"/>
          <w:spacing w:val="0"/>
          <w:sz w:val="28"/>
          <w:szCs w:val="28"/>
          <w:lang w:val="en-US" w:eastAsia="zh-CN"/>
        </w:rPr>
        <w:t>新建沥青道路3公里，路面宽5米。（详见工程量清单）</w:t>
      </w:r>
    </w:p>
    <w:p w14:paraId="14476CB0">
      <w:pPr>
        <w:pStyle w:val="18"/>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备注：</w:t>
      </w:r>
    </w:p>
    <w:p w14:paraId="2598E35A">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default" w:ascii="仿宋" w:hAnsi="仿宋" w:eastAsia="仿宋" w:cs="仿宋"/>
          <w:i w:val="0"/>
          <w:iCs w:val="0"/>
          <w:caps w:val="0"/>
          <w:color w:val="000000"/>
          <w:spacing w:val="0"/>
          <w:sz w:val="28"/>
          <w:szCs w:val="28"/>
          <w:lang w:val="en-US"/>
        </w:rPr>
      </w:pPr>
      <w:r>
        <w:rPr>
          <w:rFonts w:hint="eastAsia" w:ascii="仿宋" w:hAnsi="仿宋" w:eastAsia="仿宋" w:cs="仿宋"/>
          <w:i w:val="0"/>
          <w:iCs w:val="0"/>
          <w:caps w:val="0"/>
          <w:color w:val="000000"/>
          <w:spacing w:val="0"/>
          <w:sz w:val="28"/>
          <w:szCs w:val="28"/>
        </w:rPr>
        <w:t>合同履约期限：</w:t>
      </w:r>
      <w:r>
        <w:rPr>
          <w:rFonts w:hint="eastAsia" w:ascii="仿宋" w:hAnsi="仿宋" w:eastAsia="仿宋" w:cs="仿宋"/>
          <w:i w:val="0"/>
          <w:iCs w:val="0"/>
          <w:caps w:val="0"/>
          <w:color w:val="auto"/>
          <w:spacing w:val="0"/>
          <w:sz w:val="28"/>
          <w:szCs w:val="28"/>
          <w:lang w:val="en-US" w:eastAsia="zh-CN"/>
        </w:rPr>
        <w:t>合同签订后90日历天</w:t>
      </w:r>
    </w:p>
    <w:p w14:paraId="670E4707">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color w:val="auto"/>
          <w:sz w:val="28"/>
          <w:szCs w:val="28"/>
        </w:rPr>
      </w:pPr>
      <w:r>
        <w:rPr>
          <w:rFonts w:hint="eastAsia" w:ascii="仿宋" w:hAnsi="仿宋" w:eastAsia="仿宋" w:cs="仿宋"/>
          <w:i w:val="0"/>
          <w:iCs w:val="0"/>
          <w:caps w:val="0"/>
          <w:color w:val="auto"/>
          <w:spacing w:val="0"/>
          <w:sz w:val="28"/>
          <w:szCs w:val="28"/>
        </w:rPr>
        <w:t>本项目（否）接受联合体投标。</w:t>
      </w:r>
    </w:p>
    <w:p w14:paraId="42A26E3D">
      <w:pPr>
        <w:pStyle w:val="18"/>
        <w:keepNext w:val="0"/>
        <w:keepLines w:val="0"/>
        <w:pageBreakBefore w:val="0"/>
        <w:widowControl/>
        <w:suppressLineNumbers w:val="0"/>
        <w:kinsoku/>
        <w:wordWrap/>
        <w:overflowPunct/>
        <w:topLinePunct w:val="0"/>
        <w:autoSpaceDE/>
        <w:autoSpaceDN/>
        <w:bidi w:val="0"/>
        <w:adjustRightInd/>
        <w:snapToGrid/>
        <w:spacing w:line="400" w:lineRule="exact"/>
        <w:textAlignment w:val="auto"/>
        <w:rPr>
          <w:color w:val="000000"/>
          <w:sz w:val="28"/>
          <w:szCs w:val="28"/>
        </w:rPr>
      </w:pPr>
      <w:r>
        <w:rPr>
          <w:rStyle w:val="23"/>
          <w:rFonts w:ascii="黑体" w:hAnsi="宋体" w:eastAsia="黑体" w:cs="黑体"/>
          <w:i w:val="0"/>
          <w:iCs w:val="0"/>
          <w:caps w:val="0"/>
          <w:color w:val="000000"/>
          <w:spacing w:val="0"/>
          <w:sz w:val="28"/>
          <w:szCs w:val="28"/>
        </w:rPr>
        <w:t>二、申请人的资格要求：</w:t>
      </w:r>
    </w:p>
    <w:p w14:paraId="715900B1">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1.满足《中华人民共和国政府采购法》第二十二条规定；</w:t>
      </w:r>
    </w:p>
    <w:p w14:paraId="502B3A2B">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eastAsia="仿宋"/>
          <w:color w:val="000000"/>
          <w:sz w:val="28"/>
          <w:szCs w:val="28"/>
          <w:lang w:eastAsia="zh-CN"/>
        </w:rPr>
      </w:pPr>
      <w:r>
        <w:rPr>
          <w:rFonts w:hint="eastAsia" w:ascii="仿宋" w:hAnsi="仿宋" w:eastAsia="仿宋" w:cs="仿宋"/>
          <w:i w:val="0"/>
          <w:iCs w:val="0"/>
          <w:caps w:val="0"/>
          <w:color w:val="000000"/>
          <w:spacing w:val="0"/>
          <w:sz w:val="28"/>
          <w:szCs w:val="28"/>
        </w:rPr>
        <w:t>2.落实政府采购政策需满足的资格要求：</w:t>
      </w:r>
      <w:r>
        <w:rPr>
          <w:rFonts w:hint="eastAsia" w:ascii="仿宋" w:hAnsi="仿宋" w:eastAsia="仿宋" w:cs="仿宋"/>
          <w:i w:val="0"/>
          <w:iCs w:val="0"/>
          <w:caps w:val="0"/>
          <w:color w:val="000000"/>
          <w:spacing w:val="0"/>
          <w:sz w:val="28"/>
          <w:szCs w:val="28"/>
          <w:lang w:val="en-US" w:eastAsia="zh-CN"/>
        </w:rPr>
        <w:t>专门面向中</w:t>
      </w:r>
      <w:r>
        <w:rPr>
          <w:rFonts w:hint="eastAsia" w:ascii="仿宋" w:hAnsi="仿宋" w:eastAsia="仿宋" w:cs="仿宋"/>
          <w:i w:val="0"/>
          <w:iCs w:val="0"/>
          <w:caps w:val="0"/>
          <w:color w:val="000000"/>
          <w:spacing w:val="0"/>
          <w:sz w:val="28"/>
          <w:szCs w:val="28"/>
        </w:rPr>
        <w:t>小企业</w:t>
      </w:r>
      <w:r>
        <w:rPr>
          <w:rFonts w:hint="eastAsia" w:ascii="仿宋" w:hAnsi="仿宋" w:eastAsia="仿宋" w:cs="仿宋"/>
          <w:i w:val="0"/>
          <w:iCs w:val="0"/>
          <w:caps w:val="0"/>
          <w:color w:val="000000"/>
          <w:spacing w:val="0"/>
          <w:sz w:val="28"/>
          <w:szCs w:val="28"/>
          <w:lang w:eastAsia="zh-CN"/>
        </w:rPr>
        <w:t>；</w:t>
      </w:r>
    </w:p>
    <w:p w14:paraId="631F9873">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3.本项目的特定资格要求：</w:t>
      </w:r>
    </w:p>
    <w:p w14:paraId="41BF503F">
      <w:pPr>
        <w:pStyle w:val="18"/>
        <w:keepNext w:val="0"/>
        <w:keepLines w:val="0"/>
        <w:pageBreakBefore w:val="0"/>
        <w:widowControl/>
        <w:suppressLineNumbers w:val="0"/>
        <w:kinsoku/>
        <w:wordWrap w:val="0"/>
        <w:overflowPunct/>
        <w:topLinePunct w:val="0"/>
        <w:autoSpaceDE/>
        <w:autoSpaceDN/>
        <w:bidi w:val="0"/>
        <w:adjustRightInd/>
        <w:snapToGrid/>
        <w:spacing w:line="400" w:lineRule="exac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(1)具备有效的公路工程施工总承包三级（含）以上资质，公路工程专业二级(含)以上注册建造师执业资格及安全生产考核合格证书；</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投标人在人员、设备、资金等方面具有相应的施工能力，</w:t>
      </w:r>
      <w:r>
        <w:rPr>
          <w:rFonts w:hint="eastAsia" w:ascii="仿宋" w:hAnsi="仿宋" w:eastAsia="仿宋" w:cs="仿宋"/>
          <w:i w:val="0"/>
          <w:iCs w:val="0"/>
          <w:caps w:val="0"/>
          <w:color w:val="000000"/>
          <w:spacing w:val="0"/>
          <w:sz w:val="28"/>
          <w:szCs w:val="28"/>
          <w:lang w:val="en-US" w:eastAsia="zh-CN"/>
        </w:rPr>
        <w:t>有效的</w:t>
      </w:r>
      <w:r>
        <w:rPr>
          <w:rFonts w:hint="eastAsia" w:ascii="仿宋" w:hAnsi="仿宋" w:eastAsia="仿宋" w:cs="仿宋"/>
          <w:i w:val="0"/>
          <w:iCs w:val="0"/>
          <w:caps w:val="0"/>
          <w:color w:val="000000"/>
          <w:spacing w:val="0"/>
          <w:sz w:val="28"/>
          <w:szCs w:val="28"/>
        </w:rPr>
        <w:t>安全生产许可证，区外进疆建筑企业办理信息报送册。建造师、技术负责人及五大员不得担任其他在建工程项目；（</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）具有良好的商业信誉和健全的财务会计制度；（</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）参加本次采购活动前三年（202</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年1月至今），在经营活动中没有重大违法记录。（重大违法记录，是指供应商因违法经营受到刑事处罚或者责令停产停业、吊销许可证或者执照、较大数额罚款等行政处罚、刑事处罚）；</w:t>
      </w:r>
      <w:r>
        <w:rPr>
          <w:rFonts w:hint="eastAsia" w:ascii="仿宋" w:hAnsi="仿宋" w:eastAsia="仿宋" w:cs="仿宋"/>
          <w:i w:val="0"/>
          <w:iCs w:val="0"/>
          <w:caps w:val="0"/>
          <w:color w:val="000000"/>
          <w:spacing w:val="0"/>
          <w:sz w:val="28"/>
          <w:szCs w:val="28"/>
          <w:lang w:val="en-US" w:eastAsia="zh-CN"/>
        </w:rPr>
        <w:t>投标人</w:t>
      </w:r>
      <w:r>
        <w:rPr>
          <w:rFonts w:hint="eastAsia" w:ascii="仿宋" w:hAnsi="仿宋" w:eastAsia="仿宋" w:cs="仿宋"/>
          <w:i w:val="0"/>
          <w:iCs w:val="0"/>
          <w:caps w:val="0"/>
          <w:color w:val="000000"/>
          <w:spacing w:val="0"/>
          <w:sz w:val="28"/>
          <w:szCs w:val="28"/>
        </w:rPr>
        <w:t>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）单位负责人为同一人或者存在直接控股、管理关系的不同供应商，不得参加同一合同项下的政府采购活动。</w:t>
      </w:r>
      <w:r>
        <w:rPr>
          <w:rFonts w:hint="eastAsia" w:ascii="仿宋" w:hAnsi="仿宋" w:eastAsia="仿宋" w:cs="仿宋"/>
          <w:i w:val="0"/>
          <w:iCs w:val="0"/>
          <w:caps w:val="0"/>
          <w:color w:val="000000"/>
          <w:spacing w:val="0"/>
          <w:sz w:val="28"/>
          <w:szCs w:val="28"/>
          <w:lang w:eastAsia="zh-CN"/>
        </w:rPr>
        <w:t> </w:t>
      </w:r>
    </w:p>
    <w:p w14:paraId="1AE05131">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三、获取</w:t>
      </w:r>
      <w:r>
        <w:rPr>
          <w:rStyle w:val="23"/>
          <w:rFonts w:hint="eastAsia" w:ascii="黑体" w:eastAsia="黑体" w:cs="黑体"/>
          <w:i w:val="0"/>
          <w:iCs w:val="0"/>
          <w:caps w:val="0"/>
          <w:color w:val="000000"/>
          <w:spacing w:val="0"/>
          <w:sz w:val="28"/>
          <w:szCs w:val="28"/>
          <w:lang w:val="en-US" w:eastAsia="zh-CN"/>
        </w:rPr>
        <w:t>采购</w:t>
      </w:r>
      <w:r>
        <w:rPr>
          <w:rStyle w:val="23"/>
          <w:rFonts w:ascii="黑体" w:hAnsi="宋体" w:eastAsia="黑体" w:cs="黑体"/>
          <w:i w:val="0"/>
          <w:iCs w:val="0"/>
          <w:caps w:val="0"/>
          <w:color w:val="000000"/>
          <w:spacing w:val="0"/>
          <w:sz w:val="28"/>
          <w:szCs w:val="28"/>
        </w:rPr>
        <w:t>文件</w:t>
      </w:r>
    </w:p>
    <w:p w14:paraId="1EA23848">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时间：</w:t>
      </w:r>
      <w:r>
        <w:rPr>
          <w:rFonts w:hint="eastAsia" w:ascii="仿宋" w:hAnsi="仿宋" w:eastAsia="仿宋" w:cs="仿宋"/>
          <w:i w:val="0"/>
          <w:iCs w:val="0"/>
          <w:caps w:val="0"/>
          <w:color w:val="auto"/>
          <w:spacing w:val="0"/>
          <w:sz w:val="28"/>
          <w:szCs w:val="28"/>
          <w:lang w:val="en-US" w:eastAsia="zh-CN"/>
        </w:rPr>
        <w:t xml:space="preserve"> </w:t>
      </w: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03</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01</w:t>
      </w:r>
      <w:r>
        <w:rPr>
          <w:rFonts w:hint="eastAsia" w:ascii="仿宋" w:hAnsi="仿宋" w:eastAsia="仿宋" w:cs="仿宋"/>
          <w:i w:val="0"/>
          <w:iCs w:val="0"/>
          <w:caps w:val="0"/>
          <w:color w:val="auto"/>
          <w:spacing w:val="0"/>
          <w:sz w:val="28"/>
          <w:szCs w:val="28"/>
        </w:rPr>
        <w:t>日至202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03</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07</w:t>
      </w:r>
      <w:r>
        <w:rPr>
          <w:rFonts w:hint="eastAsia" w:ascii="仿宋" w:hAnsi="仿宋" w:eastAsia="仿宋" w:cs="仿宋"/>
          <w:i w:val="0"/>
          <w:iCs w:val="0"/>
          <w:caps w:val="0"/>
          <w:color w:val="auto"/>
          <w:spacing w:val="0"/>
          <w:sz w:val="28"/>
          <w:szCs w:val="28"/>
        </w:rPr>
        <w:t>日</w:t>
      </w:r>
      <w:r>
        <w:rPr>
          <w:rFonts w:hint="eastAsia" w:ascii="仿宋" w:hAnsi="仿宋" w:eastAsia="仿宋" w:cs="仿宋"/>
          <w:i w:val="0"/>
          <w:iCs w:val="0"/>
          <w:caps w:val="0"/>
          <w:color w:val="000000" w:themeColor="text1"/>
          <w:spacing w:val="0"/>
          <w:sz w:val="28"/>
          <w:szCs w:val="28"/>
          <w14:textFill>
            <w14:solidFill>
              <w14:schemeClr w14:val="tx1"/>
            </w14:solidFill>
          </w14:textFill>
        </w:rPr>
        <w:t>，每天上</w:t>
      </w:r>
      <w:r>
        <w:rPr>
          <w:rFonts w:hint="eastAsia" w:ascii="仿宋" w:hAnsi="仿宋" w:eastAsia="仿宋" w:cs="仿宋"/>
          <w:i w:val="0"/>
          <w:iCs w:val="0"/>
          <w:caps w:val="0"/>
          <w:color w:val="000000"/>
          <w:spacing w:val="0"/>
          <w:sz w:val="28"/>
          <w:szCs w:val="28"/>
        </w:rPr>
        <w:t>午</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0</w:t>
      </w:r>
      <w:r>
        <w:rPr>
          <w:rFonts w:hint="eastAsia" w:ascii="仿宋" w:hAnsi="仿宋" w:eastAsia="仿宋" w:cs="仿宋"/>
          <w:i w:val="0"/>
          <w:iCs w:val="0"/>
          <w:caps w:val="0"/>
          <w:color w:val="000000"/>
          <w:spacing w:val="0"/>
          <w:sz w:val="28"/>
          <w:szCs w:val="28"/>
        </w:rPr>
        <w:t>0至13:30，下午1</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:30至</w:t>
      </w:r>
      <w:r>
        <w:rPr>
          <w:rFonts w:hint="eastAsia" w:ascii="仿宋" w:hAnsi="仿宋" w:eastAsia="仿宋" w:cs="仿宋"/>
          <w:i w:val="0"/>
          <w:iCs w:val="0"/>
          <w:caps w:val="0"/>
          <w:color w:val="000000"/>
          <w:spacing w:val="0"/>
          <w:sz w:val="28"/>
          <w:szCs w:val="28"/>
          <w:lang w:val="en-US" w:eastAsia="zh-CN"/>
        </w:rPr>
        <w:t>19</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0（北京时间，法定节假日除外）</w:t>
      </w:r>
    </w:p>
    <w:p w14:paraId="0F65AEB8">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eastAsia="仿宋"/>
          <w:color w:val="000000"/>
          <w:sz w:val="28"/>
          <w:szCs w:val="28"/>
          <w:lang w:val="en-US" w:eastAsia="zh-CN"/>
        </w:rPr>
      </w:pPr>
      <w:r>
        <w:rPr>
          <w:rFonts w:hint="eastAsia" w:ascii="仿宋" w:hAnsi="仿宋" w:eastAsia="仿宋" w:cs="仿宋"/>
          <w:i w:val="0"/>
          <w:iCs w:val="0"/>
          <w:caps w:val="0"/>
          <w:color w:val="000000"/>
          <w:spacing w:val="0"/>
          <w:sz w:val="28"/>
          <w:szCs w:val="28"/>
        </w:rPr>
        <w:t>地点：政采云平台线上</w:t>
      </w:r>
      <w:r>
        <w:rPr>
          <w:rFonts w:hint="eastAsia" w:ascii="仿宋" w:hAnsi="仿宋" w:eastAsia="仿宋" w:cs="仿宋"/>
          <w:i w:val="0"/>
          <w:iCs w:val="0"/>
          <w:caps w:val="0"/>
          <w:color w:val="000000"/>
          <w:spacing w:val="0"/>
          <w:sz w:val="28"/>
          <w:szCs w:val="28"/>
          <w:lang w:val="en-US" w:eastAsia="zh-CN"/>
        </w:rPr>
        <w:t>获取</w:t>
      </w:r>
    </w:p>
    <w:p w14:paraId="343BD73E">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8E45359">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售价（元）：0</w:t>
      </w:r>
    </w:p>
    <w:p w14:paraId="492D7E9E">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firstLine="0"/>
        <w:jc w:val="both"/>
        <w:textAlignment w:val="auto"/>
        <w:rPr>
          <w:rFonts w:hint="eastAsia" w:ascii="黑体" w:hAnsi="宋体" w:eastAsia="黑体" w:cs="黑体"/>
          <w:i w:val="0"/>
          <w:iCs w:val="0"/>
          <w:caps w:val="0"/>
          <w:color w:val="000000"/>
          <w:spacing w:val="0"/>
          <w:sz w:val="28"/>
          <w:szCs w:val="28"/>
          <w:lang w:eastAsia="zh-CN"/>
        </w:rPr>
      </w:pPr>
      <w:r>
        <w:rPr>
          <w:rStyle w:val="23"/>
          <w:rFonts w:ascii="黑体" w:hAnsi="宋体" w:eastAsia="黑体" w:cs="黑体"/>
          <w:i w:val="0"/>
          <w:iCs w:val="0"/>
          <w:caps w:val="0"/>
          <w:color w:val="000000"/>
          <w:spacing w:val="0"/>
          <w:sz w:val="28"/>
          <w:szCs w:val="28"/>
        </w:rPr>
        <w:t>四、</w:t>
      </w:r>
      <w:r>
        <w:rPr>
          <w:rStyle w:val="23"/>
          <w:rFonts w:hint="eastAsia" w:ascii="黑体" w:eastAsia="黑体" w:cs="黑体"/>
          <w:i w:val="0"/>
          <w:iCs w:val="0"/>
          <w:caps w:val="0"/>
          <w:color w:val="000000"/>
          <w:spacing w:val="0"/>
          <w:sz w:val="28"/>
          <w:szCs w:val="28"/>
          <w:lang w:val="en-US" w:eastAsia="zh-CN"/>
        </w:rPr>
        <w:t>响应文件提交</w:t>
      </w:r>
    </w:p>
    <w:p w14:paraId="5835A723">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color w:val="000000"/>
          <w:sz w:val="28"/>
          <w:szCs w:val="28"/>
        </w:rPr>
      </w:pPr>
      <w:r>
        <w:rPr>
          <w:rFonts w:hint="eastAsia" w:ascii="仿宋" w:hAnsi="仿宋" w:eastAsia="仿宋" w:cs="仿宋"/>
          <w:i w:val="0"/>
          <w:iCs w:val="0"/>
          <w:caps w:val="0"/>
          <w:color w:val="000000"/>
          <w:spacing w:val="0"/>
          <w:sz w:val="28"/>
          <w:szCs w:val="28"/>
        </w:rPr>
        <w:t>提交投标文件截止时间：</w:t>
      </w: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03</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11</w:t>
      </w:r>
      <w:r>
        <w:rPr>
          <w:rFonts w:hint="eastAsia" w:ascii="仿宋" w:hAnsi="仿宋" w:eastAsia="仿宋" w:cs="仿宋"/>
          <w:i w:val="0"/>
          <w:iCs w:val="0"/>
          <w:caps w:val="0"/>
          <w:color w:val="auto"/>
          <w:spacing w:val="0"/>
          <w:sz w:val="28"/>
          <w:szCs w:val="28"/>
        </w:rPr>
        <w:t>日</w:t>
      </w:r>
      <w:r>
        <w:rPr>
          <w:rFonts w:hint="eastAsia" w:ascii="仿宋" w:hAnsi="仿宋" w:eastAsia="仿宋" w:cs="仿宋"/>
          <w:i w:val="0"/>
          <w:iCs w:val="0"/>
          <w:caps w:val="0"/>
          <w:color w:val="000000"/>
          <w:spacing w:val="0"/>
          <w:sz w:val="28"/>
          <w:szCs w:val="28"/>
          <w:lang w:val="en-US" w:eastAsia="zh-CN"/>
        </w:rPr>
        <w:t>11:00</w:t>
      </w:r>
      <w:r>
        <w:rPr>
          <w:rFonts w:hint="eastAsia" w:ascii="仿宋" w:hAnsi="仿宋" w:eastAsia="仿宋" w:cs="仿宋"/>
          <w:i w:val="0"/>
          <w:iCs w:val="0"/>
          <w:caps w:val="0"/>
          <w:color w:val="000000"/>
          <w:spacing w:val="0"/>
          <w:sz w:val="28"/>
          <w:szCs w:val="28"/>
        </w:rPr>
        <w:t>（北京时间）</w:t>
      </w:r>
    </w:p>
    <w:p w14:paraId="0A799347">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投标地点：将响应文件上传至政采云平台https://www.zcygov.cn/对应位置（逾期未上传的或不符合规定的响应文件将被拒绝接收）。 </w:t>
      </w:r>
    </w:p>
    <w:p w14:paraId="59555490">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五、响应文件开启</w:t>
      </w:r>
      <w:r>
        <w:rPr>
          <w:rFonts w:ascii="黑体" w:hAnsi="宋体" w:eastAsia="黑体" w:cs="黑体"/>
          <w:i w:val="0"/>
          <w:iCs w:val="0"/>
          <w:caps w:val="0"/>
          <w:color w:val="000000"/>
          <w:spacing w:val="0"/>
          <w:sz w:val="28"/>
          <w:szCs w:val="28"/>
        </w:rPr>
        <w:t> </w:t>
      </w:r>
    </w:p>
    <w:p w14:paraId="0CAAF239">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spacing w:val="0"/>
          <w:sz w:val="28"/>
          <w:szCs w:val="28"/>
        </w:rPr>
      </w:pPr>
      <w:r>
        <w:rPr>
          <w:rFonts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rPr>
        <w:t>开启时间：</w:t>
      </w: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03</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11</w:t>
      </w:r>
      <w:r>
        <w:rPr>
          <w:rFonts w:hint="eastAsia" w:ascii="仿宋" w:hAnsi="仿宋" w:eastAsia="仿宋" w:cs="仿宋"/>
          <w:i w:val="0"/>
          <w:iCs w:val="0"/>
          <w:caps w:val="0"/>
          <w:color w:val="auto"/>
          <w:spacing w:val="0"/>
          <w:sz w:val="28"/>
          <w:szCs w:val="28"/>
        </w:rPr>
        <w:t>日</w:t>
      </w:r>
      <w:r>
        <w:rPr>
          <w:rFonts w:hint="eastAsia" w:ascii="仿宋" w:hAnsi="仿宋" w:eastAsia="仿宋" w:cs="仿宋"/>
          <w:i w:val="0"/>
          <w:iCs w:val="0"/>
          <w:caps w:val="0"/>
          <w:color w:val="auto"/>
          <w:spacing w:val="0"/>
          <w:sz w:val="28"/>
          <w:szCs w:val="28"/>
          <w:lang w:val="en-US" w:eastAsia="zh-CN"/>
        </w:rPr>
        <w:t>11:00</w:t>
      </w:r>
      <w:r>
        <w:rPr>
          <w:rFonts w:hint="eastAsia" w:ascii="仿宋" w:hAnsi="仿宋" w:eastAsia="仿宋" w:cs="仿宋"/>
          <w:i w:val="0"/>
          <w:iCs w:val="0"/>
          <w:caps w:val="0"/>
          <w:color w:val="000000"/>
          <w:spacing w:val="0"/>
          <w:sz w:val="28"/>
          <w:szCs w:val="28"/>
        </w:rPr>
        <w:t>（北京时间）</w:t>
      </w:r>
    </w:p>
    <w:p w14:paraId="4BEA7D02">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地点：政采云网上不见面开标系统。 </w:t>
      </w:r>
    </w:p>
    <w:p w14:paraId="51577466">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六</w:t>
      </w:r>
      <w:r>
        <w:rPr>
          <w:rStyle w:val="23"/>
          <w:rFonts w:ascii="黑体" w:hAnsi="宋体" w:eastAsia="黑体" w:cs="黑体"/>
          <w:i w:val="0"/>
          <w:iCs w:val="0"/>
          <w:caps w:val="0"/>
          <w:color w:val="000000"/>
          <w:spacing w:val="0"/>
          <w:sz w:val="28"/>
          <w:szCs w:val="28"/>
        </w:rPr>
        <w:t>、公告期限</w:t>
      </w:r>
    </w:p>
    <w:p w14:paraId="4B740827">
      <w:pPr>
        <w:pStyle w:val="18"/>
        <w:keepNext w:val="0"/>
        <w:keepLines w:val="0"/>
        <w:pageBreakBefore w:val="0"/>
        <w:widowControl/>
        <w:suppressLineNumbers w:val="0"/>
        <w:kinsoku/>
        <w:wordWrap/>
        <w:overflowPunct/>
        <w:topLinePunct w:val="0"/>
        <w:autoSpaceDE/>
        <w:autoSpaceDN/>
        <w:bidi w:val="0"/>
        <w:adjustRightInd/>
        <w:snapToGrid/>
        <w:spacing w:line="400" w:lineRule="exact"/>
        <w:ind w:left="0" w:firstLine="420"/>
        <w:textAlignment w:val="auto"/>
        <w:rPr>
          <w:rFonts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个工作日。</w:t>
      </w:r>
    </w:p>
    <w:p w14:paraId="52415EB7">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七</w:t>
      </w:r>
      <w:r>
        <w:rPr>
          <w:rStyle w:val="23"/>
          <w:rFonts w:ascii="黑体" w:hAnsi="宋体" w:eastAsia="黑体" w:cs="黑体"/>
          <w:i w:val="0"/>
          <w:iCs w:val="0"/>
          <w:caps w:val="0"/>
          <w:color w:val="000000"/>
          <w:spacing w:val="0"/>
          <w:sz w:val="28"/>
          <w:szCs w:val="28"/>
        </w:rPr>
        <w:t>、其他补充事宜</w:t>
      </w:r>
    </w:p>
    <w:p w14:paraId="253BD030">
      <w:pPr>
        <w:pStyle w:val="18"/>
        <w:keepNext w:val="0"/>
        <w:keepLines w:val="0"/>
        <w:widowControl/>
        <w:suppressLineNumbers w:val="0"/>
        <w:spacing w:before="75" w:beforeAutospacing="0" w:after="75" w:afterAutospacing="0" w:line="315" w:lineRule="atLeast"/>
        <w:ind w:left="0" w:right="0" w:firstLine="270" w:firstLineChars="100"/>
        <w:rPr>
          <w:rFonts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27"/>
          <w:szCs w:val="27"/>
        </w:rPr>
        <w:t>1、本项目实行网上投标，采用电子投标文件。</w:t>
      </w:r>
    </w:p>
    <w:p w14:paraId="22468383">
      <w:pPr>
        <w:pStyle w:val="18"/>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0EC71CE">
      <w:pPr>
        <w:pStyle w:val="18"/>
        <w:keepNext w:val="0"/>
        <w:keepLines w:val="0"/>
        <w:widowControl/>
        <w:suppressLineNumbers w:val="0"/>
        <w:spacing w:before="75" w:beforeAutospacing="0" w:after="75" w:afterAutospacing="0"/>
        <w:ind w:left="0" w:right="0" w:firstLine="0"/>
        <w:rPr>
          <w:rFonts w:hint="eastAsia" w:ascii="微软雅黑" w:hAnsi="微软雅黑" w:eastAsia="仿宋" w:cs="微软雅黑"/>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3、供应商将政采云电子交易客户端下载、安装完成后，可通过账号密码或CA登录客户端进行投标文件的制作。在使用政采云投标客户端时，建议使用WIN7及以上操作系统。</w:t>
      </w:r>
    </w:p>
    <w:p w14:paraId="41FC1759">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firstLine="0"/>
        <w:jc w:val="both"/>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特别提示：</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1"/>
          <w:szCs w:val="21"/>
        </w:rPr>
        <w:t>1、采购限额标准以上，200万元以下的货物和服务采购项目、400万元以下的工程采购项目，适宜由中小企业提供的，采购人应当专门面向中小企业采购。</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1"/>
          <w:szCs w:val="21"/>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1"/>
          <w:szCs w:val="21"/>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微软雅黑" w:hAnsi="微软雅黑" w:eastAsia="微软雅黑" w:cs="微软雅黑"/>
          <w:i w:val="0"/>
          <w:iCs w:val="0"/>
          <w:caps w:val="0"/>
          <w:color w:val="000000"/>
          <w:spacing w:val="0"/>
          <w:sz w:val="21"/>
          <w:szCs w:val="21"/>
        </w:rPr>
        <w:br w:type="textWrapping"/>
      </w:r>
      <w:r>
        <w:rPr>
          <w:rFonts w:hint="eastAsia" w:ascii="微软雅黑" w:hAnsi="微软雅黑" w:eastAsia="微软雅黑" w:cs="微软雅黑"/>
          <w:i w:val="0"/>
          <w:iCs w:val="0"/>
          <w:caps w:val="0"/>
          <w:color w:val="000000"/>
          <w:spacing w:val="0"/>
          <w:sz w:val="21"/>
          <w:szCs w:val="21"/>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DE5BFA">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七、对本次采购提出询问，请按以下方式联系</w:t>
      </w:r>
    </w:p>
    <w:p w14:paraId="207C808F">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6C2EC9A3">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鄯善县吐峪沟乡人民政府</w:t>
      </w:r>
    </w:p>
    <w:p w14:paraId="2B1DA9D9">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址：鄯善县吐峪沟乡</w:t>
      </w:r>
    </w:p>
    <w:p w14:paraId="652FCBE3">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：15509956321</w:t>
      </w:r>
    </w:p>
    <w:p w14:paraId="2626D615">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379E06B2">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01FE0E4E">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w:t>
      </w:r>
    </w:p>
    <w:p w14:paraId="6A5F35D2">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eastAsia="zh-CN"/>
        </w:rPr>
        <w:t>18590559920</w:t>
      </w:r>
    </w:p>
    <w:p w14:paraId="0A2BED82">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530C6B06">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项目联系人：</w:t>
      </w:r>
      <w:r>
        <w:rPr>
          <w:rStyle w:val="26"/>
          <w:rFonts w:hint="eastAsia" w:ascii="仿宋" w:hAnsi="仿宋" w:eastAsia="仿宋" w:cs="仿宋"/>
          <w:i w:val="0"/>
          <w:iCs w:val="0"/>
          <w:caps w:val="0"/>
          <w:color w:val="000000"/>
          <w:spacing w:val="0"/>
          <w:sz w:val="28"/>
          <w:szCs w:val="28"/>
          <w:lang w:val="en-US" w:eastAsia="zh-CN"/>
        </w:rPr>
        <w:t>常瑞琪</w:t>
      </w:r>
    </w:p>
    <w:p w14:paraId="2E10BB5B">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lang w:eastAsia="zh-CN"/>
        </w:rPr>
        <w:t>18590559920</w:t>
      </w:r>
    </w:p>
    <w:p w14:paraId="04A79017">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p>
    <w:p w14:paraId="6F835601">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1F18804">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2025年02月28日</w:t>
      </w:r>
    </w:p>
    <w:p w14:paraId="12198A53">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36BCDC28">
      <w:pPr>
        <w:pStyle w:val="18"/>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24773CFA">
      <w:pPr>
        <w:rPr>
          <w:rFonts w:hint="eastAsia" w:ascii="仿宋" w:hAnsi="仿宋" w:eastAsia="仿宋" w:cs="仿宋"/>
          <w:i w:val="0"/>
          <w:iCs w:val="0"/>
          <w:caps w:val="0"/>
          <w:color w:val="000000"/>
          <w:spacing w:val="0"/>
          <w:sz w:val="28"/>
          <w:szCs w:val="28"/>
          <w:lang w:val="en-US" w:eastAsia="zh-CN"/>
        </w:rPr>
      </w:pPr>
    </w:p>
    <w:p w14:paraId="6DA2D036">
      <w:pPr>
        <w:pStyle w:val="2"/>
        <w:rPr>
          <w:rFonts w:hint="eastAsia" w:ascii="仿宋" w:hAnsi="仿宋" w:eastAsia="仿宋" w:cs="仿宋"/>
          <w:i w:val="0"/>
          <w:iCs w:val="0"/>
          <w:caps w:val="0"/>
          <w:color w:val="000000"/>
          <w:spacing w:val="0"/>
          <w:sz w:val="28"/>
          <w:szCs w:val="28"/>
          <w:lang w:val="en-US" w:eastAsia="zh-CN"/>
        </w:rPr>
      </w:pPr>
    </w:p>
    <w:p w14:paraId="4E0B94BE">
      <w:pPr>
        <w:pStyle w:val="2"/>
        <w:rPr>
          <w:rFonts w:hint="eastAsia" w:ascii="仿宋" w:hAnsi="仿宋" w:eastAsia="仿宋" w:cs="仿宋"/>
          <w:i w:val="0"/>
          <w:iCs w:val="0"/>
          <w:caps w:val="0"/>
          <w:color w:val="000000"/>
          <w:spacing w:val="0"/>
          <w:sz w:val="28"/>
          <w:szCs w:val="28"/>
          <w:lang w:val="en-US" w:eastAsia="zh-CN"/>
        </w:rPr>
      </w:pPr>
    </w:p>
    <w:p w14:paraId="2A26F5EA">
      <w:pPr>
        <w:pStyle w:val="2"/>
        <w:rPr>
          <w:rFonts w:hint="eastAsia" w:ascii="仿宋" w:hAnsi="仿宋" w:eastAsia="仿宋" w:cs="仿宋"/>
          <w:i w:val="0"/>
          <w:iCs w:val="0"/>
          <w:caps w:val="0"/>
          <w:color w:val="000000"/>
          <w:spacing w:val="0"/>
          <w:sz w:val="28"/>
          <w:szCs w:val="28"/>
          <w:lang w:val="en-US" w:eastAsia="zh-CN"/>
        </w:rPr>
      </w:pPr>
    </w:p>
    <w:p w14:paraId="293EDBA4">
      <w:pPr>
        <w:pStyle w:val="2"/>
        <w:rPr>
          <w:rFonts w:hint="eastAsia" w:ascii="仿宋" w:hAnsi="仿宋" w:eastAsia="仿宋" w:cs="仿宋"/>
          <w:i w:val="0"/>
          <w:iCs w:val="0"/>
          <w:caps w:val="0"/>
          <w:color w:val="000000"/>
          <w:spacing w:val="0"/>
          <w:sz w:val="28"/>
          <w:szCs w:val="28"/>
          <w:lang w:val="en-US" w:eastAsia="zh-CN"/>
        </w:rPr>
      </w:pPr>
    </w:p>
    <w:p w14:paraId="0D8A235D">
      <w:pPr>
        <w:pStyle w:val="2"/>
        <w:rPr>
          <w:rFonts w:hint="eastAsia" w:ascii="仿宋" w:hAnsi="仿宋" w:eastAsia="仿宋" w:cs="仿宋"/>
          <w:i w:val="0"/>
          <w:iCs w:val="0"/>
          <w:caps w:val="0"/>
          <w:color w:val="000000"/>
          <w:spacing w:val="0"/>
          <w:sz w:val="28"/>
          <w:szCs w:val="28"/>
          <w:lang w:val="en-US" w:eastAsia="zh-CN"/>
        </w:rPr>
      </w:pPr>
    </w:p>
    <w:p w14:paraId="7656372D">
      <w:pPr>
        <w:pStyle w:val="2"/>
        <w:rPr>
          <w:rFonts w:hint="eastAsia" w:ascii="仿宋" w:hAnsi="仿宋" w:eastAsia="仿宋" w:cs="仿宋"/>
          <w:i w:val="0"/>
          <w:iCs w:val="0"/>
          <w:caps w:val="0"/>
          <w:color w:val="000000"/>
          <w:spacing w:val="0"/>
          <w:sz w:val="28"/>
          <w:szCs w:val="28"/>
          <w:lang w:val="en-US" w:eastAsia="zh-CN"/>
        </w:rPr>
      </w:pPr>
    </w:p>
    <w:p w14:paraId="48B0C08E">
      <w:pPr>
        <w:pStyle w:val="2"/>
        <w:rPr>
          <w:rFonts w:hint="eastAsia" w:ascii="仿宋" w:hAnsi="仿宋" w:eastAsia="仿宋" w:cs="仿宋"/>
          <w:i w:val="0"/>
          <w:iCs w:val="0"/>
          <w:caps w:val="0"/>
          <w:color w:val="000000"/>
          <w:spacing w:val="0"/>
          <w:sz w:val="28"/>
          <w:szCs w:val="28"/>
          <w:lang w:val="en-US" w:eastAsia="zh-CN"/>
        </w:rPr>
      </w:pPr>
    </w:p>
    <w:p w14:paraId="3EFDB51F">
      <w:pPr>
        <w:pStyle w:val="2"/>
        <w:rPr>
          <w:rFonts w:hint="eastAsia" w:ascii="仿宋" w:hAnsi="仿宋" w:eastAsia="仿宋" w:cs="仿宋"/>
          <w:i w:val="0"/>
          <w:iCs w:val="0"/>
          <w:caps w:val="0"/>
          <w:color w:val="000000"/>
          <w:spacing w:val="0"/>
          <w:sz w:val="28"/>
          <w:szCs w:val="28"/>
          <w:lang w:val="en-US" w:eastAsia="zh-CN"/>
        </w:rPr>
      </w:pPr>
    </w:p>
    <w:p w14:paraId="56CEF119">
      <w:pPr>
        <w:pStyle w:val="2"/>
        <w:rPr>
          <w:rFonts w:hint="eastAsia" w:ascii="仿宋" w:hAnsi="仿宋" w:eastAsia="仿宋" w:cs="仿宋"/>
          <w:i w:val="0"/>
          <w:iCs w:val="0"/>
          <w:caps w:val="0"/>
          <w:color w:val="000000"/>
          <w:spacing w:val="0"/>
          <w:sz w:val="28"/>
          <w:szCs w:val="28"/>
          <w:lang w:val="en-US" w:eastAsia="zh-CN"/>
        </w:rPr>
      </w:pPr>
    </w:p>
    <w:p w14:paraId="3FC07F10">
      <w:pPr>
        <w:pStyle w:val="2"/>
        <w:rPr>
          <w:rFonts w:hint="eastAsia" w:ascii="仿宋" w:hAnsi="仿宋" w:eastAsia="仿宋" w:cs="仿宋"/>
          <w:i w:val="0"/>
          <w:iCs w:val="0"/>
          <w:caps w:val="0"/>
          <w:color w:val="000000"/>
          <w:spacing w:val="0"/>
          <w:sz w:val="28"/>
          <w:szCs w:val="28"/>
          <w:lang w:val="en-US" w:eastAsia="zh-CN"/>
        </w:rPr>
      </w:pPr>
    </w:p>
    <w:p w14:paraId="2A5D64AC">
      <w:pPr>
        <w:pStyle w:val="2"/>
        <w:rPr>
          <w:rFonts w:hint="eastAsia" w:ascii="仿宋" w:hAnsi="仿宋" w:eastAsia="仿宋" w:cs="仿宋"/>
          <w:i w:val="0"/>
          <w:iCs w:val="0"/>
          <w:caps w:val="0"/>
          <w:color w:val="000000"/>
          <w:spacing w:val="0"/>
          <w:sz w:val="28"/>
          <w:szCs w:val="28"/>
          <w:lang w:val="en-US" w:eastAsia="zh-CN"/>
        </w:rPr>
      </w:pPr>
    </w:p>
    <w:p w14:paraId="3AEC0DDD">
      <w:pPr>
        <w:pStyle w:val="2"/>
        <w:rPr>
          <w:rFonts w:hint="eastAsia" w:ascii="仿宋" w:hAnsi="仿宋" w:eastAsia="仿宋" w:cs="仿宋"/>
          <w:i w:val="0"/>
          <w:iCs w:val="0"/>
          <w:caps w:val="0"/>
          <w:color w:val="000000"/>
          <w:spacing w:val="0"/>
          <w:sz w:val="28"/>
          <w:szCs w:val="28"/>
          <w:lang w:val="en-US" w:eastAsia="zh-CN"/>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2470" w:type="dxa"/>
            <w:noWrap w:val="0"/>
            <w:vAlign w:val="center"/>
          </w:tcPr>
          <w:p w14:paraId="1870AF9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5426" w:type="dxa"/>
            <w:noWrap w:val="0"/>
            <w:vAlign w:val="center"/>
          </w:tcPr>
          <w:p w14:paraId="5D29E4D6">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3FD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68" w:type="dxa"/>
            <w:noWrap w:val="0"/>
            <w:vAlign w:val="center"/>
          </w:tcPr>
          <w:p w14:paraId="69C11A9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2470" w:type="dxa"/>
            <w:noWrap w:val="0"/>
            <w:vAlign w:val="center"/>
          </w:tcPr>
          <w:p w14:paraId="2A629CC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c>
        <w:tc>
          <w:tcPr>
            <w:tcW w:w="5426" w:type="dxa"/>
            <w:noWrap w:val="0"/>
            <w:vAlign w:val="center"/>
          </w:tcPr>
          <w:p w14:paraId="17A7DA39">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bookmarkStart w:id="4" w:name="EBab956008dbe54ba7a71901d90aab5e33"/>
            <w:bookmarkEnd w:id="4"/>
            <w:r>
              <w:rPr>
                <w:rFonts w:hint="eastAsia" w:eastAsia="宋体" w:cs="Times New Roman"/>
                <w:color w:val="auto"/>
                <w:sz w:val="24"/>
                <w:highlight w:val="none"/>
                <w:lang w:val="en-US" w:eastAsia="zh-CN"/>
              </w:rPr>
              <w:t>吐峪沟乡泽日甫坎儿孜村沥青道路建设项目</w:t>
            </w:r>
          </w:p>
        </w:tc>
      </w:tr>
      <w:tr w14:paraId="239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2A60E3B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2470" w:type="dxa"/>
            <w:noWrap w:val="0"/>
            <w:vAlign w:val="center"/>
          </w:tcPr>
          <w:p w14:paraId="5710153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采购内容及</w:t>
            </w:r>
            <w:r>
              <w:rPr>
                <w:rFonts w:ascii="宋体" w:hAnsi="宋体" w:eastAsia="宋体" w:cs="Times New Roman"/>
                <w:color w:val="auto"/>
                <w:sz w:val="24"/>
                <w:highlight w:val="none"/>
              </w:rPr>
              <w:t>质量要求</w:t>
            </w:r>
          </w:p>
        </w:tc>
        <w:tc>
          <w:tcPr>
            <w:tcW w:w="5426" w:type="dxa"/>
            <w:noWrap w:val="0"/>
            <w:vAlign w:val="center"/>
          </w:tcPr>
          <w:p w14:paraId="33858A67">
            <w:pPr>
              <w:pStyle w:val="11"/>
              <w:keepNext w:val="0"/>
              <w:keepLines w:val="0"/>
              <w:pageBreakBefore w:val="0"/>
              <w:shd w:val="clear" w:color="auto" w:fill="FFFFFF"/>
              <w:kinsoku/>
              <w:wordWrap/>
              <w:overflowPunct/>
              <w:autoSpaceDE w:val="0"/>
              <w:autoSpaceDN/>
              <w:bidi w:val="0"/>
              <w:adjustRightInd w:val="0"/>
              <w:snapToGrid w:val="0"/>
              <w:spacing w:line="400" w:lineRule="exact"/>
              <w:ind w:right="0"/>
              <w:textAlignment w:val="auto"/>
              <w:rPr>
                <w:rFonts w:hint="default" w:ascii="Calibri" w:hAnsi="Calibri" w:eastAsia="宋体" w:cs="Times New Roman"/>
                <w:color w:val="auto"/>
                <w:kern w:val="2"/>
                <w:sz w:val="24"/>
                <w:szCs w:val="22"/>
                <w:highlight w:val="none"/>
                <w:lang w:val="en-US" w:eastAsia="zh-CN" w:bidi="ar-SA"/>
              </w:rPr>
            </w:pPr>
            <w:r>
              <w:rPr>
                <w:rFonts w:hint="eastAsia" w:eastAsia="宋体" w:cs="Times New Roman"/>
                <w:color w:val="auto"/>
                <w:sz w:val="24"/>
                <w:highlight w:val="none"/>
                <w:lang w:val="en-US" w:eastAsia="zh-CN"/>
              </w:rPr>
              <w:t>采购内</w:t>
            </w:r>
            <w:r>
              <w:rPr>
                <w:rFonts w:hint="eastAsia" w:ascii="Calibri" w:hAnsi="Calibri" w:eastAsia="宋体" w:cs="Times New Roman"/>
                <w:color w:val="auto"/>
                <w:kern w:val="2"/>
                <w:sz w:val="24"/>
                <w:szCs w:val="22"/>
                <w:highlight w:val="none"/>
                <w:lang w:val="en-US" w:eastAsia="zh-CN" w:bidi="ar-SA"/>
              </w:rPr>
              <w:t>容：新建沥青道路3公里，路面宽5米。（详见工程量清单）</w:t>
            </w:r>
          </w:p>
          <w:p w14:paraId="4EBF09B8">
            <w:pPr>
              <w:pStyle w:val="11"/>
              <w:keepNext w:val="0"/>
              <w:keepLines w:val="0"/>
              <w:pageBreakBefore w:val="0"/>
              <w:shd w:val="clear" w:color="auto" w:fill="FFFFFF"/>
              <w:kinsoku/>
              <w:wordWrap/>
              <w:overflowPunct/>
              <w:autoSpaceDE w:val="0"/>
              <w:autoSpaceDN/>
              <w:bidi w:val="0"/>
              <w:adjustRightInd w:val="0"/>
              <w:snapToGrid w:val="0"/>
              <w:spacing w:line="400" w:lineRule="exact"/>
              <w:ind w:right="0"/>
              <w:textAlignment w:val="auto"/>
              <w:rPr>
                <w:rFonts w:hint="eastAsia" w:ascii="Calibri" w:hAnsi="Calibri" w:eastAsia="宋体" w:cs="Times New Roman"/>
                <w:color w:val="auto"/>
                <w:kern w:val="2"/>
                <w:sz w:val="24"/>
                <w:szCs w:val="22"/>
                <w:highlight w:val="none"/>
                <w:lang w:val="en-US" w:eastAsia="zh-CN" w:bidi="ar-SA"/>
              </w:rPr>
            </w:pPr>
            <w:r>
              <w:rPr>
                <w:rFonts w:hint="eastAsia" w:ascii="Calibri" w:hAnsi="Calibri" w:eastAsia="宋体" w:cs="Times New Roman"/>
                <w:color w:val="auto"/>
                <w:kern w:val="2"/>
                <w:sz w:val="24"/>
                <w:szCs w:val="22"/>
                <w:highlight w:val="none"/>
                <w:lang w:val="en-US" w:eastAsia="zh-CN" w:bidi="ar-SA"/>
              </w:rPr>
              <w:t>质量标准：</w:t>
            </w:r>
            <w:bookmarkStart w:id="5" w:name="EB842ea8786d484386adc9fd3f4803a0e9"/>
            <w:bookmarkEnd w:id="5"/>
            <w:r>
              <w:rPr>
                <w:rFonts w:hint="eastAsia" w:ascii="Calibri" w:hAnsi="Calibri" w:eastAsia="宋体" w:cs="Times New Roman"/>
                <w:color w:val="auto"/>
                <w:kern w:val="2"/>
                <w:sz w:val="24"/>
                <w:szCs w:val="22"/>
                <w:highlight w:val="none"/>
                <w:lang w:val="en-US" w:eastAsia="zh-CN" w:bidi="ar-SA"/>
              </w:rPr>
              <w:t>合格</w:t>
            </w:r>
          </w:p>
          <w:p w14:paraId="0A3EB8B7">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质保期：符合国家规定</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470" w:type="dxa"/>
            <w:noWrap w:val="0"/>
            <w:vAlign w:val="center"/>
          </w:tcPr>
          <w:p w14:paraId="2B117470">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s="Times New Roman"/>
                <w:color w:val="auto"/>
                <w:sz w:val="24"/>
                <w:highlight w:val="none"/>
              </w:rPr>
              <w:t>信誉要求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不良行为记录</w:t>
            </w:r>
            <w:r>
              <w:rPr>
                <w:rFonts w:hint="eastAsia" w:ascii="宋体" w:hAnsi="宋体" w:eastAsia="宋体" w:cs="Times New Roman"/>
                <w:color w:val="auto"/>
                <w:sz w:val="24"/>
                <w:highlight w:val="none"/>
                <w:lang w:eastAsia="zh-CN"/>
              </w:rPr>
              <w:t>）</w:t>
            </w:r>
          </w:p>
        </w:tc>
        <w:tc>
          <w:tcPr>
            <w:tcW w:w="5426" w:type="dxa"/>
            <w:noWrap w:val="0"/>
            <w:vAlign w:val="center"/>
          </w:tcPr>
          <w:p w14:paraId="5A354B5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6" w:name="EB797d1b4079594a778b9f2da7a47c4236"/>
            <w:bookmarkEnd w:id="6"/>
            <w:r>
              <w:rPr>
                <w:rFonts w:hint="eastAsia" w:eastAsia="宋体" w:cs="Times New Roman"/>
                <w:color w:val="auto"/>
                <w:sz w:val="24"/>
                <w:highlight w:val="none"/>
                <w:lang w:val="en-US" w:eastAsia="zh-CN"/>
              </w:rPr>
              <w:t>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470" w:type="dxa"/>
            <w:noWrap w:val="0"/>
            <w:vAlign w:val="center"/>
          </w:tcPr>
          <w:p w14:paraId="6350FEAA">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5426" w:type="dxa"/>
            <w:noWrap w:val="0"/>
            <w:vAlign w:val="center"/>
          </w:tcPr>
          <w:p w14:paraId="030E5D0C">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7" w:name="EB711ab04762684375a014a19528cf06dd"/>
            <w:bookmarkEnd w:id="7"/>
            <w:r>
              <w:rPr>
                <w:rFonts w:hint="eastAsia" w:eastAsia="宋体" w:cs="Times New Roman"/>
                <w:color w:val="auto"/>
                <w:sz w:val="24"/>
                <w:highlight w:val="none"/>
                <w:lang w:val="en-US" w:eastAsia="zh-CN"/>
              </w:rPr>
              <w:t>☑不组织</w:t>
            </w:r>
          </w:p>
          <w:p w14:paraId="3FC65470">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8" w:name="EBafd1a84b6f804a9890ee96b9f6d8258d"/>
            <w:bookmarkEnd w:id="8"/>
            <w:r>
              <w:rPr>
                <w:rFonts w:hint="eastAsia" w:eastAsia="宋体" w:cs="Times New Roman"/>
                <w:color w:val="auto"/>
                <w:sz w:val="24"/>
                <w:highlight w:val="none"/>
                <w:lang w:val="en-US" w:eastAsia="zh-CN"/>
              </w:rPr>
              <w:t>□组织，</w:t>
            </w:r>
          </w:p>
          <w:p w14:paraId="1CA72A3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踏勘时间：</w:t>
            </w:r>
            <w:bookmarkStart w:id="9" w:name="EB29d5e1ef164c4dffb6d1d51a9bb4054e"/>
            <w:bookmarkEnd w:id="9"/>
            <w:r>
              <w:rPr>
                <w:rFonts w:hint="eastAsia" w:eastAsia="宋体" w:cs="Times New Roman"/>
                <w:color w:val="auto"/>
                <w:sz w:val="24"/>
                <w:highlight w:val="none"/>
                <w:lang w:val="en-US" w:eastAsia="zh-CN"/>
              </w:rPr>
              <w:t>/</w:t>
            </w:r>
          </w:p>
          <w:p w14:paraId="2873C3C8">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踏勘集中地点：</w:t>
            </w:r>
            <w:bookmarkStart w:id="10" w:name="EB7d3ba06a341f4914bebd605d4573d668"/>
            <w:bookmarkEnd w:id="10"/>
            <w:r>
              <w:rPr>
                <w:rFonts w:hint="eastAsia" w:eastAsia="宋体" w:cs="Times New Roman"/>
                <w:color w:val="auto"/>
                <w:sz w:val="24"/>
                <w:highlight w:val="none"/>
                <w:lang w:val="en-US" w:eastAsia="zh-CN"/>
              </w:rPr>
              <w:t>/</w:t>
            </w:r>
          </w:p>
          <w:p w14:paraId="5BB4FB34">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踏勘联系人及方式：/</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68" w:type="dxa"/>
            <w:noWrap w:val="0"/>
            <w:vAlign w:val="center"/>
          </w:tcPr>
          <w:p w14:paraId="46529F1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2470" w:type="dxa"/>
            <w:noWrap w:val="0"/>
            <w:vAlign w:val="center"/>
          </w:tcPr>
          <w:p w14:paraId="6D92173F">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磋商响应</w:t>
            </w:r>
            <w:r>
              <w:rPr>
                <w:rFonts w:ascii="宋体" w:hAnsi="宋体" w:eastAsia="宋体"/>
                <w:color w:val="auto"/>
                <w:sz w:val="24"/>
                <w:highlight w:val="none"/>
              </w:rPr>
              <w:t>有效期</w:t>
            </w:r>
          </w:p>
        </w:tc>
        <w:tc>
          <w:tcPr>
            <w:tcW w:w="5426" w:type="dxa"/>
            <w:noWrap w:val="0"/>
            <w:vAlign w:val="center"/>
          </w:tcPr>
          <w:p w14:paraId="6955DBA1">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color w:val="auto"/>
                <w:sz w:val="24"/>
                <w:highlight w:val="none"/>
              </w:rPr>
            </w:pPr>
            <w:bookmarkStart w:id="11" w:name="EBdaf02b35eef04948bb826c544b7758c6"/>
            <w:bookmarkEnd w:id="11"/>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 xml:space="preserve">0 </w:t>
            </w:r>
            <w:r>
              <w:rPr>
                <w:rFonts w:hint="eastAsia" w:ascii="宋体" w:hAnsi="宋体" w:eastAsia="宋体"/>
                <w:color w:val="auto"/>
                <w:sz w:val="24"/>
                <w:highlight w:val="none"/>
              </w:rPr>
              <w:t>天</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2470" w:type="dxa"/>
            <w:noWrap w:val="0"/>
            <w:vAlign w:val="top"/>
          </w:tcPr>
          <w:p w14:paraId="08B2550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center"/>
              <w:textAlignment w:val="auto"/>
              <w:rPr>
                <w:rFonts w:hint="eastAsia" w:ascii="宋体" w:hAnsi="宋体" w:eastAsia="宋体" w:cs="宋体"/>
                <w:color w:val="auto"/>
                <w:sz w:val="24"/>
                <w:szCs w:val="24"/>
                <w:highlight w:val="none"/>
              </w:rPr>
            </w:pPr>
          </w:p>
          <w:p w14:paraId="651CE3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240" w:firstLineChars="100"/>
              <w:jc w:val="center"/>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评审方法</w:t>
            </w:r>
          </w:p>
        </w:tc>
        <w:tc>
          <w:tcPr>
            <w:tcW w:w="5426" w:type="dxa"/>
            <w:noWrap w:val="0"/>
            <w:vAlign w:val="top"/>
          </w:tcPr>
          <w:p w14:paraId="613710C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default" w:ascii="宋体" w:hAnsi="宋体" w:eastAsia="宋体"/>
                <w:color w:val="auto"/>
                <w:kern w:val="0"/>
                <w:sz w:val="24"/>
                <w:highlight w:val="none"/>
                <w:lang w:val="en-US" w:eastAsia="zh-CN"/>
              </w:rPr>
            </w:pPr>
            <w:bookmarkStart w:id="12" w:name="EB93f4d92dc67243458e6fe4614c19bd8f"/>
            <w:bookmarkEnd w:id="12"/>
            <w:bookmarkStart w:id="13" w:name="EB8d5c7d73ca244b28bcae3699d53bc511"/>
            <w:bookmarkEnd w:id="13"/>
            <w:r>
              <w:rPr>
                <w:rFonts w:hint="eastAsia" w:ascii="宋体" w:hAnsi="宋体" w:eastAsia="宋体" w:cs="宋体"/>
                <w:color w:val="auto"/>
                <w:sz w:val="24"/>
                <w:szCs w:val="24"/>
                <w:highlight w:val="none"/>
              </w:rPr>
              <w:t>综合评分法</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经磋商确定最终采购需求和提交最后报价的供应商后，由磋商小组采用综合评分法对提交最后报价的供应商的响应文件和最后报价进行综合评分。 </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2470" w:type="dxa"/>
            <w:noWrap w:val="0"/>
            <w:vAlign w:val="top"/>
          </w:tcPr>
          <w:p w14:paraId="2228D5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C7EB92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★报价</w:t>
            </w:r>
          </w:p>
        </w:tc>
        <w:tc>
          <w:tcPr>
            <w:tcW w:w="5426" w:type="dxa"/>
            <w:noWrap w:val="0"/>
            <w:vAlign w:val="top"/>
          </w:tcPr>
          <w:p w14:paraId="15036E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1AF5DC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0A5F7E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470" w:type="dxa"/>
            <w:noWrap w:val="0"/>
            <w:vAlign w:val="top"/>
          </w:tcPr>
          <w:p w14:paraId="1963A01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0E8E96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磋商保</w:t>
            </w:r>
            <w:r>
              <w:rPr>
                <w:rFonts w:hint="eastAsia" w:ascii="宋体" w:hAnsi="宋体" w:eastAsia="宋体" w:cs="宋体"/>
                <w:color w:val="auto"/>
                <w:kern w:val="0"/>
                <w:sz w:val="24"/>
                <w:szCs w:val="24"/>
                <w:highlight w:val="none"/>
              </w:rPr>
              <w:t>证金</w:t>
            </w:r>
          </w:p>
        </w:tc>
        <w:tc>
          <w:tcPr>
            <w:tcW w:w="5426" w:type="dxa"/>
            <w:noWrap w:val="0"/>
            <w:vAlign w:val="top"/>
          </w:tcPr>
          <w:p w14:paraId="1F74A654">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cs="宋体"/>
                <w:b/>
                <w:color w:val="000000" w:themeColor="text1"/>
                <w:sz w:val="24"/>
                <w:szCs w:val="24"/>
                <w:lang w:val="en-US" w:eastAsia="zh-CN"/>
                <w14:textFill>
                  <w14:solidFill>
                    <w14:schemeClr w14:val="tx1"/>
                  </w14:solidFill>
                </w14:textFill>
              </w:rPr>
              <w:t>贰</w:t>
            </w:r>
            <w:r>
              <w:rPr>
                <w:rFonts w:hint="eastAsia" w:ascii="宋体" w:hAnsi="宋体" w:eastAsia="宋体" w:cs="宋体"/>
                <w:b/>
                <w:color w:val="000000" w:themeColor="text1"/>
                <w:sz w:val="24"/>
                <w:szCs w:val="24"/>
                <w:lang w:val="zh-CN" w:eastAsia="zh-CN"/>
                <w14:textFill>
                  <w14:solidFill>
                    <w14:schemeClr w14:val="tx1"/>
                  </w14:solidFill>
                </w14:textFill>
              </w:rPr>
              <w:t>万元整（</w:t>
            </w:r>
            <w:r>
              <w:rPr>
                <w:rFonts w:hint="eastAsia"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00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1321A05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投标保证金可采用的其他形式：电汇、转账或政采云电子保函，转出账户必须与投标单位名称一致，否则不予受理。</w:t>
            </w:r>
          </w:p>
          <w:p w14:paraId="24869A1D">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投标保证金形式：</w:t>
            </w:r>
            <w:r>
              <w:rPr>
                <w:rFonts w:hint="eastAsia" w:ascii="宋体" w:hAnsi="宋体" w:eastAsia="宋体" w:cs="宋体"/>
                <w:b/>
                <w:color w:val="000000" w:themeColor="text1"/>
                <w:sz w:val="24"/>
                <w:szCs w:val="24"/>
                <w:lang w:val="zh-CN" w:eastAsia="zh-CN"/>
                <w14:textFill>
                  <w14:solidFill>
                    <w14:schemeClr w14:val="tx1"/>
                  </w14:solidFill>
                </w14:textFill>
              </w:rPr>
              <w:t>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lang w:val="en-US" w:eastAsia="zh-CN"/>
                <w14:textFill>
                  <w14:solidFill>
                    <w14:schemeClr w14:val="tx1"/>
                  </w14:solidFill>
                </w14:textFill>
              </w:rPr>
              <w:t>政采云电子</w:t>
            </w:r>
            <w:r>
              <w:rPr>
                <w:rFonts w:hint="eastAsia" w:ascii="宋体" w:hAnsi="宋体" w:eastAsia="宋体" w:cs="宋体"/>
                <w:b/>
                <w:color w:val="000000" w:themeColor="text1"/>
                <w:sz w:val="24"/>
                <w:szCs w:val="24"/>
                <w:lang w:val="en-US" w:eastAsia="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68E12AAC">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14:textFill>
                  <w14:solidFill>
                    <w14:schemeClr w14:val="tx1"/>
                  </w14:solidFill>
                </w14:textFill>
              </w:rPr>
              <w:t>投标保证金</w:t>
            </w:r>
            <w:r>
              <w:rPr>
                <w:rFonts w:hint="eastAsia" w:ascii="宋体" w:hAnsi="宋体" w:eastAsia="宋体" w:cs="宋体"/>
                <w:b/>
                <w:color w:val="000000" w:themeColor="text1"/>
                <w:sz w:val="24"/>
                <w:szCs w:val="24"/>
                <w:lang w:val="zh-CN" w:eastAsia="zh-CN"/>
                <w14:textFill>
                  <w14:solidFill>
                    <w14:schemeClr w14:val="tx1"/>
                  </w14:solidFill>
                </w14:textFill>
              </w:rPr>
              <w:t>于</w:t>
            </w:r>
            <w:r>
              <w:rPr>
                <w:rFonts w:hint="eastAsia" w:ascii="宋体" w:hAnsi="宋体" w:eastAsia="宋体" w:cs="宋体"/>
                <w:b/>
                <w:color w:val="auto"/>
                <w:sz w:val="24"/>
                <w:szCs w:val="24"/>
                <w:lang w:val="zh-CN" w:eastAsia="zh-CN"/>
              </w:rPr>
              <w:t>202</w:t>
            </w:r>
            <w:r>
              <w:rPr>
                <w:rFonts w:hint="eastAsia" w:cs="宋体"/>
                <w:b/>
                <w:color w:val="auto"/>
                <w:sz w:val="24"/>
                <w:szCs w:val="24"/>
                <w:lang w:val="en-US" w:eastAsia="zh-CN"/>
              </w:rPr>
              <w:t>5</w:t>
            </w:r>
            <w:r>
              <w:rPr>
                <w:rFonts w:hint="eastAsia" w:ascii="宋体" w:hAnsi="宋体" w:eastAsia="宋体" w:cs="宋体"/>
                <w:b/>
                <w:color w:val="auto"/>
                <w:sz w:val="24"/>
                <w:szCs w:val="24"/>
                <w:lang w:val="zh-CN" w:eastAsia="zh-CN"/>
              </w:rPr>
              <w:t>年</w:t>
            </w:r>
            <w:r>
              <w:rPr>
                <w:rFonts w:hint="eastAsia" w:cs="宋体"/>
                <w:b/>
                <w:color w:val="auto"/>
                <w:sz w:val="24"/>
                <w:szCs w:val="24"/>
                <w:lang w:val="en-US" w:eastAsia="zh-CN"/>
              </w:rPr>
              <w:t>03</w:t>
            </w:r>
            <w:r>
              <w:rPr>
                <w:rFonts w:hint="eastAsia" w:ascii="宋体" w:hAnsi="宋体" w:eastAsia="宋体" w:cs="宋体"/>
                <w:b/>
                <w:color w:val="auto"/>
                <w:sz w:val="24"/>
                <w:szCs w:val="24"/>
                <w:lang w:val="zh-CN" w:eastAsia="zh-CN"/>
              </w:rPr>
              <w:t>月</w:t>
            </w:r>
            <w:r>
              <w:rPr>
                <w:rFonts w:hint="eastAsia" w:cs="宋体"/>
                <w:b/>
                <w:color w:val="auto"/>
                <w:sz w:val="24"/>
                <w:szCs w:val="24"/>
                <w:lang w:val="en-US" w:eastAsia="zh-CN"/>
              </w:rPr>
              <w:t>11</w:t>
            </w:r>
            <w:r>
              <w:rPr>
                <w:rFonts w:hint="eastAsia" w:ascii="宋体" w:hAnsi="宋体" w:eastAsia="宋体" w:cs="宋体"/>
                <w:b/>
                <w:color w:val="auto"/>
                <w:sz w:val="24"/>
                <w:szCs w:val="24"/>
                <w:lang w:val="zh-CN" w:eastAsia="zh-CN"/>
              </w:rPr>
              <w:t>日</w:t>
            </w:r>
            <w:r>
              <w:rPr>
                <w:rFonts w:hint="eastAsia" w:cs="宋体"/>
                <w:b/>
                <w:color w:val="auto"/>
                <w:sz w:val="24"/>
                <w:szCs w:val="24"/>
                <w:lang w:val="en-US" w:eastAsia="zh-CN"/>
              </w:rPr>
              <w:t>11</w:t>
            </w:r>
            <w:r>
              <w:rPr>
                <w:rFonts w:hint="eastAsia" w:ascii="宋体" w:hAnsi="宋体" w:eastAsia="宋体" w:cs="宋体"/>
                <w:b/>
                <w:color w:val="auto"/>
                <w:sz w:val="24"/>
                <w:szCs w:val="24"/>
                <w:lang w:val="en-US" w:eastAsia="zh-CN"/>
              </w:rPr>
              <w:t>:</w:t>
            </w:r>
            <w:r>
              <w:rPr>
                <w:rFonts w:hint="eastAsia" w:cs="宋体"/>
                <w:b/>
                <w:color w:val="auto"/>
                <w:sz w:val="24"/>
                <w:szCs w:val="24"/>
                <w:lang w:val="en-US" w:eastAsia="zh-CN"/>
              </w:rPr>
              <w:t>0</w:t>
            </w:r>
            <w:r>
              <w:rPr>
                <w:rFonts w:hint="eastAsia" w:ascii="宋体" w:hAnsi="宋体" w:eastAsia="宋体" w:cs="宋体"/>
                <w:b/>
                <w:color w:val="auto"/>
                <w:sz w:val="24"/>
                <w:szCs w:val="24"/>
                <w:lang w:val="en-US" w:eastAsia="zh-CN"/>
              </w:rPr>
              <w:t>0</w:t>
            </w:r>
            <w:r>
              <w:rPr>
                <w:rFonts w:hint="eastAsia" w:ascii="宋体" w:hAnsi="宋体" w:eastAsia="宋体" w:cs="宋体"/>
                <w:b/>
                <w:color w:val="000000" w:themeColor="text1"/>
                <w:sz w:val="24"/>
                <w:szCs w:val="24"/>
                <w:lang w:val="zh-CN" w:eastAsia="zh-CN"/>
                <w14:textFill>
                  <w14:solidFill>
                    <w14:schemeClr w14:val="tx1"/>
                  </w14:solidFill>
                </w14:textFill>
              </w:rPr>
              <w:t>（北京时间，以到账时</w:t>
            </w:r>
            <w:r>
              <w:rPr>
                <w:rFonts w:hint="eastAsia" w:ascii="宋体" w:hAnsi="宋体" w:eastAsia="宋体" w:cs="宋体"/>
                <w:b/>
                <w:color w:val="000000" w:themeColor="text1"/>
                <w:sz w:val="24"/>
                <w:szCs w:val="24"/>
                <w:lang w:val="zh-CN"/>
                <w14:textFill>
                  <w14:solidFill>
                    <w14:schemeClr w14:val="tx1"/>
                  </w14:solidFill>
                </w14:textFill>
              </w:rPr>
              <w:t>间为准）之前从投标人基本账户以网银或银行电汇形式汇至本公司账户，否则其投标文件将被拒绝评审，投标人提交投标保证金应充分考虑资金在途时间。</w:t>
            </w:r>
          </w:p>
          <w:p w14:paraId="54BD9D46">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户名：新疆华域天恒工程管理有限公司</w:t>
            </w:r>
          </w:p>
          <w:p w14:paraId="2503378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开户银行：中国农业银行股份有限公司吐鲁番高昌支行  </w:t>
            </w:r>
          </w:p>
          <w:p w14:paraId="7699D72E">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帐号：3026 5301 0400 1229 8     </w:t>
            </w:r>
          </w:p>
          <w:p w14:paraId="065F7452">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行号：1038 8302 6535</w:t>
            </w:r>
          </w:p>
          <w:p w14:paraId="3B51ED11">
            <w:pPr>
              <w:keepNext w:val="0"/>
              <w:keepLines w:val="0"/>
              <w:pageBreakBefore w:val="0"/>
              <w:numPr>
                <w:ilvl w:val="0"/>
                <w:numId w:val="3"/>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是</w:t>
            </w:r>
            <w:r>
              <w:rPr>
                <w:rFonts w:hint="eastAsia" w:ascii="宋体" w:hAnsi="宋体" w:eastAsia="宋体" w:cs="宋体"/>
                <w:b/>
                <w:color w:val="000000" w:themeColor="text1"/>
                <w:sz w:val="24"/>
                <w:szCs w:val="24"/>
                <w:lang w:val="zh-CN"/>
                <w14:textFill>
                  <w14:solidFill>
                    <w14:schemeClr w14:val="tx1"/>
                  </w14:solidFill>
                </w14:textFill>
              </w:rPr>
              <w:t>投标</w:t>
            </w:r>
            <w:r>
              <w:rPr>
                <w:rFonts w:hint="eastAsia" w:ascii="宋体" w:hAnsi="宋体" w:eastAsia="宋体" w:cs="宋体"/>
                <w:b/>
                <w:color w:val="000000" w:themeColor="text1"/>
                <w:sz w:val="24"/>
                <w:szCs w:val="24"/>
                <w:lang w:val="zh-CN" w:eastAsia="zh-CN"/>
                <w14:textFill>
                  <w14:solidFill>
                    <w14:schemeClr w14:val="tx1"/>
                  </w14:solidFill>
                </w14:textFill>
              </w:rPr>
              <w:t>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7.投标单位提供的保函必须</w:t>
            </w:r>
            <w:r>
              <w:rPr>
                <w:rFonts w:hint="eastAsia" w:ascii="宋体" w:hAnsi="宋体" w:cs="宋体"/>
                <w:b/>
                <w:color w:val="000000" w:themeColor="text1"/>
                <w:sz w:val="24"/>
                <w:szCs w:val="24"/>
                <w:lang w:val="en-US" w:eastAsia="zh-CN"/>
                <w14:textFill>
                  <w14:solidFill>
                    <w14:schemeClr w14:val="tx1"/>
                  </w14:solidFill>
                </w14:textFill>
              </w:rPr>
              <w:t>是政采云电子保函并且</w:t>
            </w:r>
            <w:r>
              <w:rPr>
                <w:rFonts w:hint="eastAsia" w:ascii="宋体" w:hAnsi="宋体" w:eastAsia="宋体" w:cs="宋体"/>
                <w:b/>
                <w:color w:val="000000" w:themeColor="text1"/>
                <w:sz w:val="24"/>
                <w:szCs w:val="24"/>
                <w:lang w:val="en-US" w:eastAsia="zh-CN"/>
                <w14:textFill>
                  <w14:solidFill>
                    <w14:schemeClr w14:val="tx1"/>
                  </w14:solidFill>
                </w14:textFill>
              </w:rPr>
              <w:t>真实有效，否则后果自负。</w:t>
            </w:r>
          </w:p>
          <w:p w14:paraId="26C39243">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注：投标人向银行办理投标保证金汇（转）款时，应在用途栏（备注栏）准确注明“（简写项目名称）投标保证金”字样，由于未按要求注明信息而导致的一切后果由投标人承担。</w:t>
            </w:r>
          </w:p>
          <w:p w14:paraId="05A9276B">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换取收据时，将保证金截图发送至1252412748@qq.com并与财务联系人 ：李雅楠 联系 电话：13999699360。未按时提交投标保证金的投标文件无效。</w:t>
            </w:r>
          </w:p>
          <w:p w14:paraId="185F4721">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6E308599">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eastAsia="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68" w:type="dxa"/>
            <w:noWrap w:val="0"/>
            <w:vAlign w:val="center"/>
          </w:tcPr>
          <w:p w14:paraId="55A9D2F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470" w:type="dxa"/>
            <w:noWrap w:val="0"/>
            <w:vAlign w:val="center"/>
          </w:tcPr>
          <w:p w14:paraId="0395C326">
            <w:pPr>
              <w:pStyle w:val="29"/>
              <w:keepNext w:val="0"/>
              <w:keepLines w:val="0"/>
              <w:pageBreakBefore w:val="0"/>
              <w:widowControl/>
              <w:kinsoku/>
              <w:wordWrap/>
              <w:overflowPunct/>
              <w:topLinePunct w:val="0"/>
              <w:bidi w:val="0"/>
              <w:snapToGrid/>
              <w:spacing w:line="320" w:lineRule="exact"/>
              <w:ind w:firstLine="960" w:firstLineChars="400"/>
              <w:jc w:val="center"/>
              <w:textAlignment w:val="auto"/>
              <w:rPr>
                <w:rFonts w:hint="eastAsia" w:ascii="宋体" w:hAnsi="宋体" w:eastAsia="宋体" w:cs="宋体"/>
                <w:color w:val="auto"/>
                <w:kern w:val="0"/>
                <w:sz w:val="24"/>
                <w:szCs w:val="24"/>
                <w:highlight w:val="none"/>
                <w:lang w:val="en-US" w:eastAsia="zh-CN"/>
              </w:rPr>
            </w:pPr>
          </w:p>
          <w:p w14:paraId="1F024B3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22D0A59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资格要求</w:t>
            </w:r>
          </w:p>
          <w:p w14:paraId="670815E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5426" w:type="dxa"/>
            <w:noWrap w:val="0"/>
            <w:vAlign w:val="center"/>
          </w:tcPr>
          <w:p w14:paraId="1DE65A66">
            <w:pPr>
              <w:pStyle w:val="18"/>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有效的公路工程施工总承包三级（含）以上资质，公路工程专业二级(含)以上注册建造师执业资格及安全生产考核合格证书；（2）投标人在人员、设备、资金等方面具有相应的施工能力，有效的安全生产许可证，区外进疆建筑企业办理信息报送册。建造师、技术负责人及五大员不得担任其他在建工程项目；（3）具有良好的商业信誉和健全的财务会计制度；（4）参加本次采购活动前三年（2022年1月至今），在经营活动中没有重大违法记录。（重大违法记录，是指供应商因违法经营受到刑事处罚或者责令停产停业、吊销许可证或者执照、较大数额罚款等行政处罚、刑事处罚）；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5）单位负责人为同一人或者存在直接控股、管理关系的不同供应商，不得参加同一合同项下的政府采购活动。</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2470" w:type="dxa"/>
            <w:noWrap w:val="0"/>
            <w:vAlign w:val="center"/>
          </w:tcPr>
          <w:p w14:paraId="3C9025D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是否为专门面向中小企业采购</w:t>
            </w:r>
          </w:p>
        </w:tc>
        <w:tc>
          <w:tcPr>
            <w:tcW w:w="5426" w:type="dxa"/>
            <w:noWrap w:val="0"/>
            <w:vAlign w:val="center"/>
          </w:tcPr>
          <w:p w14:paraId="14B9E74F">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是（专门面向中小企业采购，投标单位需出具《中小企业声明函；</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本项目所属行业：建筑业</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r>
      <w:tr w14:paraId="4CA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68" w:type="dxa"/>
            <w:noWrap w:val="0"/>
            <w:vAlign w:val="center"/>
          </w:tcPr>
          <w:p w14:paraId="497F403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470" w:type="dxa"/>
            <w:noWrap w:val="0"/>
            <w:vAlign w:val="center"/>
          </w:tcPr>
          <w:p w14:paraId="0DFCF766">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是否允许联合体投标</w:t>
            </w:r>
          </w:p>
        </w:tc>
        <w:tc>
          <w:tcPr>
            <w:tcW w:w="5426" w:type="dxa"/>
            <w:noWrap w:val="0"/>
            <w:vAlign w:val="center"/>
          </w:tcPr>
          <w:p w14:paraId="5CB1F59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否    </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470" w:type="dxa"/>
            <w:noWrap w:val="0"/>
            <w:vAlign w:val="center"/>
          </w:tcPr>
          <w:p w14:paraId="4FD2D3A0">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联合体的其他资格要求</w:t>
            </w:r>
          </w:p>
        </w:tc>
        <w:tc>
          <w:tcPr>
            <w:tcW w:w="5426" w:type="dxa"/>
            <w:noWrap w:val="0"/>
            <w:vAlign w:val="center"/>
          </w:tcPr>
          <w:p w14:paraId="7102B863">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不允许联合体投标</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168" w:type="dxa"/>
            <w:noWrap w:val="0"/>
            <w:vAlign w:val="center"/>
          </w:tcPr>
          <w:p w14:paraId="71A8919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2470" w:type="dxa"/>
            <w:noWrap w:val="0"/>
            <w:vAlign w:val="center"/>
          </w:tcPr>
          <w:p w14:paraId="01C58429">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项目预算金额及最高限价</w:t>
            </w:r>
          </w:p>
        </w:tc>
        <w:tc>
          <w:tcPr>
            <w:tcW w:w="5426" w:type="dxa"/>
            <w:noWrap w:val="0"/>
            <w:vAlign w:val="center"/>
          </w:tcPr>
          <w:p w14:paraId="71200EEB">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项目预算金额：1710000.00元； </w:t>
            </w:r>
          </w:p>
          <w:p w14:paraId="3776F027">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最高限价：1573470.67元（各投标单位报价不得超过最高限价，否则将按废标处理。）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68" w:type="dxa"/>
            <w:noWrap w:val="0"/>
            <w:vAlign w:val="center"/>
          </w:tcPr>
          <w:p w14:paraId="1EF2BAB3">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470" w:type="dxa"/>
            <w:noWrap w:val="0"/>
            <w:vAlign w:val="center"/>
          </w:tcPr>
          <w:p w14:paraId="118FCB1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项目资金来源</w:t>
            </w:r>
          </w:p>
        </w:tc>
        <w:tc>
          <w:tcPr>
            <w:tcW w:w="5426" w:type="dxa"/>
            <w:noWrap w:val="0"/>
            <w:vAlign w:val="center"/>
          </w:tcPr>
          <w:p w14:paraId="53330EB9">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FF0000"/>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2025年中</w:t>
            </w:r>
            <w:r>
              <w:rPr>
                <w:rFonts w:hint="eastAsia" w:ascii="宋体" w:hAnsi="宋体" w:eastAsia="宋体" w:cs="宋体"/>
                <w:color w:val="auto"/>
                <w:kern w:val="0"/>
                <w:sz w:val="24"/>
                <w:szCs w:val="24"/>
                <w:highlight w:val="none"/>
                <w:lang w:val="en-US" w:eastAsia="zh-CN"/>
              </w:rPr>
              <w:t>央</w:t>
            </w:r>
            <w:r>
              <w:rPr>
                <w:rFonts w:hint="default" w:ascii="宋体" w:hAnsi="宋体" w:eastAsia="宋体" w:cs="宋体"/>
                <w:color w:val="auto"/>
                <w:kern w:val="0"/>
                <w:sz w:val="24"/>
                <w:szCs w:val="24"/>
                <w:highlight w:val="none"/>
                <w:lang w:val="en-US" w:eastAsia="zh-CN"/>
              </w:rPr>
              <w:t>财政衔接推进乡村振兴补助资金</w:t>
            </w:r>
          </w:p>
        </w:tc>
      </w:tr>
      <w:tr w14:paraId="1B3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8" w:type="dxa"/>
            <w:noWrap w:val="0"/>
            <w:vAlign w:val="center"/>
          </w:tcPr>
          <w:p w14:paraId="12C3524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470" w:type="dxa"/>
            <w:noWrap w:val="0"/>
            <w:vAlign w:val="center"/>
          </w:tcPr>
          <w:p w14:paraId="1B4EC1FF">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工期</w:t>
            </w:r>
          </w:p>
        </w:tc>
        <w:tc>
          <w:tcPr>
            <w:tcW w:w="5426" w:type="dxa"/>
            <w:noWrap w:val="0"/>
            <w:vAlign w:val="center"/>
          </w:tcPr>
          <w:p w14:paraId="74EF20E0">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90日历天</w:t>
            </w:r>
          </w:p>
        </w:tc>
      </w:tr>
      <w:tr w14:paraId="5BD4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68" w:type="dxa"/>
            <w:noWrap w:val="0"/>
            <w:vAlign w:val="center"/>
          </w:tcPr>
          <w:p w14:paraId="2275516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470" w:type="dxa"/>
            <w:noWrap w:val="0"/>
            <w:vAlign w:val="center"/>
          </w:tcPr>
          <w:p w14:paraId="0AE88A84">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付款方式</w:t>
            </w:r>
          </w:p>
        </w:tc>
        <w:tc>
          <w:tcPr>
            <w:tcW w:w="5426" w:type="dxa"/>
            <w:noWrap w:val="0"/>
            <w:vAlign w:val="center"/>
          </w:tcPr>
          <w:p w14:paraId="5778F168">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施工合同签订开工后首次按合同价30%的支付预付款。施工过程中根据施工进度支付工程进度款，审计结算后支付至审计结算价的97%。预留3%作为质量保证金(责任缺陷期一年，接受担保机构的保函、保险机构的保单等其他非现金交易担保方式)，责任缺陷期满项目承包方提请返还保证金申请，经双方验收无误并签署一致意见后一次性结清。</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168" w:type="dxa"/>
            <w:noWrap w:val="0"/>
            <w:vAlign w:val="center"/>
          </w:tcPr>
          <w:p w14:paraId="2574CEB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2470" w:type="dxa"/>
            <w:noWrap w:val="0"/>
            <w:vAlign w:val="center"/>
          </w:tcPr>
          <w:p w14:paraId="75B65EEF">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BFA77A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5426" w:type="dxa"/>
            <w:noWrap w:val="0"/>
            <w:vAlign w:val="center"/>
          </w:tcPr>
          <w:p w14:paraId="2E09306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截止时间：</w:t>
            </w:r>
            <w:r>
              <w:rPr>
                <w:rFonts w:hint="eastAsia" w:ascii="宋体" w:hAnsi="宋体" w:eastAsia="宋体" w:cs="宋体"/>
                <w:color w:val="auto"/>
                <w:kern w:val="0"/>
                <w:sz w:val="24"/>
                <w:szCs w:val="24"/>
                <w:highlight w:val="none"/>
                <w:lang w:val="en-US" w:eastAsia="zh-CN"/>
              </w:rPr>
              <w:t>2025年03月11日11:00（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　　　　　　　　　　　　　</w:t>
            </w:r>
          </w:p>
          <w:p w14:paraId="46F12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响应文件递交至：政采云投标客户端投标（https://www.zcygov.cn/），本项目采用不见面开标，加密的电子磋商文件在投标截止时间前通过CA在政采云平台上传。　</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168" w:type="dxa"/>
            <w:noWrap w:val="0"/>
            <w:vAlign w:val="center"/>
          </w:tcPr>
          <w:p w14:paraId="1D584B4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18</w:t>
            </w:r>
          </w:p>
        </w:tc>
        <w:tc>
          <w:tcPr>
            <w:tcW w:w="2470" w:type="dxa"/>
            <w:noWrap w:val="0"/>
            <w:vAlign w:val="center"/>
          </w:tcPr>
          <w:p w14:paraId="5A643C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2B9CAD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EF136E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64C618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8A106C5">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磋商时间及地点</w:t>
            </w:r>
          </w:p>
        </w:tc>
        <w:tc>
          <w:tcPr>
            <w:tcW w:w="5426" w:type="dxa"/>
            <w:noWrap w:val="0"/>
            <w:vAlign w:val="top"/>
          </w:tcPr>
          <w:p w14:paraId="34372E8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w:t>
            </w:r>
            <w:r>
              <w:rPr>
                <w:rFonts w:hint="eastAsia" w:ascii="宋体" w:hAnsi="宋体" w:eastAsia="宋体" w:cs="宋体"/>
                <w:color w:val="auto"/>
                <w:kern w:val="0"/>
                <w:sz w:val="24"/>
                <w:szCs w:val="24"/>
                <w:highlight w:val="none"/>
                <w:lang w:val="en-US" w:eastAsia="zh-CN"/>
              </w:rPr>
              <w:t>2025年03月11日11:00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w:t>
            </w:r>
          </w:p>
          <w:p w14:paraId="3BB7CEEB">
            <w:pPr>
              <w:pStyle w:val="29"/>
              <w:keepNext w:val="0"/>
              <w:keepLines w:val="0"/>
              <w:pageBreakBefore w:val="0"/>
              <w:widowControl/>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40FBA14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w:t>
            </w:r>
          </w:p>
        </w:tc>
        <w:tc>
          <w:tcPr>
            <w:tcW w:w="2470" w:type="dxa"/>
            <w:noWrap w:val="0"/>
            <w:vAlign w:val="center"/>
          </w:tcPr>
          <w:p w14:paraId="288F6467">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采购人是否委托磋商小组直接确定成交供应商</w:t>
            </w:r>
          </w:p>
        </w:tc>
        <w:tc>
          <w:tcPr>
            <w:tcW w:w="5426" w:type="dxa"/>
            <w:noWrap w:val="0"/>
            <w:vAlign w:val="center"/>
          </w:tcPr>
          <w:p w14:paraId="482434D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w:t>
            </w:r>
          </w:p>
        </w:tc>
      </w:tr>
      <w:tr w14:paraId="2F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8" w:type="dxa"/>
            <w:noWrap w:val="0"/>
            <w:vAlign w:val="center"/>
          </w:tcPr>
          <w:p w14:paraId="20E8E687">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20</w:t>
            </w:r>
          </w:p>
        </w:tc>
        <w:tc>
          <w:tcPr>
            <w:tcW w:w="2470" w:type="dxa"/>
            <w:noWrap w:val="0"/>
            <w:vAlign w:val="center"/>
          </w:tcPr>
          <w:p w14:paraId="7946E34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是否提交履约保证金</w:t>
            </w:r>
          </w:p>
        </w:tc>
        <w:tc>
          <w:tcPr>
            <w:tcW w:w="5426" w:type="dxa"/>
            <w:noWrap w:val="0"/>
            <w:vAlign w:val="center"/>
          </w:tcPr>
          <w:p w14:paraId="43B8AC4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否  </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p>
        </w:tc>
        <w:tc>
          <w:tcPr>
            <w:tcW w:w="2470" w:type="dxa"/>
            <w:noWrap w:val="0"/>
            <w:vAlign w:val="center"/>
          </w:tcPr>
          <w:p w14:paraId="725C4F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其他政府采购政策</w:t>
            </w:r>
          </w:p>
        </w:tc>
        <w:tc>
          <w:tcPr>
            <w:tcW w:w="5426" w:type="dxa"/>
            <w:noWrap w:val="0"/>
            <w:vAlign w:val="center"/>
          </w:tcPr>
          <w:p w14:paraId="40F2121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（一）满足《中华人民共和国政府采购法》第二十二条规定；</w:t>
            </w:r>
          </w:p>
          <w:p w14:paraId="52148D0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（二）落实政府采购政策需满足的资格要求：(1)财政部、发展改革委、生态环境部、市场监管总局《关于调整优化节能产品、环境标志产品政府采购执行机制的通知》（财库〔2019〕9号）； (2)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8" w:type="dxa"/>
            <w:noWrap w:val="0"/>
            <w:vAlign w:val="center"/>
          </w:tcPr>
          <w:p w14:paraId="2876CAE3">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470" w:type="dxa"/>
            <w:noWrap w:val="0"/>
            <w:vAlign w:val="center"/>
          </w:tcPr>
          <w:p w14:paraId="625D4B77">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磋商文件份数</w:t>
            </w:r>
          </w:p>
        </w:tc>
        <w:tc>
          <w:tcPr>
            <w:tcW w:w="5426" w:type="dxa"/>
            <w:noWrap w:val="0"/>
            <w:vAlign w:val="top"/>
          </w:tcPr>
          <w:p w14:paraId="652BCA0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加密的电子响应文件应在递交截止时间前通过政采云平台上传完成</w:t>
            </w:r>
          </w:p>
        </w:tc>
      </w:tr>
      <w:tr w14:paraId="43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168" w:type="dxa"/>
            <w:noWrap w:val="0"/>
            <w:vAlign w:val="center"/>
          </w:tcPr>
          <w:p w14:paraId="2D732C4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2470" w:type="dxa"/>
            <w:noWrap w:val="0"/>
            <w:vAlign w:val="center"/>
          </w:tcPr>
          <w:p w14:paraId="1D2EC20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1285E8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491538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5426" w:type="dxa"/>
            <w:noWrap w:val="0"/>
            <w:vAlign w:val="top"/>
          </w:tcPr>
          <w:p w14:paraId="051EB086">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24DE7156">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DBC0BE6">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报价说明</w:t>
            </w:r>
          </w:p>
        </w:tc>
        <w:tc>
          <w:tcPr>
            <w:tcW w:w="5426" w:type="dxa"/>
            <w:noWrap w:val="0"/>
            <w:vAlign w:val="top"/>
          </w:tcPr>
          <w:p w14:paraId="781BF3D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采用竞争性磋商，通过磋商，仅对满足竞争性磋商文件实质性要求的供应商，进行第二次最终报价，但最终报价不得高于第一次报价，否则其投标将被否决。</w:t>
            </w:r>
          </w:p>
        </w:tc>
      </w:tr>
      <w:tr w14:paraId="736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1168" w:type="dxa"/>
            <w:noWrap w:val="0"/>
            <w:vAlign w:val="center"/>
          </w:tcPr>
          <w:p w14:paraId="78E693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1BB4879">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F3292C1">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FEA34A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520B955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B921367">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B994CC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9F6BCF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2470" w:type="dxa"/>
            <w:noWrap w:val="0"/>
            <w:vAlign w:val="center"/>
          </w:tcPr>
          <w:p w14:paraId="3C6E298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EDF36D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9B3773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83E4E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9FF52A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E93985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7CD071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BF52AB3">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w:t>
            </w:r>
          </w:p>
        </w:tc>
        <w:tc>
          <w:tcPr>
            <w:tcW w:w="5426" w:type="dxa"/>
            <w:noWrap w:val="0"/>
            <w:vAlign w:val="top"/>
          </w:tcPr>
          <w:p w14:paraId="3460AC8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磋商文件解密时长：30分钟（过时未进行解密的磋商文件，开标现场不进行解密时间延长。）</w:t>
            </w:r>
          </w:p>
          <w:p w14:paraId="1F8FA258">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14:paraId="7289B3B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（友情提示：若供应商已领取副锁（含多把副锁）请注意正副锁的使用差别，务必使用生成磋商文件的那把锁解密）</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68" w:type="dxa"/>
            <w:noWrap w:val="0"/>
            <w:vAlign w:val="center"/>
          </w:tcPr>
          <w:p w14:paraId="04FE4A1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14:paraId="04EEBBFE">
            <w:pPr>
              <w:pStyle w:val="29"/>
              <w:keepNext w:val="0"/>
              <w:keepLines w:val="0"/>
              <w:pageBreakBefore w:val="0"/>
              <w:widowControl/>
              <w:kinsoku/>
              <w:wordWrap/>
              <w:overflowPunct/>
              <w:topLinePunct w:val="0"/>
              <w:autoSpaceDE/>
              <w:autoSpaceDN/>
              <w:bidi w:val="0"/>
              <w:adjustRightInd/>
              <w:snapToGrid/>
              <w:spacing w:line="320" w:lineRule="exact"/>
              <w:ind w:firstLine="960" w:firstLineChars="4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5426" w:type="dxa"/>
            <w:noWrap w:val="0"/>
            <w:vAlign w:val="top"/>
          </w:tcPr>
          <w:p w14:paraId="27F356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1、各供应商必须针对项目制作磋商文件并报价，磋商文件均必须满足招标文件份数与制作等要求，否则将导致投标被拒绝。</w:t>
            </w:r>
          </w:p>
          <w:p w14:paraId="413DDFCD">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2、当出现下列情形之一，磋商文件将予以退回：</w:t>
            </w:r>
          </w:p>
          <w:p w14:paraId="2ACE82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（1）供应商在磋商文件递交截止时间前未成功上传加密电子磋商文件；</w:t>
            </w:r>
          </w:p>
          <w:p w14:paraId="3DA3D4C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（2）供应商使用解密的CA数字证书与上传加密磋商文件使用的CA数字证书不一致；</w:t>
            </w:r>
          </w:p>
          <w:p w14:paraId="08D1688A">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（3）供应商解密时CA数字证书已过期，导致无法正常解密；</w:t>
            </w:r>
          </w:p>
          <w:p w14:paraId="6B501EF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（4）加密磋商文件时，CA数字证书未过期，解密时，显示CA数字证书已过期，导致无法正常解密；</w:t>
            </w:r>
          </w:p>
          <w:p w14:paraId="633B8A85">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（5）未在规定的磋商文件解密时间内进行解密的；</w:t>
            </w:r>
          </w:p>
          <w:p w14:paraId="09F670FE">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（6）供应商个人原因导致无法解密的其他情形。 </w:t>
            </w:r>
          </w:p>
          <w:p w14:paraId="2997391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3、供应商应在投标截止时间前将投标时使用的计算机安装相关的浏览器（推荐使用谷歌浏览器）、CA驱动等软件，方便磋商文件解密时能够正常解密。</w:t>
            </w:r>
          </w:p>
          <w:p w14:paraId="18A219A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4、供应商需在投标截止时间前自行测试开标时使用的计算机，如因供应商自身原因导致磋商文件解密失败的，由供应商自行承担相应后果。</w:t>
            </w:r>
          </w:p>
          <w:p w14:paraId="7B09EEF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14:paraId="17B8390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2319B1E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1、无论何种原因，在磋商文件中未提供相应材料的，评审小组将视同其未提供。</w:t>
            </w:r>
          </w:p>
          <w:p w14:paraId="19143704">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14:paraId="1C207579">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23B52538">
            <w:pPr>
              <w:pStyle w:val="29"/>
              <w:keepNext w:val="0"/>
              <w:keepLines w:val="0"/>
              <w:pageBreakBefore w:val="0"/>
              <w:widowControl/>
              <w:kinsoku/>
              <w:wordWrap w:val="0"/>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68" w:type="dxa"/>
            <w:noWrap w:val="0"/>
            <w:vAlign w:val="center"/>
          </w:tcPr>
          <w:p w14:paraId="244DF2C8">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2470" w:type="dxa"/>
            <w:noWrap w:val="0"/>
            <w:vAlign w:val="center"/>
          </w:tcPr>
          <w:p w14:paraId="56848A9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其他备注</w:t>
            </w:r>
          </w:p>
        </w:tc>
        <w:tc>
          <w:tcPr>
            <w:tcW w:w="5426" w:type="dxa"/>
            <w:noWrap w:val="0"/>
            <w:vAlign w:val="top"/>
          </w:tcPr>
          <w:p w14:paraId="79C6570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中标的供应商在领取中标通知书时须向招标代理机构递交纸质磋商文件正本壹份、副本贰份，必须与提交政采云平台的磋商文件内容一致。</w:t>
            </w:r>
          </w:p>
        </w:tc>
      </w:tr>
      <w:tr w14:paraId="2B2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168" w:type="dxa"/>
            <w:noWrap w:val="0"/>
            <w:vAlign w:val="center"/>
          </w:tcPr>
          <w:p w14:paraId="6BA41335">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28</w:t>
            </w:r>
          </w:p>
        </w:tc>
        <w:tc>
          <w:tcPr>
            <w:tcW w:w="2470" w:type="dxa"/>
            <w:noWrap w:val="0"/>
            <w:vAlign w:val="center"/>
          </w:tcPr>
          <w:p w14:paraId="295A0B25">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招标代理费</w:t>
            </w:r>
          </w:p>
        </w:tc>
        <w:tc>
          <w:tcPr>
            <w:tcW w:w="5426" w:type="dxa"/>
            <w:noWrap w:val="0"/>
            <w:vAlign w:val="center"/>
          </w:tcPr>
          <w:p w14:paraId="0889BA5A">
            <w:pPr>
              <w:keepNext w:val="0"/>
              <w:keepLines w:val="0"/>
              <w:pageBreakBefore w:val="0"/>
              <w:tabs>
                <w:tab w:val="left" w:pos="7665"/>
              </w:tabs>
              <w:kinsoku/>
              <w:wordWrap/>
              <w:overflowPunct/>
              <w:topLinePunct w:val="0"/>
              <w:bidi w:val="0"/>
              <w:snapToGrid/>
              <w:spacing w:line="320" w:lineRule="exact"/>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5CB6196E">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zh-CN"/>
              </w:rPr>
              <w:t>代理费收取标准：</w:t>
            </w:r>
            <w:r>
              <w:rPr>
                <w:rFonts w:hint="eastAsia" w:ascii="宋体" w:hAnsi="宋体" w:eastAsia="宋体" w:cs="宋体"/>
                <w:color w:val="auto"/>
                <w:sz w:val="24"/>
                <w:szCs w:val="24"/>
                <w:lang w:val="zh-CN"/>
              </w:rPr>
              <w:t>参照计价格【2002】1980号及发改办价格【2003】857号相关内容，由中标人支付</w:t>
            </w:r>
            <w:r>
              <w:rPr>
                <w:rFonts w:hint="eastAsia" w:ascii="宋体" w:hAnsi="宋体" w:eastAsia="宋体" w:cs="宋体"/>
                <w:color w:val="auto"/>
                <w:sz w:val="24"/>
                <w:szCs w:val="24"/>
                <w:lang w:val="zh-CN" w:eastAsia="zh-CN"/>
              </w:rPr>
              <w:t>。</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8" w:type="dxa"/>
            <w:noWrap w:val="0"/>
            <w:vAlign w:val="center"/>
          </w:tcPr>
          <w:p w14:paraId="7FD0B74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2470" w:type="dxa"/>
            <w:noWrap w:val="0"/>
            <w:vAlign w:val="center"/>
          </w:tcPr>
          <w:p w14:paraId="26D3ACC1">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sz w:val="24"/>
                <w:szCs w:val="24"/>
                <w:lang w:val="zh-CN"/>
              </w:rPr>
            </w:pPr>
            <w:r>
              <w:rPr>
                <w:rFonts w:hint="eastAsia" w:cs="宋体"/>
                <w:b/>
                <w:bCs/>
                <w:color w:val="auto"/>
                <w:sz w:val="24"/>
                <w:szCs w:val="24"/>
                <w:lang w:val="en-US" w:eastAsia="zh-CN"/>
              </w:rPr>
              <w:t>注</w:t>
            </w:r>
          </w:p>
        </w:tc>
        <w:tc>
          <w:tcPr>
            <w:tcW w:w="5426" w:type="dxa"/>
            <w:noWrap w:val="0"/>
            <w:vAlign w:val="center"/>
          </w:tcPr>
          <w:p w14:paraId="49F4CAF7">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cs="宋体"/>
                <w:b/>
                <w:bCs/>
                <w:sz w:val="24"/>
                <w:szCs w:val="24"/>
                <w:lang w:val="en-US" w:eastAsia="zh-CN"/>
              </w:rPr>
              <w:t>采购文件内容如有不一致的以前附表为准。</w:t>
            </w:r>
          </w:p>
        </w:tc>
      </w:tr>
    </w:tbl>
    <w:p w14:paraId="5C3C74B7">
      <w:pPr>
        <w:pStyle w:val="29"/>
        <w:widowControl/>
        <w:spacing w:line="334" w:lineRule="exact"/>
        <w:rPr>
          <w:rFonts w:hint="eastAsia" w:ascii="宋体" w:hAnsi="宋体" w:eastAsia="宋体" w:cs="宋体"/>
          <w:color w:val="auto"/>
          <w:kern w:val="0"/>
          <w:sz w:val="24"/>
          <w:szCs w:val="24"/>
          <w:highlight w:val="none"/>
          <w:lang w:val="en-US" w:eastAsia="zh-CN"/>
        </w:rPr>
      </w:pPr>
    </w:p>
    <w:p w14:paraId="744E7F83">
      <w:pPr>
        <w:pStyle w:val="29"/>
        <w:widowControl/>
        <w:spacing w:line="334" w:lineRule="exact"/>
        <w:rPr>
          <w:rFonts w:hint="eastAsia" w:ascii="宋体" w:hAnsi="宋体" w:eastAsia="宋体" w:cs="宋体"/>
          <w:color w:val="auto"/>
          <w:kern w:val="0"/>
          <w:sz w:val="24"/>
          <w:szCs w:val="24"/>
          <w:highlight w:val="none"/>
          <w:lang w:val="en-US" w:eastAsia="zh-CN"/>
        </w:rPr>
      </w:pPr>
    </w:p>
    <w:p w14:paraId="62AB6FCB">
      <w:pPr>
        <w:pStyle w:val="29"/>
        <w:widowControl/>
        <w:spacing w:line="334" w:lineRule="exact"/>
        <w:rPr>
          <w:rFonts w:hint="eastAsia" w:ascii="宋体" w:hAnsi="宋体" w:eastAsia="宋体" w:cs="宋体"/>
          <w:color w:val="auto"/>
          <w:kern w:val="0"/>
          <w:sz w:val="24"/>
          <w:szCs w:val="24"/>
          <w:highlight w:val="none"/>
          <w:lang w:val="en-US" w:eastAsia="zh-CN"/>
        </w:rPr>
      </w:pPr>
    </w:p>
    <w:p w14:paraId="2A5E419E">
      <w:pPr>
        <w:pStyle w:val="29"/>
        <w:widowControl/>
        <w:spacing w:line="334" w:lineRule="exact"/>
        <w:rPr>
          <w:rFonts w:hint="eastAsia" w:ascii="宋体" w:hAnsi="宋体" w:eastAsia="宋体" w:cs="宋体"/>
          <w:color w:val="auto"/>
          <w:kern w:val="0"/>
          <w:sz w:val="24"/>
          <w:szCs w:val="24"/>
          <w:highlight w:val="none"/>
          <w:lang w:val="en-US" w:eastAsia="zh-CN"/>
        </w:rPr>
      </w:pPr>
    </w:p>
    <w:p w14:paraId="384FAD21">
      <w:pPr>
        <w:pStyle w:val="29"/>
        <w:widowControl/>
        <w:spacing w:line="334" w:lineRule="exact"/>
        <w:rPr>
          <w:rFonts w:hint="eastAsia" w:ascii="宋体" w:hAnsi="宋体" w:eastAsia="宋体" w:cs="宋体"/>
          <w:color w:val="auto"/>
          <w:kern w:val="0"/>
          <w:sz w:val="24"/>
          <w:szCs w:val="24"/>
          <w:highlight w:val="none"/>
          <w:lang w:val="en-US" w:eastAsia="zh-CN"/>
        </w:rPr>
      </w:pPr>
    </w:p>
    <w:p w14:paraId="66DAB78E">
      <w:pPr>
        <w:pStyle w:val="29"/>
        <w:widowControl/>
        <w:spacing w:line="334" w:lineRule="exact"/>
        <w:rPr>
          <w:rFonts w:hint="eastAsia" w:ascii="宋体" w:hAnsi="宋体" w:eastAsia="宋体" w:cs="宋体"/>
          <w:color w:val="auto"/>
          <w:kern w:val="0"/>
          <w:sz w:val="24"/>
          <w:szCs w:val="24"/>
          <w:highlight w:val="none"/>
          <w:lang w:val="en-US" w:eastAsia="zh-CN"/>
        </w:rPr>
      </w:pPr>
    </w:p>
    <w:p w14:paraId="578ABF81">
      <w:pPr>
        <w:pStyle w:val="29"/>
        <w:widowControl/>
        <w:spacing w:line="334" w:lineRule="exact"/>
        <w:rPr>
          <w:rFonts w:hint="eastAsia" w:ascii="宋体" w:hAnsi="宋体" w:eastAsia="宋体" w:cs="宋体"/>
          <w:color w:val="auto"/>
          <w:kern w:val="0"/>
          <w:sz w:val="24"/>
          <w:szCs w:val="24"/>
          <w:highlight w:val="none"/>
          <w:lang w:val="en-US" w:eastAsia="zh-CN"/>
        </w:rPr>
      </w:pPr>
    </w:p>
    <w:p w14:paraId="0B745EFC">
      <w:pPr>
        <w:pStyle w:val="29"/>
        <w:widowControl/>
        <w:spacing w:line="334" w:lineRule="exact"/>
        <w:rPr>
          <w:rFonts w:hint="eastAsia" w:ascii="宋体" w:hAnsi="宋体" w:eastAsia="宋体" w:cs="宋体"/>
          <w:color w:val="auto"/>
          <w:kern w:val="0"/>
          <w:sz w:val="24"/>
          <w:szCs w:val="24"/>
          <w:highlight w:val="none"/>
          <w:lang w:val="en-US" w:eastAsia="zh-CN"/>
        </w:rPr>
      </w:pPr>
    </w:p>
    <w:p w14:paraId="1B13F2FC">
      <w:pPr>
        <w:pStyle w:val="29"/>
        <w:widowControl/>
        <w:spacing w:line="334" w:lineRule="exact"/>
        <w:rPr>
          <w:rFonts w:hint="eastAsia" w:ascii="宋体" w:hAnsi="宋体" w:eastAsia="宋体" w:cs="宋体"/>
          <w:color w:val="auto"/>
          <w:kern w:val="0"/>
          <w:sz w:val="24"/>
          <w:szCs w:val="24"/>
          <w:highlight w:val="none"/>
          <w:lang w:val="en-US" w:eastAsia="zh-CN"/>
        </w:rPr>
      </w:pPr>
    </w:p>
    <w:p w14:paraId="7C4C6153">
      <w:pPr>
        <w:pStyle w:val="29"/>
        <w:widowControl/>
        <w:spacing w:line="334" w:lineRule="exact"/>
        <w:rPr>
          <w:rFonts w:hint="eastAsia" w:ascii="宋体" w:hAnsi="宋体" w:eastAsia="宋体" w:cs="宋体"/>
          <w:color w:val="auto"/>
          <w:kern w:val="0"/>
          <w:sz w:val="24"/>
          <w:szCs w:val="24"/>
          <w:highlight w:val="none"/>
          <w:lang w:val="en-US" w:eastAsia="zh-CN"/>
        </w:rPr>
      </w:pPr>
    </w:p>
    <w:p w14:paraId="654600F3">
      <w:pPr>
        <w:pStyle w:val="29"/>
        <w:widowControl/>
        <w:spacing w:line="334" w:lineRule="exact"/>
        <w:rPr>
          <w:rFonts w:hint="eastAsia" w:ascii="宋体" w:hAnsi="宋体" w:eastAsia="宋体" w:cs="宋体"/>
          <w:color w:val="auto"/>
          <w:kern w:val="0"/>
          <w:sz w:val="24"/>
          <w:szCs w:val="24"/>
          <w:highlight w:val="none"/>
          <w:lang w:val="en-US" w:eastAsia="zh-CN"/>
        </w:rPr>
      </w:pPr>
    </w:p>
    <w:p w14:paraId="450DAC05">
      <w:pPr>
        <w:pStyle w:val="29"/>
        <w:widowControl/>
        <w:spacing w:line="334" w:lineRule="exact"/>
        <w:rPr>
          <w:rFonts w:hint="eastAsia" w:ascii="宋体" w:hAnsi="宋体" w:eastAsia="宋体" w:cs="宋体"/>
          <w:color w:val="auto"/>
          <w:kern w:val="0"/>
          <w:sz w:val="24"/>
          <w:szCs w:val="24"/>
          <w:highlight w:val="none"/>
          <w:lang w:val="en-US" w:eastAsia="zh-CN"/>
        </w:rPr>
      </w:pPr>
    </w:p>
    <w:p w14:paraId="4A3C0748">
      <w:pPr>
        <w:pStyle w:val="29"/>
        <w:widowControl/>
        <w:spacing w:line="334" w:lineRule="exact"/>
        <w:rPr>
          <w:rFonts w:hint="eastAsia" w:ascii="宋体" w:hAnsi="宋体" w:eastAsia="宋体" w:cs="宋体"/>
          <w:color w:val="auto"/>
          <w:kern w:val="0"/>
          <w:sz w:val="24"/>
          <w:szCs w:val="24"/>
          <w:highlight w:val="none"/>
          <w:lang w:val="en-US" w:eastAsia="zh-CN"/>
        </w:rPr>
      </w:pPr>
    </w:p>
    <w:p w14:paraId="524DFD08">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9"/>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9"/>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9"/>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48DE77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9"/>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14:paraId="1F4D43E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9"/>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9"/>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1F2A975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评审专家共3人以上单数组成，其中评审专家人数不得少于磋商小组成员总数的三分之二。评标专家依法从政府采购评审专家库内相关的专家名单中随机抽取。采购人代表人数、专家人数构成将按照磋商须知前附表中确定。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高昌区财政局采购办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357E694">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供应商进入政采云平台“项目采购”-“开标评标”模块，在政采云不见面开评标大厅中，等待招标代理公司经办人开启二次报价，供应商根据系统提示填写二次报价，并签章确认提交。</w:t>
      </w:r>
      <w:r>
        <w:rPr>
          <w:rFonts w:hint="eastAsia"/>
          <w:b/>
          <w:bCs/>
          <w:color w:val="auto"/>
          <w:sz w:val="24"/>
          <w:szCs w:val="24"/>
          <w:highlight w:val="none"/>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1C480F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9"/>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9"/>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20D822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只接收以纸质原件形式送达的质疑。</w:t>
      </w:r>
    </w:p>
    <w:p w14:paraId="1006DA44">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sz w:val="28"/>
          <w:szCs w:val="28"/>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新疆华域天恒工程管理有限公司</w:t>
      </w:r>
    </w:p>
    <w:p w14:paraId="193E9BE4">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eastAsia="宋体" w:cs="宋体"/>
          <w:color w:val="auto"/>
          <w:sz w:val="24"/>
          <w:szCs w:val="24"/>
          <w:highlight w:val="none"/>
        </w:rPr>
        <w:t>：吐鲁番市高昌区示范区和平街11幢2层201号</w:t>
      </w:r>
    </w:p>
    <w:p w14:paraId="4259268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cs="宋体"/>
          <w:color w:val="auto"/>
          <w:sz w:val="24"/>
          <w:szCs w:val="24"/>
          <w:highlight w:val="none"/>
          <w:lang w:val="en-US" w:eastAsia="zh-CN"/>
        </w:rPr>
        <w:t>常瑞琪</w:t>
      </w:r>
    </w:p>
    <w:p w14:paraId="3E2C314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cs="宋体"/>
          <w:color w:val="auto"/>
          <w:sz w:val="24"/>
          <w:szCs w:val="24"/>
          <w:highlight w:val="none"/>
          <w:lang w:eastAsia="zh-CN"/>
        </w:rPr>
        <w:t>18590559920</w:t>
      </w:r>
      <w:r>
        <w:rPr>
          <w:rFonts w:hint="eastAsia" w:ascii="宋体" w:hAnsi="宋体" w:eastAsia="宋体" w:cs="宋体"/>
          <w:color w:val="auto"/>
          <w:sz w:val="24"/>
          <w:szCs w:val="24"/>
          <w:highlight w:val="none"/>
        </w:rPr>
        <w:t xml:space="preserve"> </w:t>
      </w:r>
    </w:p>
    <w:p w14:paraId="4CAAA4DD">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14:paraId="6E753DDC">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14:paraId="07107DA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14:paraId="00A1E0B7">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14:paraId="1C94F55D">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A5D7B1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6614F1ED">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14:paraId="150CEB2E">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31559BB4">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9"/>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9"/>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9"/>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r>
        <w:rPr>
          <w:rFonts w:hint="eastAsia"/>
          <w:color w:val="auto"/>
          <w:highlight w:val="none"/>
          <w:lang w:val="zh-CN" w:eastAsia="zh-CN"/>
        </w:rPr>
        <w:br w:type="page"/>
      </w:r>
    </w:p>
    <w:p w14:paraId="5BFF31A5">
      <w:pPr>
        <w:pStyle w:val="9"/>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1A0D85B3">
      <w:pPr>
        <w:rPr>
          <w:rFonts w:hint="eastAsia"/>
          <w:color w:val="auto"/>
          <w:highlight w:val="none"/>
          <w:lang w:val="zh-CN" w:eastAsia="zh-CN"/>
        </w:rPr>
      </w:pP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0"/>
        <w:tblpPr w:leftFromText="180" w:rightFromText="180" w:vertAnchor="text" w:horzAnchor="page" w:tblpX="1592" w:tblpY="316"/>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41"/>
      </w:tblGrid>
      <w:tr w14:paraId="04AD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78" w:type="dxa"/>
            <w:noWrap w:val="0"/>
            <w:vAlign w:val="center"/>
          </w:tcPr>
          <w:p w14:paraId="2995AF47">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841" w:type="dxa"/>
            <w:noWrap w:val="0"/>
            <w:vAlign w:val="center"/>
          </w:tcPr>
          <w:p w14:paraId="777A56F2">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资格审查响应内容</w:t>
            </w:r>
          </w:p>
        </w:tc>
      </w:tr>
      <w:tr w14:paraId="0AF5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78" w:type="dxa"/>
            <w:noWrap w:val="0"/>
            <w:vAlign w:val="center"/>
          </w:tcPr>
          <w:p w14:paraId="46A39917">
            <w:pPr>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p>
        </w:tc>
        <w:tc>
          <w:tcPr>
            <w:tcW w:w="7841" w:type="dxa"/>
            <w:noWrap w:val="0"/>
            <w:vAlign w:val="center"/>
          </w:tcPr>
          <w:p w14:paraId="2C99A291">
            <w:pPr>
              <w:spacing w:line="240" w:lineRule="auto"/>
              <w:rPr>
                <w:rFonts w:hint="eastAsia" w:ascii="宋体" w:hAnsi="宋体" w:eastAsia="宋体" w:cs="宋体"/>
                <w:iCs/>
                <w:color w:val="000000" w:themeColor="text1"/>
                <w:sz w:val="24"/>
                <w:szCs w:val="24"/>
                <w:highlight w:val="none"/>
                <w:lang w:eastAsia="zh-CN"/>
                <w14:textFill>
                  <w14:solidFill>
                    <w14:schemeClr w14:val="tx1"/>
                  </w14:solidFill>
                </w14:textFill>
              </w:rPr>
            </w:pPr>
            <w:r>
              <w:rPr>
                <w:rFonts w:hint="eastAsia" w:ascii="宋体" w:hAnsi="宋体" w:eastAsia="宋体" w:cs="宋体"/>
                <w:iCs/>
                <w:color w:val="000000" w:themeColor="text1"/>
                <w:sz w:val="24"/>
                <w:szCs w:val="24"/>
                <w:highlight w:val="none"/>
                <w:lang w:val="en-US" w:eastAsia="zh-CN"/>
                <w14:textFill>
                  <w14:solidFill>
                    <w14:schemeClr w14:val="tx1"/>
                  </w14:solidFill>
                </w14:textFill>
              </w:rPr>
              <w:t>营业执照</w:t>
            </w:r>
            <w:r>
              <w:rPr>
                <w:rFonts w:hint="eastAsia" w:ascii="宋体" w:hAnsi="宋体" w:eastAsia="宋体" w:cs="宋体"/>
                <w:iCs/>
                <w:color w:val="000000" w:themeColor="text1"/>
                <w:sz w:val="24"/>
                <w:szCs w:val="24"/>
                <w:highlight w:val="none"/>
                <w:lang w:eastAsia="zh-CN"/>
                <w14:textFill>
                  <w14:solidFill>
                    <w14:schemeClr w14:val="tx1"/>
                  </w14:solidFill>
                </w14:textFill>
              </w:rPr>
              <w:t>；</w:t>
            </w:r>
          </w:p>
        </w:tc>
      </w:tr>
      <w:tr w14:paraId="23C7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78" w:type="dxa"/>
            <w:noWrap w:val="0"/>
            <w:vAlign w:val="center"/>
          </w:tcPr>
          <w:p w14:paraId="665FFD4A">
            <w:pPr>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w:t>
            </w:r>
          </w:p>
        </w:tc>
        <w:tc>
          <w:tcPr>
            <w:tcW w:w="7841" w:type="dxa"/>
            <w:noWrap w:val="0"/>
            <w:vAlign w:val="center"/>
          </w:tcPr>
          <w:p w14:paraId="4FDA9A81">
            <w:pPr>
              <w:spacing w:line="240" w:lineRule="auto"/>
              <w:rPr>
                <w:rFonts w:hint="eastAsia" w:ascii="宋体" w:hAnsi="宋体" w:eastAsia="宋体" w:cs="宋体"/>
                <w:iCs/>
                <w:color w:val="000000" w:themeColor="text1"/>
                <w:sz w:val="24"/>
                <w:szCs w:val="24"/>
                <w:highlight w:val="none"/>
                <w:lang w:val="en-US" w:eastAsia="zh-CN"/>
                <w14:textFill>
                  <w14:solidFill>
                    <w14:schemeClr w14:val="tx1"/>
                  </w14:solidFill>
                </w14:textFill>
              </w:rPr>
            </w:pPr>
            <w:r>
              <w:rPr>
                <w:rFonts w:hint="eastAsia" w:ascii="宋体" w:hAnsi="宋体" w:eastAsia="宋体" w:cs="宋体"/>
                <w:iCs/>
                <w:color w:val="auto"/>
                <w:sz w:val="24"/>
                <w:szCs w:val="24"/>
                <w:highlight w:val="none"/>
                <w:lang w:val="en-US" w:eastAsia="zh-CN" w:bidi="zh-CN"/>
              </w:rPr>
              <w:t>法定代表人须提供法定代表人资格证明书及身份证或法定代表人授权委托书及被授权人身份证；</w:t>
            </w:r>
          </w:p>
        </w:tc>
      </w:tr>
      <w:tr w14:paraId="059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78" w:type="dxa"/>
            <w:noWrap w:val="0"/>
            <w:vAlign w:val="center"/>
          </w:tcPr>
          <w:p w14:paraId="1F1BD456">
            <w:pPr>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w:t>
            </w:r>
          </w:p>
        </w:tc>
        <w:tc>
          <w:tcPr>
            <w:tcW w:w="7841" w:type="dxa"/>
            <w:noWrap w:val="0"/>
            <w:vAlign w:val="center"/>
          </w:tcPr>
          <w:p w14:paraId="1D5BC4CF">
            <w:pPr>
              <w:spacing w:line="240" w:lineRule="auto"/>
              <w:rPr>
                <w:rFonts w:hint="eastAsia" w:ascii="宋体" w:hAnsi="宋体" w:eastAsia="宋体" w:cs="宋体"/>
                <w:iCs/>
                <w:color w:val="000000" w:themeColor="text1"/>
                <w:sz w:val="24"/>
                <w:szCs w:val="24"/>
                <w:highlight w:val="none"/>
                <w:lang w:val="en-US" w:eastAsia="zh-CN"/>
                <w14:textFill>
                  <w14:solidFill>
                    <w14:schemeClr w14:val="tx1"/>
                  </w14:solidFill>
                </w14:textFill>
              </w:rPr>
            </w:pPr>
            <w:r>
              <w:rPr>
                <w:rFonts w:hint="eastAsia" w:ascii="宋体" w:hAnsi="宋体" w:eastAsia="宋体" w:cs="宋体"/>
                <w:iCs/>
                <w:color w:val="000000" w:themeColor="text1"/>
                <w:sz w:val="24"/>
                <w:szCs w:val="24"/>
                <w:highlight w:val="none"/>
                <w:lang w:val="en-US" w:eastAsia="zh-CN"/>
                <w14:textFill>
                  <w14:solidFill>
                    <w14:schemeClr w14:val="tx1"/>
                  </w14:solidFill>
                </w14:textFill>
              </w:rPr>
              <w:t>投标保证金收据或保函；</w:t>
            </w:r>
          </w:p>
        </w:tc>
      </w:tr>
      <w:tr w14:paraId="438E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78" w:type="dxa"/>
            <w:noWrap w:val="0"/>
            <w:vAlign w:val="center"/>
          </w:tcPr>
          <w:p w14:paraId="0EE8082F">
            <w:pPr>
              <w:spacing w:line="24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7841" w:type="dxa"/>
            <w:noWrap w:val="0"/>
            <w:vAlign w:val="center"/>
          </w:tcPr>
          <w:p w14:paraId="730D48BC">
            <w:pPr>
              <w:keepNext w:val="0"/>
              <w:keepLines w:val="0"/>
              <w:pageBreakBefore w:val="0"/>
              <w:widowControl w:val="0"/>
              <w:kinsoku/>
              <w:wordWrap w:val="0"/>
              <w:overflowPunct/>
              <w:topLinePunct w:val="0"/>
              <w:autoSpaceDE w:val="0"/>
              <w:autoSpaceDN w:val="0"/>
              <w:bidi w:val="0"/>
              <w:adjustRightInd/>
              <w:snapToGrid/>
              <w:spacing w:line="240" w:lineRule="auto"/>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zh-CN" w:eastAsia="zh-CN" w:bidi="zh-CN"/>
              </w:rPr>
              <w:t>中小企业声明函</w:t>
            </w:r>
          </w:p>
        </w:tc>
      </w:tr>
      <w:tr w14:paraId="5D3C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78" w:type="dxa"/>
            <w:noWrap w:val="0"/>
            <w:vAlign w:val="center"/>
          </w:tcPr>
          <w:p w14:paraId="02049171">
            <w:pPr>
              <w:spacing w:line="24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w:t>
            </w:r>
          </w:p>
        </w:tc>
        <w:tc>
          <w:tcPr>
            <w:tcW w:w="7841" w:type="dxa"/>
            <w:noWrap w:val="0"/>
            <w:vAlign w:val="center"/>
          </w:tcPr>
          <w:p w14:paraId="4E74C4F5">
            <w:pPr>
              <w:pStyle w:val="10"/>
              <w:keepNext w:val="0"/>
              <w:keepLines w:val="0"/>
              <w:pageBreakBefore w:val="0"/>
              <w:widowControl w:val="0"/>
              <w:tabs>
                <w:tab w:val="left" w:pos="6820"/>
              </w:tabs>
              <w:kinsoku/>
              <w:wordWrap w:val="0"/>
              <w:overflowPunct/>
              <w:topLinePunct w:val="0"/>
              <w:autoSpaceDE w:val="0"/>
              <w:autoSpaceDN w:val="0"/>
              <w:bidi w:val="0"/>
              <w:adjustRightInd/>
              <w:snapToGrid/>
              <w:spacing w:beforeAutospacing="0" w:after="0" w:afterAutospacing="0" w:line="400" w:lineRule="exact"/>
              <w:ind w:right="-75" w:rightChars="0"/>
              <w:jc w:val="both"/>
              <w:textAlignment w:val="auto"/>
              <w:outlineLvl w:val="0"/>
              <w:rPr>
                <w:rFonts w:hint="eastAsia" w:ascii="宋体" w:hAnsi="宋体" w:eastAsia="宋体" w:cs="宋体"/>
                <w:iCs/>
                <w:color w:val="auto"/>
                <w:sz w:val="24"/>
                <w:szCs w:val="24"/>
                <w:highlight w:val="none"/>
                <w:lang w:val="en-US" w:eastAsia="zh-CN" w:bidi="zh-CN"/>
              </w:rPr>
            </w:pPr>
            <w:r>
              <w:rPr>
                <w:rFonts w:hint="eastAsia" w:ascii="宋体" w:hAnsi="宋体" w:eastAsia="宋体" w:cs="宋体"/>
                <w:iCs/>
                <w:color w:val="auto"/>
                <w:sz w:val="24"/>
                <w:szCs w:val="24"/>
                <w:highlight w:val="none"/>
                <w:lang w:val="en-US" w:eastAsia="zh-CN" w:bidi="zh-CN"/>
              </w:rPr>
              <w:t>(1)具备有效的公路工程施工总承包三级（含）以上资质，公路工程专业二级(含)以上注册建造师执业资格及安全生产考核合格证书；</w:t>
            </w:r>
          </w:p>
          <w:p w14:paraId="002CD43D">
            <w:pPr>
              <w:pStyle w:val="10"/>
              <w:keepNext w:val="0"/>
              <w:keepLines w:val="0"/>
              <w:pageBreakBefore w:val="0"/>
              <w:widowControl w:val="0"/>
              <w:tabs>
                <w:tab w:val="left" w:pos="6820"/>
              </w:tabs>
              <w:kinsoku/>
              <w:wordWrap w:val="0"/>
              <w:overflowPunct/>
              <w:topLinePunct w:val="0"/>
              <w:autoSpaceDE w:val="0"/>
              <w:autoSpaceDN w:val="0"/>
              <w:bidi w:val="0"/>
              <w:adjustRightInd/>
              <w:snapToGrid/>
              <w:spacing w:beforeAutospacing="0" w:after="0" w:afterAutospacing="0" w:line="400" w:lineRule="exact"/>
              <w:ind w:right="-75" w:rightChars="0"/>
              <w:jc w:val="both"/>
              <w:textAlignment w:val="auto"/>
              <w:outlineLvl w:val="0"/>
              <w:rPr>
                <w:rFonts w:hint="eastAsia" w:ascii="宋体" w:hAnsi="宋体" w:eastAsia="宋体" w:cs="宋体"/>
                <w:iCs/>
                <w:color w:val="auto"/>
                <w:sz w:val="24"/>
                <w:szCs w:val="24"/>
                <w:highlight w:val="none"/>
                <w:lang w:val="en-US" w:eastAsia="zh-CN" w:bidi="zh-CN"/>
              </w:rPr>
            </w:pPr>
            <w:r>
              <w:rPr>
                <w:rFonts w:hint="eastAsia" w:ascii="宋体" w:hAnsi="宋体" w:eastAsia="宋体" w:cs="宋体"/>
                <w:iCs/>
                <w:color w:val="auto"/>
                <w:sz w:val="24"/>
                <w:szCs w:val="24"/>
                <w:highlight w:val="none"/>
                <w:lang w:val="en-US" w:eastAsia="zh-CN" w:bidi="zh-CN"/>
              </w:rPr>
              <w:t>（2）投标人在人员、设备、资金等方面具有相应的施工能力，有效的安全生产许可证，区外进疆建筑企业办理信息报送册。建造师、技术负责人及五大员不得担任其他在建工程项目；（3）具有良好的商业信誉和健全的财务会计制度；（4）参加本次采购活动前三年（2022年1月至今），在经营活动中没有重大违法记录。（重大违法记录，是指供应商因违法经营受到刑事处罚或者责令停产停业、吊销许可证或者执照、较大数额罚款等行政处罚、刑事处罚）；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5）单位负责人为同一人或者存在直接控股、管理关系的不同供应商，不得参加同一合同项下的政府采购活动。</w:t>
            </w:r>
          </w:p>
        </w:tc>
      </w:tr>
      <w:tr w14:paraId="7B72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619" w:type="dxa"/>
            <w:gridSpan w:val="2"/>
            <w:noWrap w:val="0"/>
            <w:vAlign w:val="center"/>
          </w:tcPr>
          <w:p w14:paraId="46B2B7FC">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说明：供应商必须满足资格</w:t>
            </w:r>
            <w:r>
              <w:rPr>
                <w:rFonts w:hint="eastAsia" w:ascii="宋体" w:hAnsi="宋体" w:eastAsia="宋体" w:cs="宋体"/>
                <w:b/>
                <w:bCs/>
                <w:color w:val="auto"/>
                <w:sz w:val="24"/>
                <w:szCs w:val="24"/>
                <w:highlight w:val="none"/>
                <w:lang w:val="en-US" w:eastAsia="zh-CN"/>
              </w:rPr>
              <w:t>性</w:t>
            </w:r>
            <w:r>
              <w:rPr>
                <w:rFonts w:hint="eastAsia" w:ascii="宋体" w:hAnsi="宋体" w:eastAsia="宋体" w:cs="宋体"/>
                <w:b/>
                <w:bCs/>
                <w:color w:val="auto"/>
                <w:sz w:val="24"/>
                <w:szCs w:val="24"/>
                <w:highlight w:val="none"/>
              </w:rPr>
              <w:t xml:space="preserve">审查表内所有条款，否则被认定为无效响应。 </w:t>
            </w:r>
          </w:p>
        </w:tc>
      </w:tr>
    </w:tbl>
    <w:p w14:paraId="2586F128">
      <w:pPr>
        <w:pStyle w:val="9"/>
        <w:ind w:left="0" w:leftChars="0" w:firstLine="0" w:firstLineChars="0"/>
        <w:rPr>
          <w:rFonts w:hint="eastAsia" w:cs="宋体"/>
          <w:b/>
          <w:bCs/>
          <w:color w:val="auto"/>
          <w:sz w:val="30"/>
          <w:szCs w:val="30"/>
          <w:highlight w:val="none"/>
          <w:lang w:val="en-US" w:eastAsia="zh-CN"/>
        </w:rPr>
      </w:pPr>
    </w:p>
    <w:p w14:paraId="62C2DECD">
      <w:pPr>
        <w:pStyle w:val="9"/>
        <w:ind w:firstLine="904" w:firstLineChars="300"/>
        <w:rPr>
          <w:rFonts w:hint="eastAsia" w:cs="宋体"/>
          <w:b/>
          <w:bCs/>
          <w:color w:val="auto"/>
          <w:sz w:val="30"/>
          <w:szCs w:val="30"/>
          <w:highlight w:val="none"/>
          <w:lang w:val="en-US" w:eastAsia="zh-CN"/>
        </w:rPr>
      </w:pPr>
    </w:p>
    <w:p w14:paraId="19E76A88">
      <w:pPr>
        <w:pStyle w:val="9"/>
        <w:ind w:firstLine="904" w:firstLineChars="300"/>
        <w:rPr>
          <w:rFonts w:hint="eastAsia" w:cs="宋体"/>
          <w:b/>
          <w:bCs/>
          <w:color w:val="auto"/>
          <w:sz w:val="30"/>
          <w:szCs w:val="30"/>
          <w:highlight w:val="none"/>
          <w:lang w:val="en-US" w:eastAsia="zh-CN"/>
        </w:rPr>
      </w:pPr>
    </w:p>
    <w:p w14:paraId="4A5AB2C7">
      <w:pPr>
        <w:pStyle w:val="9"/>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br w:type="page"/>
      </w: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p w14:paraId="2A401316">
      <w:pPr>
        <w:pStyle w:val="9"/>
        <w:ind w:left="0" w:leftChars="0" w:firstLine="0" w:firstLineChars="0"/>
        <w:rPr>
          <w:rFonts w:hint="eastAsia" w:ascii="宋体" w:hAnsi="宋体" w:eastAsia="宋体" w:cs="宋体"/>
          <w:b/>
          <w:bCs/>
          <w:color w:val="auto"/>
          <w:sz w:val="30"/>
          <w:szCs w:val="30"/>
          <w:highlight w:val="none"/>
          <w:lang w:val="en-US" w:eastAsia="zh-CN"/>
        </w:rPr>
      </w:pPr>
    </w:p>
    <w:tbl>
      <w:tblPr>
        <w:tblStyle w:val="20"/>
        <w:tblpPr w:leftFromText="180" w:rightFromText="180" w:vertAnchor="page" w:horzAnchor="page" w:tblpX="1187" w:tblpY="3019"/>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14:paraId="4972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033DFB1D">
            <w:pPr>
              <w:pStyle w:val="32"/>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14:paraId="023BCF5E">
            <w:pPr>
              <w:pStyle w:val="32"/>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14:paraId="69C8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3901AF48">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top"/>
          </w:tcPr>
          <w:p w14:paraId="17FBF17E">
            <w:pPr>
              <w:pStyle w:val="44"/>
              <w:spacing w:before="122" w:line="219" w:lineRule="auto"/>
              <w:ind w:left="124" w:leftChars="0" w:right="0" w:rightChars="0"/>
              <w:rPr>
                <w:color w:val="auto"/>
                <w:sz w:val="21"/>
                <w:highlight w:val="none"/>
              </w:rPr>
            </w:pPr>
            <w:r>
              <w:rPr>
                <w:spacing w:val="-2"/>
                <w:sz w:val="21"/>
                <w:szCs w:val="21"/>
              </w:rPr>
              <w:t>响应文件的编制、签</w:t>
            </w:r>
            <w:r>
              <w:rPr>
                <w:rFonts w:hint="eastAsia"/>
                <w:spacing w:val="-2"/>
                <w:sz w:val="21"/>
                <w:szCs w:val="21"/>
                <w:lang w:val="en-US" w:eastAsia="zh-CN"/>
              </w:rPr>
              <w:t>字</w:t>
            </w:r>
            <w:r>
              <w:rPr>
                <w:spacing w:val="-2"/>
                <w:sz w:val="21"/>
                <w:szCs w:val="21"/>
              </w:rPr>
              <w:t>及盖章是否符合磋商文件的要求。</w:t>
            </w:r>
          </w:p>
        </w:tc>
      </w:tr>
      <w:tr w14:paraId="22AC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FD86E8E">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top"/>
          </w:tcPr>
          <w:p w14:paraId="156DA9F9">
            <w:pPr>
              <w:pStyle w:val="44"/>
              <w:spacing w:before="123" w:line="218" w:lineRule="auto"/>
              <w:ind w:left="113" w:leftChars="0" w:right="0" w:rightChars="0"/>
              <w:rPr>
                <w:color w:val="auto"/>
                <w:sz w:val="21"/>
                <w:highlight w:val="none"/>
              </w:rPr>
            </w:pPr>
            <w:r>
              <w:rPr>
                <w:spacing w:val="-1"/>
                <w:sz w:val="21"/>
                <w:szCs w:val="21"/>
              </w:rPr>
              <w:t>磋商报价（首次报价或最后报价）是否超过磋商文件中规定</w:t>
            </w:r>
            <w:r>
              <w:rPr>
                <w:spacing w:val="-2"/>
                <w:sz w:val="21"/>
                <w:szCs w:val="21"/>
              </w:rPr>
              <w:t>的控制价的。</w:t>
            </w:r>
          </w:p>
        </w:tc>
      </w:tr>
      <w:tr w14:paraId="60A0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02FAC7F1">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top"/>
          </w:tcPr>
          <w:p w14:paraId="2E5EAADA">
            <w:pPr>
              <w:pStyle w:val="44"/>
              <w:spacing w:before="125" w:line="219" w:lineRule="auto"/>
              <w:ind w:left="124" w:leftChars="0" w:right="0" w:rightChars="0"/>
              <w:rPr>
                <w:color w:val="auto"/>
                <w:sz w:val="21"/>
                <w:highlight w:val="none"/>
              </w:rPr>
            </w:pPr>
            <w:r>
              <w:rPr>
                <w:spacing w:val="-3"/>
                <w:sz w:val="21"/>
                <w:szCs w:val="21"/>
              </w:rPr>
              <w:t>响应文件是否含有采购人不能接受的附加条件的。</w:t>
            </w:r>
          </w:p>
        </w:tc>
      </w:tr>
      <w:tr w14:paraId="6225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0FA198D6">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top"/>
          </w:tcPr>
          <w:p w14:paraId="513E1370">
            <w:pPr>
              <w:pStyle w:val="44"/>
              <w:spacing w:before="124" w:line="220" w:lineRule="auto"/>
              <w:ind w:left="113" w:leftChars="0" w:right="0" w:rightChars="0"/>
              <w:rPr>
                <w:color w:val="auto"/>
                <w:sz w:val="21"/>
                <w:highlight w:val="none"/>
              </w:rPr>
            </w:pPr>
            <w:r>
              <w:rPr>
                <w:spacing w:val="-2"/>
                <w:sz w:val="21"/>
                <w:szCs w:val="21"/>
              </w:rPr>
              <w:t>磋商响应有效期是否满足磋商文件要求。</w:t>
            </w:r>
          </w:p>
        </w:tc>
      </w:tr>
      <w:tr w14:paraId="6CBE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6279F031">
            <w:pPr>
              <w:pStyle w:val="32"/>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top"/>
          </w:tcPr>
          <w:p w14:paraId="61C8BB33">
            <w:pPr>
              <w:pStyle w:val="44"/>
              <w:spacing w:before="126" w:line="682" w:lineRule="exact"/>
              <w:ind w:left="113"/>
              <w:rPr>
                <w:sz w:val="21"/>
                <w:szCs w:val="21"/>
              </w:rPr>
            </w:pPr>
            <w:r>
              <w:rPr>
                <w:position w:val="37"/>
                <w:sz w:val="21"/>
                <w:szCs w:val="21"/>
              </w:rPr>
              <w:t>施工招标项目工程量清单封面需有</w:t>
            </w:r>
            <w:r>
              <w:rPr>
                <w:rFonts w:hint="eastAsia"/>
                <w:position w:val="37"/>
                <w:sz w:val="21"/>
                <w:szCs w:val="21"/>
                <w:lang w:val="en-US" w:eastAsia="zh-CN"/>
              </w:rPr>
              <w:t>注册造价师</w:t>
            </w:r>
            <w:r>
              <w:rPr>
                <w:spacing w:val="-1"/>
                <w:position w:val="37"/>
                <w:sz w:val="21"/>
                <w:szCs w:val="21"/>
              </w:rPr>
              <w:t>签字和印章</w:t>
            </w:r>
          </w:p>
          <w:p w14:paraId="2D209E64">
            <w:pPr>
              <w:pStyle w:val="44"/>
              <w:spacing w:before="1" w:line="218" w:lineRule="auto"/>
              <w:ind w:left="119" w:leftChars="0" w:right="0" w:rightChars="0"/>
              <w:rPr>
                <w:rFonts w:hint="default" w:eastAsia="宋体"/>
                <w:color w:val="auto"/>
                <w:sz w:val="21"/>
                <w:highlight w:val="none"/>
                <w:lang w:val="en-US" w:eastAsia="zh-CN"/>
              </w:rPr>
            </w:pPr>
            <w:r>
              <w:rPr>
                <w:spacing w:val="-2"/>
                <w:sz w:val="21"/>
                <w:szCs w:val="21"/>
              </w:rPr>
              <w:t>（由</w:t>
            </w:r>
            <w:r>
              <w:rPr>
                <w:rFonts w:hint="eastAsia"/>
                <w:spacing w:val="-2"/>
                <w:sz w:val="21"/>
                <w:szCs w:val="21"/>
                <w:lang w:val="en-US" w:eastAsia="zh-CN"/>
              </w:rPr>
              <w:t>注册造价工程师</w:t>
            </w:r>
            <w:r>
              <w:rPr>
                <w:spacing w:val="-2"/>
                <w:sz w:val="21"/>
                <w:szCs w:val="21"/>
              </w:rPr>
              <w:t>在工程量清单封面签字并加盖执业</w:t>
            </w:r>
            <w:r>
              <w:rPr>
                <w:color w:val="auto"/>
                <w:spacing w:val="-2"/>
                <w:sz w:val="21"/>
                <w:szCs w:val="21"/>
              </w:rPr>
              <w:t>印章</w:t>
            </w:r>
            <w:r>
              <w:rPr>
                <w:color w:val="auto"/>
                <w:spacing w:val="-2"/>
              </w:rPr>
              <w:t>）</w:t>
            </w:r>
            <w:r>
              <w:rPr>
                <w:color w:val="auto"/>
                <w:spacing w:val="-2"/>
                <w:sz w:val="21"/>
                <w:szCs w:val="21"/>
              </w:rPr>
              <w:t>。</w:t>
            </w:r>
          </w:p>
        </w:tc>
      </w:tr>
      <w:tr w14:paraId="6D1E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592A758E">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top"/>
          </w:tcPr>
          <w:p w14:paraId="54188760">
            <w:pPr>
              <w:pStyle w:val="44"/>
              <w:spacing w:before="127" w:line="220" w:lineRule="auto"/>
              <w:ind w:left="124"/>
              <w:rPr>
                <w:sz w:val="21"/>
                <w:szCs w:val="21"/>
              </w:rPr>
            </w:pPr>
            <w:r>
              <w:rPr>
                <w:sz w:val="21"/>
                <w:szCs w:val="21"/>
              </w:rPr>
              <w:t>响应文件是否完全满足磋商文件的实质性条款（</w:t>
            </w:r>
            <w:r>
              <w:rPr>
                <w:spacing w:val="-1"/>
                <w:sz w:val="21"/>
                <w:szCs w:val="21"/>
              </w:rPr>
              <w:t>即标注★部分条款）且无负偏离的。（包括计</w:t>
            </w:r>
          </w:p>
          <w:p w14:paraId="3491FE4D">
            <w:pPr>
              <w:spacing w:line="360" w:lineRule="auto"/>
              <w:rPr>
                <w:rFonts w:ascii="Arial"/>
                <w:sz w:val="21"/>
              </w:rPr>
            </w:pPr>
          </w:p>
          <w:p w14:paraId="01DEB0D3">
            <w:pPr>
              <w:pStyle w:val="44"/>
              <w:spacing w:before="68" w:line="220" w:lineRule="auto"/>
              <w:ind w:left="113" w:leftChars="0" w:right="0" w:rightChars="0"/>
              <w:rPr>
                <w:color w:val="auto"/>
                <w:sz w:val="21"/>
                <w:highlight w:val="none"/>
              </w:rPr>
            </w:pPr>
            <w:r>
              <w:rPr>
                <w:spacing w:val="-1"/>
                <w:sz w:val="21"/>
                <w:szCs w:val="21"/>
              </w:rPr>
              <w:t>划工期符合招标文件规定、投标范围及内容符合招标文件规定）</w:t>
            </w:r>
          </w:p>
        </w:tc>
      </w:tr>
      <w:tr w14:paraId="248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4D7F389A">
            <w:pPr>
              <w:pStyle w:val="32"/>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top"/>
          </w:tcPr>
          <w:p w14:paraId="5992CF39">
            <w:pPr>
              <w:pStyle w:val="44"/>
              <w:spacing w:before="134" w:line="220" w:lineRule="auto"/>
              <w:ind w:left="124" w:leftChars="0" w:right="0" w:rightChars="0"/>
              <w:rPr>
                <w:color w:val="auto"/>
                <w:sz w:val="21"/>
                <w:highlight w:val="none"/>
              </w:rPr>
            </w:pPr>
            <w:r>
              <w:rPr>
                <w:spacing w:val="-2"/>
                <w:sz w:val="21"/>
                <w:szCs w:val="21"/>
              </w:rPr>
              <w:t>响应文件是否存在法律、法规和磋商文件规定的其他无效情形。</w:t>
            </w:r>
          </w:p>
        </w:tc>
      </w:tr>
      <w:tr w14:paraId="4239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2"/>
            <w:noWrap w:val="0"/>
            <w:vAlign w:val="top"/>
          </w:tcPr>
          <w:p w14:paraId="02F52AAB">
            <w:pPr>
              <w:pStyle w:val="32"/>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672496D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14:paraId="7288C31A">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满足招磋商文件要求且最后投标价格最低的投标报价为磋商基准价，磋商报价得分=（磋商基准价／最后磋商报价）×价格权值×100，计算分数时四舍五入取小数点后两位</w:t>
      </w:r>
      <w:r>
        <w:rPr>
          <w:rFonts w:hint="eastAsia" w:asciiTheme="minorEastAsia" w:hAnsiTheme="minorEastAsia" w:eastAsiaTheme="minorEastAsia" w:cstheme="minorEastAsia"/>
          <w:color w:val="000000" w:themeColor="text1"/>
          <w:sz w:val="24"/>
          <w:szCs w:val="24"/>
          <w14:textFill>
            <w14:solidFill>
              <w14:schemeClr w14:val="tx1"/>
            </w14:solidFill>
          </w14:textFill>
        </w:rPr>
        <w:t>。【说明：</w:t>
      </w:r>
      <w:r>
        <w:rPr>
          <w:rFonts w:hint="eastAsia" w:asciiTheme="minorEastAsia" w:hAnsiTheme="minorEastAsia" w:eastAsiaTheme="minorEastAsia" w:cstheme="minorEastAsia"/>
          <w:b/>
          <w:color w:val="000000" w:themeColor="text1"/>
          <w:sz w:val="24"/>
          <w:szCs w:val="24"/>
          <w14:textFill>
            <w14:solidFill>
              <w14:schemeClr w14:val="tx1"/>
            </w14:solidFill>
          </w14:textFill>
        </w:rPr>
        <w:t>商务标部分满分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49</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21A6C5">
      <w:pPr>
        <w:spacing w:line="53" w:lineRule="auto"/>
        <w:rPr>
          <w:rFonts w:hint="eastAsia" w:asciiTheme="minorEastAsia" w:hAnsiTheme="minorEastAsia" w:eastAsiaTheme="minorEastAsia" w:cstheme="minorEastAsia"/>
          <w:sz w:val="2"/>
        </w:rPr>
      </w:pP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150EF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top"/>
          </w:tcPr>
          <w:p w14:paraId="5B3F6BCC">
            <w:pPr>
              <w:pStyle w:val="44"/>
              <w:spacing w:before="291" w:line="222" w:lineRule="auto"/>
              <w:ind w:left="3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评分项目</w:t>
            </w:r>
          </w:p>
        </w:tc>
        <w:tc>
          <w:tcPr>
            <w:tcW w:w="1315" w:type="dxa"/>
            <w:vAlign w:val="top"/>
          </w:tcPr>
          <w:p w14:paraId="381A6DE7">
            <w:pPr>
              <w:pStyle w:val="44"/>
              <w:spacing w:before="243" w:line="222" w:lineRule="auto"/>
              <w:ind w:left="19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评分因素</w:t>
            </w:r>
          </w:p>
        </w:tc>
        <w:tc>
          <w:tcPr>
            <w:tcW w:w="6761" w:type="dxa"/>
            <w:vAlign w:val="top"/>
          </w:tcPr>
          <w:p w14:paraId="4E937500">
            <w:pPr>
              <w:pStyle w:val="44"/>
              <w:spacing w:before="243" w:line="222" w:lineRule="auto"/>
              <w:ind w:left="29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评审内容</w:t>
            </w:r>
          </w:p>
        </w:tc>
        <w:tc>
          <w:tcPr>
            <w:tcW w:w="858" w:type="dxa"/>
            <w:vAlign w:val="top"/>
          </w:tcPr>
          <w:p w14:paraId="1E2F24E8">
            <w:pPr>
              <w:pStyle w:val="44"/>
              <w:spacing w:before="243" w:line="223" w:lineRule="auto"/>
              <w:ind w:left="20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rPr>
              <w:t>分值</w:t>
            </w:r>
          </w:p>
        </w:tc>
      </w:tr>
      <w:tr w14:paraId="1F20D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top"/>
          </w:tcPr>
          <w:p w14:paraId="4E8F65FF">
            <w:pPr>
              <w:spacing w:line="259" w:lineRule="auto"/>
              <w:rPr>
                <w:rFonts w:hint="eastAsia" w:asciiTheme="minorEastAsia" w:hAnsiTheme="minorEastAsia" w:eastAsiaTheme="minorEastAsia" w:cstheme="minorEastAsia"/>
                <w:sz w:val="21"/>
              </w:rPr>
            </w:pPr>
          </w:p>
          <w:p w14:paraId="25621E7A">
            <w:pPr>
              <w:spacing w:line="260" w:lineRule="auto"/>
              <w:rPr>
                <w:rFonts w:hint="eastAsia" w:asciiTheme="minorEastAsia" w:hAnsiTheme="minorEastAsia" w:eastAsiaTheme="minorEastAsia" w:cstheme="minorEastAsia"/>
                <w:sz w:val="21"/>
              </w:rPr>
            </w:pPr>
          </w:p>
          <w:p w14:paraId="00517F3B">
            <w:pPr>
              <w:spacing w:line="260" w:lineRule="auto"/>
              <w:rPr>
                <w:rFonts w:hint="eastAsia" w:asciiTheme="minorEastAsia" w:hAnsiTheme="minorEastAsia" w:eastAsiaTheme="minorEastAsia" w:cstheme="minorEastAsia"/>
                <w:sz w:val="21"/>
              </w:rPr>
            </w:pPr>
          </w:p>
          <w:p w14:paraId="35349478">
            <w:pPr>
              <w:pStyle w:val="44"/>
              <w:spacing w:before="78" w:line="232"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top"/>
          </w:tcPr>
          <w:p w14:paraId="149D389F">
            <w:pPr>
              <w:spacing w:line="311" w:lineRule="auto"/>
              <w:rPr>
                <w:rFonts w:hint="eastAsia" w:asciiTheme="minorEastAsia" w:hAnsiTheme="minorEastAsia" w:eastAsiaTheme="minorEastAsia" w:cstheme="minorEastAsia"/>
                <w:sz w:val="21"/>
              </w:rPr>
            </w:pPr>
          </w:p>
          <w:p w14:paraId="0032D3D5">
            <w:pPr>
              <w:spacing w:line="312" w:lineRule="auto"/>
              <w:rPr>
                <w:rFonts w:hint="eastAsia" w:asciiTheme="minorEastAsia" w:hAnsiTheme="minorEastAsia" w:eastAsiaTheme="minorEastAsia" w:cstheme="minorEastAsia"/>
                <w:sz w:val="21"/>
              </w:rPr>
            </w:pPr>
          </w:p>
          <w:p w14:paraId="4AEA9F85">
            <w:pPr>
              <w:spacing w:line="312" w:lineRule="auto"/>
              <w:rPr>
                <w:rFonts w:hint="eastAsia" w:asciiTheme="minorEastAsia" w:hAnsiTheme="minorEastAsia" w:eastAsiaTheme="minorEastAsia" w:cstheme="minorEastAsia"/>
                <w:sz w:val="21"/>
              </w:rPr>
            </w:pPr>
          </w:p>
          <w:p w14:paraId="065444E6">
            <w:pPr>
              <w:pStyle w:val="44"/>
              <w:spacing w:before="78" w:line="222" w:lineRule="auto"/>
              <w:ind w:left="18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5E374F08">
            <w:pPr>
              <w:pStyle w:val="44"/>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014396F2">
            <w:pPr>
              <w:pStyle w:val="44"/>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2C5524BA">
            <w:pPr>
              <w:pStyle w:val="44"/>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51A67706">
            <w:pPr>
              <w:spacing w:line="282" w:lineRule="auto"/>
              <w:jc w:val="both"/>
              <w:rPr>
                <w:rFonts w:hint="eastAsia" w:asciiTheme="minorEastAsia" w:hAnsiTheme="minorEastAsia" w:eastAsiaTheme="minorEastAsia" w:cstheme="minorEastAsia"/>
                <w:sz w:val="21"/>
              </w:rPr>
            </w:pPr>
          </w:p>
          <w:p w14:paraId="248B1F7A">
            <w:pPr>
              <w:spacing w:line="283" w:lineRule="auto"/>
              <w:jc w:val="both"/>
              <w:rPr>
                <w:rFonts w:hint="eastAsia" w:asciiTheme="minorEastAsia" w:hAnsiTheme="minorEastAsia" w:eastAsiaTheme="minorEastAsia" w:cstheme="minorEastAsia"/>
                <w:sz w:val="21"/>
              </w:rPr>
            </w:pPr>
          </w:p>
          <w:p w14:paraId="754E88CC">
            <w:pPr>
              <w:spacing w:line="283" w:lineRule="auto"/>
              <w:jc w:val="both"/>
              <w:rPr>
                <w:rFonts w:hint="eastAsia" w:asciiTheme="minorEastAsia" w:hAnsiTheme="minorEastAsia" w:eastAsiaTheme="minorEastAsia" w:cstheme="minorEastAsia"/>
                <w:sz w:val="21"/>
              </w:rPr>
            </w:pPr>
          </w:p>
          <w:p w14:paraId="5D3E68DC">
            <w:pPr>
              <w:spacing w:line="283" w:lineRule="auto"/>
              <w:jc w:val="both"/>
              <w:rPr>
                <w:rFonts w:hint="eastAsia" w:asciiTheme="minorEastAsia" w:hAnsiTheme="minorEastAsia" w:eastAsiaTheme="minorEastAsia" w:cstheme="minorEastAsia"/>
                <w:sz w:val="21"/>
              </w:rPr>
            </w:pPr>
          </w:p>
          <w:p w14:paraId="5A705A68">
            <w:pPr>
              <w:pStyle w:val="44"/>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742EC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996" w:type="dxa"/>
            <w:vMerge w:val="restart"/>
            <w:tcBorders>
              <w:bottom w:val="nil"/>
            </w:tcBorders>
            <w:vAlign w:val="top"/>
          </w:tcPr>
          <w:p w14:paraId="431E7F87">
            <w:pPr>
              <w:spacing w:line="257" w:lineRule="auto"/>
              <w:rPr>
                <w:rFonts w:hint="eastAsia" w:asciiTheme="minorEastAsia" w:hAnsiTheme="minorEastAsia" w:eastAsiaTheme="minorEastAsia" w:cstheme="minorEastAsia"/>
                <w:sz w:val="21"/>
              </w:rPr>
            </w:pPr>
          </w:p>
          <w:p w14:paraId="7893C8D9">
            <w:pPr>
              <w:spacing w:line="257" w:lineRule="auto"/>
              <w:rPr>
                <w:rFonts w:hint="eastAsia" w:asciiTheme="minorEastAsia" w:hAnsiTheme="minorEastAsia" w:eastAsiaTheme="minorEastAsia" w:cstheme="minorEastAsia"/>
                <w:sz w:val="21"/>
              </w:rPr>
            </w:pPr>
          </w:p>
          <w:p w14:paraId="132D032E">
            <w:pPr>
              <w:spacing w:line="257" w:lineRule="auto"/>
              <w:rPr>
                <w:rFonts w:hint="eastAsia" w:asciiTheme="minorEastAsia" w:hAnsiTheme="minorEastAsia" w:eastAsiaTheme="minorEastAsia" w:cstheme="minorEastAsia"/>
                <w:sz w:val="21"/>
              </w:rPr>
            </w:pPr>
          </w:p>
          <w:p w14:paraId="2BAA8CA6">
            <w:pPr>
              <w:spacing w:line="257" w:lineRule="auto"/>
              <w:rPr>
                <w:rFonts w:hint="eastAsia" w:asciiTheme="minorEastAsia" w:hAnsiTheme="minorEastAsia" w:eastAsiaTheme="minorEastAsia" w:cstheme="minorEastAsia"/>
                <w:sz w:val="21"/>
              </w:rPr>
            </w:pPr>
          </w:p>
          <w:p w14:paraId="66ACD58E">
            <w:pPr>
              <w:spacing w:line="257" w:lineRule="auto"/>
              <w:rPr>
                <w:rFonts w:hint="eastAsia" w:asciiTheme="minorEastAsia" w:hAnsiTheme="minorEastAsia" w:eastAsiaTheme="minorEastAsia" w:cstheme="minorEastAsia"/>
                <w:sz w:val="21"/>
              </w:rPr>
            </w:pPr>
          </w:p>
          <w:p w14:paraId="685956AE">
            <w:pPr>
              <w:spacing w:line="257" w:lineRule="auto"/>
              <w:rPr>
                <w:rFonts w:hint="eastAsia" w:asciiTheme="minorEastAsia" w:hAnsiTheme="minorEastAsia" w:eastAsiaTheme="minorEastAsia" w:cstheme="minorEastAsia"/>
                <w:sz w:val="21"/>
              </w:rPr>
            </w:pPr>
          </w:p>
          <w:p w14:paraId="60CA4A16">
            <w:pPr>
              <w:pStyle w:val="44"/>
              <w:spacing w:before="78" w:line="231" w:lineRule="auto"/>
              <w:ind w:right="1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21</w:t>
            </w:r>
            <w:r>
              <w:rPr>
                <w:rFonts w:hint="eastAsia" w:asciiTheme="minorEastAsia" w:hAnsiTheme="minorEastAsia" w:eastAsiaTheme="minorEastAsia" w:cstheme="minorEastAsia"/>
                <w:spacing w:val="-5"/>
              </w:rPr>
              <w:t>分）</w:t>
            </w:r>
          </w:p>
        </w:tc>
        <w:tc>
          <w:tcPr>
            <w:tcW w:w="1315" w:type="dxa"/>
            <w:vAlign w:val="top"/>
          </w:tcPr>
          <w:p w14:paraId="787DE5CB">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p>
          <w:p w14:paraId="3B9A10D7">
            <w:pPr>
              <w:pStyle w:val="44"/>
              <w:spacing w:before="78" w:line="230" w:lineRule="auto"/>
              <w:ind w:left="70" w:right="55" w:firstLine="29"/>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企业业绩</w:t>
            </w:r>
          </w:p>
        </w:tc>
        <w:tc>
          <w:tcPr>
            <w:tcW w:w="6761" w:type="dxa"/>
            <w:vAlign w:val="top"/>
          </w:tcPr>
          <w:p w14:paraId="1AC5D7E7">
            <w:pPr>
              <w:rPr>
                <w:rFonts w:hint="eastAsia" w:asciiTheme="minorEastAsia" w:hAnsiTheme="minorEastAsia" w:eastAsiaTheme="minorEastAsia" w:cstheme="minorEastAsia"/>
                <w:sz w:val="22"/>
                <w:szCs w:val="22"/>
                <w:lang w:val="en-US" w:eastAsia="zh-CN" w:bidi="ar-SA"/>
              </w:rPr>
            </w:pPr>
          </w:p>
          <w:p w14:paraId="270BF1E1">
            <w:pPr>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投标企业</w:t>
            </w:r>
            <w:r>
              <w:rPr>
                <w:rFonts w:hint="eastAsia" w:asciiTheme="minorEastAsia" w:hAnsiTheme="minorEastAsia" w:eastAsiaTheme="minorEastAsia" w:cstheme="minorEastAsia"/>
                <w:sz w:val="22"/>
                <w:szCs w:val="22"/>
                <w:lang w:val="zh-CN" w:eastAsia="en-US" w:bidi="ar-SA"/>
              </w:rPr>
              <w:t>具有近三年（20</w:t>
            </w:r>
            <w:r>
              <w:rPr>
                <w:rFonts w:hint="eastAsia" w:asciiTheme="minorEastAsia" w:hAnsiTheme="minorEastAsia" w:eastAsiaTheme="minorEastAsia" w:cstheme="minorEastAsia"/>
                <w:sz w:val="22"/>
                <w:szCs w:val="22"/>
                <w:lang w:val="en-US" w:eastAsia="zh-CN" w:bidi="ar-SA"/>
              </w:rPr>
              <w:t>22</w:t>
            </w:r>
            <w:r>
              <w:rPr>
                <w:rFonts w:hint="eastAsia" w:asciiTheme="minorEastAsia" w:hAnsiTheme="minorEastAsia" w:eastAsiaTheme="minorEastAsia" w:cstheme="minorEastAsia"/>
                <w:sz w:val="22"/>
                <w:szCs w:val="22"/>
                <w:lang w:val="zh-CN" w:eastAsia="en-US" w:bidi="ar-SA"/>
              </w:rPr>
              <w:t>年</w:t>
            </w:r>
            <w:r>
              <w:rPr>
                <w:rFonts w:hint="eastAsia" w:asciiTheme="minorEastAsia" w:hAnsiTheme="minorEastAsia" w:eastAsiaTheme="minorEastAsia" w:cstheme="minorEastAsia"/>
                <w:sz w:val="22"/>
                <w:szCs w:val="22"/>
                <w:lang w:val="en-US" w:eastAsia="zh-CN" w:bidi="ar-SA"/>
              </w:rPr>
              <w:t>02</w:t>
            </w:r>
            <w:r>
              <w:rPr>
                <w:rFonts w:hint="eastAsia" w:asciiTheme="minorEastAsia" w:hAnsiTheme="minorEastAsia" w:eastAsiaTheme="minorEastAsia" w:cstheme="minorEastAsia"/>
                <w:sz w:val="22"/>
                <w:szCs w:val="22"/>
                <w:lang w:val="zh-CN" w:eastAsia="en-US" w:bidi="ar-SA"/>
              </w:rPr>
              <w:t>月</w:t>
            </w:r>
            <w:r>
              <w:rPr>
                <w:rFonts w:hint="eastAsia" w:asciiTheme="minorEastAsia" w:hAnsiTheme="minorEastAsia" w:eastAsiaTheme="minorEastAsia" w:cstheme="minorEastAsia"/>
                <w:sz w:val="22"/>
                <w:szCs w:val="22"/>
                <w:lang w:val="en-US" w:eastAsia="zh-CN" w:bidi="ar-SA"/>
              </w:rPr>
              <w:t>0</w:t>
            </w:r>
            <w:r>
              <w:rPr>
                <w:rFonts w:hint="eastAsia" w:asciiTheme="minorEastAsia" w:hAnsiTheme="minorEastAsia" w:eastAsiaTheme="minorEastAsia" w:cstheme="minorEastAsia"/>
                <w:sz w:val="22"/>
                <w:szCs w:val="22"/>
                <w:lang w:val="zh-CN" w:eastAsia="en-US" w:bidi="ar-SA"/>
              </w:rPr>
              <w:t>1日至今）类似项目业绩，提供一个得</w:t>
            </w:r>
            <w:r>
              <w:rPr>
                <w:rFonts w:hint="eastAsia" w:asciiTheme="minorEastAsia" w:hAnsiTheme="minorEastAsia" w:eastAsiaTheme="minorEastAsia" w:cstheme="minorEastAsia"/>
                <w:sz w:val="22"/>
                <w:szCs w:val="22"/>
                <w:lang w:val="en-US" w:eastAsia="zh-CN" w:bidi="ar-SA"/>
              </w:rPr>
              <w:t>2</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满分6分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及</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5A97DC18">
            <w:pPr>
              <w:spacing w:line="310" w:lineRule="auto"/>
              <w:jc w:val="both"/>
              <w:rPr>
                <w:rFonts w:hint="eastAsia" w:asciiTheme="minorEastAsia" w:hAnsiTheme="minorEastAsia" w:eastAsiaTheme="minorEastAsia" w:cstheme="minorEastAsia"/>
                <w:sz w:val="21"/>
              </w:rPr>
            </w:pPr>
          </w:p>
          <w:p w14:paraId="671A6FE7">
            <w:pPr>
              <w:pStyle w:val="44"/>
              <w:spacing w:before="78" w:line="180" w:lineRule="auto"/>
              <w:ind w:left="377"/>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6</w:t>
            </w:r>
          </w:p>
        </w:tc>
      </w:tr>
      <w:tr w14:paraId="524A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6" w:type="dxa"/>
            <w:vMerge w:val="continue"/>
            <w:tcBorders>
              <w:top w:val="nil"/>
              <w:bottom w:val="nil"/>
            </w:tcBorders>
            <w:vAlign w:val="top"/>
          </w:tcPr>
          <w:p w14:paraId="43970F14">
            <w:pPr>
              <w:rPr>
                <w:rFonts w:hint="eastAsia" w:asciiTheme="minorEastAsia" w:hAnsiTheme="minorEastAsia" w:eastAsiaTheme="minorEastAsia" w:cstheme="minorEastAsia"/>
                <w:sz w:val="21"/>
              </w:rPr>
            </w:pPr>
          </w:p>
        </w:tc>
        <w:tc>
          <w:tcPr>
            <w:tcW w:w="1315" w:type="dxa"/>
            <w:vAlign w:val="top"/>
          </w:tcPr>
          <w:p w14:paraId="4335D244">
            <w:pPr>
              <w:pStyle w:val="44"/>
              <w:spacing w:before="78" w:line="232" w:lineRule="auto"/>
              <w:ind w:right="5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8"/>
              </w:rPr>
              <w:t>业绩</w:t>
            </w:r>
          </w:p>
        </w:tc>
        <w:tc>
          <w:tcPr>
            <w:tcW w:w="6761" w:type="dxa"/>
            <w:vAlign w:val="top"/>
          </w:tcPr>
          <w:p w14:paraId="73D5F0E1">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项目经理</w:t>
            </w:r>
            <w:r>
              <w:rPr>
                <w:rFonts w:hint="eastAsia" w:asciiTheme="minorEastAsia" w:hAnsiTheme="minorEastAsia" w:eastAsiaTheme="minorEastAsia" w:cstheme="minorEastAsia"/>
                <w:sz w:val="22"/>
                <w:szCs w:val="22"/>
                <w:lang w:val="en-US" w:eastAsia="en-US" w:bidi="ar-SA"/>
              </w:rPr>
              <w:t>担任过类似工程项目经理的，</w:t>
            </w:r>
            <w:r>
              <w:rPr>
                <w:rFonts w:hint="eastAsia" w:asciiTheme="minorEastAsia" w:hAnsiTheme="minorEastAsia" w:eastAsiaTheme="minorEastAsia" w:cstheme="minorEastAsia"/>
                <w:sz w:val="22"/>
                <w:szCs w:val="22"/>
                <w:lang w:val="zh-CN" w:eastAsia="en-US" w:bidi="ar-SA"/>
              </w:rPr>
              <w:t>提供一个得</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zh-CN" w:eastAsia="en-US" w:bidi="ar-SA"/>
              </w:rPr>
              <w:t>分，</w:t>
            </w:r>
            <w:r>
              <w:rPr>
                <w:rFonts w:hint="eastAsia" w:asciiTheme="minorEastAsia" w:hAnsiTheme="minorEastAsia" w:eastAsiaTheme="minorEastAsia" w:cstheme="minorEastAsia"/>
                <w:sz w:val="22"/>
                <w:szCs w:val="22"/>
                <w:lang w:val="en-US" w:eastAsia="zh-CN" w:bidi="ar-SA"/>
              </w:rPr>
              <w:t>满分3分</w:t>
            </w:r>
            <w:r>
              <w:rPr>
                <w:rFonts w:hint="eastAsia" w:asciiTheme="minorEastAsia" w:hAnsiTheme="minorEastAsia" w:eastAsiaTheme="minorEastAsia" w:cstheme="minorEastAsia"/>
                <w:sz w:val="22"/>
                <w:szCs w:val="22"/>
                <w:lang w:val="zh-CN" w:eastAsia="en-US" w:bidi="ar-SA"/>
              </w:rPr>
              <w:t>。（提供中标通知书</w:t>
            </w:r>
            <w:r>
              <w:rPr>
                <w:rFonts w:hint="eastAsia" w:asciiTheme="minorEastAsia" w:hAnsiTheme="minorEastAsia" w:eastAsiaTheme="minorEastAsia" w:cstheme="minorEastAsia"/>
                <w:sz w:val="22"/>
                <w:szCs w:val="22"/>
                <w:lang w:val="en-US" w:eastAsia="zh-CN" w:bidi="ar-SA"/>
              </w:rPr>
              <w:t>及</w:t>
            </w:r>
            <w:r>
              <w:rPr>
                <w:rFonts w:hint="eastAsia" w:asciiTheme="minorEastAsia" w:hAnsiTheme="minorEastAsia" w:eastAsiaTheme="minorEastAsia" w:cstheme="minorEastAsia"/>
                <w:sz w:val="22"/>
                <w:szCs w:val="22"/>
                <w:lang w:val="zh-CN" w:eastAsia="en-US" w:bidi="ar-SA"/>
              </w:rPr>
              <w:t>施工合同</w:t>
            </w:r>
            <w:r>
              <w:rPr>
                <w:rFonts w:hint="eastAsia" w:asciiTheme="minorEastAsia" w:hAnsiTheme="minorEastAsia" w:eastAsiaTheme="minorEastAsia" w:cstheme="minorEastAsia"/>
                <w:sz w:val="22"/>
                <w:szCs w:val="22"/>
                <w:lang w:val="en-US" w:eastAsia="zh-CN" w:bidi="ar-SA"/>
              </w:rPr>
              <w:t>复印件加盖公章</w:t>
            </w:r>
            <w:r>
              <w:rPr>
                <w:rFonts w:hint="eastAsia" w:asciiTheme="minorEastAsia" w:hAnsiTheme="minorEastAsia" w:eastAsiaTheme="minorEastAsia" w:cstheme="minorEastAsia"/>
                <w:sz w:val="22"/>
                <w:szCs w:val="22"/>
                <w:lang w:val="zh-CN" w:eastAsia="en-US" w:bidi="ar-SA"/>
              </w:rPr>
              <w:t>）</w:t>
            </w:r>
          </w:p>
        </w:tc>
        <w:tc>
          <w:tcPr>
            <w:tcW w:w="858" w:type="dxa"/>
            <w:vAlign w:val="top"/>
          </w:tcPr>
          <w:p w14:paraId="48EF2D6A">
            <w:pPr>
              <w:spacing w:line="309" w:lineRule="auto"/>
              <w:jc w:val="both"/>
              <w:rPr>
                <w:rFonts w:hint="eastAsia" w:asciiTheme="minorEastAsia" w:hAnsiTheme="minorEastAsia" w:eastAsiaTheme="minorEastAsia" w:cstheme="minorEastAsia"/>
                <w:sz w:val="21"/>
              </w:rPr>
            </w:pPr>
          </w:p>
          <w:p w14:paraId="1D22BF58">
            <w:pPr>
              <w:pStyle w:val="44"/>
              <w:spacing w:before="78" w:line="181" w:lineRule="auto"/>
              <w:ind w:left="332"/>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4"/>
                <w:lang w:val="en-US" w:eastAsia="zh-CN"/>
              </w:rPr>
              <w:t>3</w:t>
            </w:r>
          </w:p>
        </w:tc>
      </w:tr>
      <w:tr w14:paraId="449F4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996" w:type="dxa"/>
            <w:vMerge w:val="continue"/>
            <w:tcBorders>
              <w:top w:val="nil"/>
              <w:bottom w:val="nil"/>
            </w:tcBorders>
            <w:vAlign w:val="top"/>
          </w:tcPr>
          <w:p w14:paraId="19F34E1A">
            <w:pPr>
              <w:rPr>
                <w:rFonts w:hint="eastAsia" w:asciiTheme="minorEastAsia" w:hAnsiTheme="minorEastAsia" w:eastAsiaTheme="minorEastAsia" w:cstheme="minorEastAsia"/>
                <w:sz w:val="21"/>
              </w:rPr>
            </w:pPr>
          </w:p>
        </w:tc>
        <w:tc>
          <w:tcPr>
            <w:tcW w:w="1315" w:type="dxa"/>
            <w:vAlign w:val="top"/>
          </w:tcPr>
          <w:p w14:paraId="63C64A1C">
            <w:pPr>
              <w:pStyle w:val="44"/>
              <w:spacing w:before="113" w:line="231" w:lineRule="auto"/>
              <w:ind w:left="89" w:right="55" w:hanging="1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其他主要人</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7"/>
              </w:rPr>
              <w:t>员配置情况</w:t>
            </w:r>
          </w:p>
        </w:tc>
        <w:tc>
          <w:tcPr>
            <w:tcW w:w="6761" w:type="dxa"/>
            <w:vAlign w:val="top"/>
          </w:tcPr>
          <w:p w14:paraId="168879B2">
            <w:pPr>
              <w:pStyle w:val="44"/>
              <w:spacing w:before="34" w:line="235" w:lineRule="auto"/>
              <w:ind w:left="16" w:firstLine="3"/>
              <w:jc w:val="both"/>
              <w:rPr>
                <w:rFonts w:hint="eastAsia" w:asciiTheme="minorEastAsia" w:hAnsiTheme="minorEastAsia" w:eastAsiaTheme="minorEastAsia" w:cstheme="minorEastAsia"/>
                <w:sz w:val="22"/>
                <w:szCs w:val="22"/>
                <w:lang w:val="en-US" w:eastAsia="en-US" w:bidi="ar-SA"/>
              </w:rPr>
            </w:pPr>
            <w:r>
              <w:rPr>
                <w:rFonts w:hint="eastAsia" w:asciiTheme="minorEastAsia" w:hAnsiTheme="minorEastAsia" w:eastAsiaTheme="minorEastAsia" w:cstheme="minorEastAsia"/>
                <w:sz w:val="22"/>
                <w:szCs w:val="22"/>
                <w:lang w:val="en-US" w:eastAsia="zh-CN" w:bidi="ar-SA"/>
              </w:rPr>
              <w:t>技术负责人</w:t>
            </w:r>
            <w:r>
              <w:rPr>
                <w:rFonts w:hint="eastAsia" w:asciiTheme="minorEastAsia" w:hAnsiTheme="minorEastAsia" w:eastAsiaTheme="minorEastAsia" w:cstheme="minorEastAsia"/>
                <w:sz w:val="22"/>
                <w:szCs w:val="22"/>
                <w:lang w:val="en-US" w:eastAsia="en-US" w:bidi="ar-SA"/>
              </w:rPr>
              <w:t>职称证书、</w:t>
            </w:r>
            <w:r>
              <w:rPr>
                <w:rFonts w:hint="eastAsia" w:asciiTheme="minorEastAsia" w:hAnsiTheme="minorEastAsia" w:eastAsiaTheme="minorEastAsia" w:cstheme="minorEastAsia"/>
                <w:sz w:val="22"/>
                <w:szCs w:val="22"/>
                <w:lang w:val="en-US" w:eastAsia="zh-CN" w:bidi="ar-SA"/>
              </w:rPr>
              <w:t>施工员岗位证、质检员岗位证</w:t>
            </w:r>
            <w:r>
              <w:rPr>
                <w:rFonts w:hint="eastAsia" w:asciiTheme="minorEastAsia" w:hAnsiTheme="minorEastAsia" w:eastAsiaTheme="minorEastAsia" w:cstheme="minorEastAsia"/>
                <w:sz w:val="22"/>
                <w:szCs w:val="22"/>
                <w:lang w:val="en-US" w:eastAsia="en-US" w:bidi="ar-SA"/>
              </w:rPr>
              <w:t>、安全员</w:t>
            </w:r>
            <w:r>
              <w:rPr>
                <w:rFonts w:hint="eastAsia" w:asciiTheme="minorEastAsia" w:hAnsiTheme="minorEastAsia" w:eastAsiaTheme="minorEastAsia" w:cstheme="minorEastAsia"/>
                <w:sz w:val="22"/>
                <w:szCs w:val="22"/>
                <w:lang w:val="en-US" w:eastAsia="zh-CN" w:bidi="ar-SA"/>
              </w:rPr>
              <w:t>岗位证及安全生产考核合格证书</w:t>
            </w:r>
            <w:r>
              <w:rPr>
                <w:rFonts w:hint="eastAsia" w:asciiTheme="minorEastAsia" w:hAnsiTheme="minorEastAsia" w:eastAsiaTheme="minorEastAsia" w:cstheme="minorEastAsia"/>
                <w:sz w:val="22"/>
                <w:szCs w:val="22"/>
                <w:lang w:val="en-US" w:eastAsia="en-US" w:bidi="ar-SA"/>
              </w:rPr>
              <w:t>、材料员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、资料员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等要配备齐全，证件齐全得</w:t>
            </w:r>
            <w:r>
              <w:rPr>
                <w:rFonts w:hint="eastAsia" w:asciiTheme="minorEastAsia" w:hAnsiTheme="minorEastAsia" w:eastAsiaTheme="minorEastAsia" w:cstheme="minorEastAsia"/>
                <w:sz w:val="22"/>
                <w:szCs w:val="22"/>
                <w:lang w:val="en-US" w:eastAsia="zh-CN" w:bidi="ar-SA"/>
              </w:rPr>
              <w:t>7</w:t>
            </w:r>
            <w:r>
              <w:rPr>
                <w:rFonts w:hint="eastAsia" w:asciiTheme="minorEastAsia" w:hAnsiTheme="minorEastAsia" w:eastAsiaTheme="minorEastAsia" w:cstheme="minorEastAsia"/>
                <w:sz w:val="22"/>
                <w:szCs w:val="22"/>
                <w:lang w:val="en-US" w:eastAsia="en-US" w:bidi="ar-SA"/>
              </w:rPr>
              <w:t>分，缺少一项则减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tc>
        <w:tc>
          <w:tcPr>
            <w:tcW w:w="858" w:type="dxa"/>
            <w:vAlign w:val="top"/>
          </w:tcPr>
          <w:p w14:paraId="57EFAB2B">
            <w:pPr>
              <w:pStyle w:val="44"/>
              <w:spacing w:before="310" w:line="180" w:lineRule="auto"/>
              <w:ind w:left="37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7</w:t>
            </w:r>
          </w:p>
        </w:tc>
      </w:tr>
      <w:tr w14:paraId="4289C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6" w:hRule="atLeast"/>
        </w:trPr>
        <w:tc>
          <w:tcPr>
            <w:tcW w:w="996" w:type="dxa"/>
            <w:vMerge w:val="continue"/>
            <w:tcBorders>
              <w:top w:val="nil"/>
            </w:tcBorders>
            <w:vAlign w:val="top"/>
          </w:tcPr>
          <w:p w14:paraId="4F3FD902">
            <w:pPr>
              <w:rPr>
                <w:rFonts w:hint="eastAsia" w:asciiTheme="minorEastAsia" w:hAnsiTheme="minorEastAsia" w:eastAsiaTheme="minorEastAsia" w:cstheme="minorEastAsia"/>
                <w:sz w:val="21"/>
              </w:rPr>
            </w:pPr>
          </w:p>
        </w:tc>
        <w:tc>
          <w:tcPr>
            <w:tcW w:w="1315" w:type="dxa"/>
            <w:vAlign w:val="top"/>
          </w:tcPr>
          <w:p w14:paraId="1C8D80C1">
            <w:pPr>
              <w:pStyle w:val="44"/>
              <w:spacing w:before="174" w:line="236" w:lineRule="auto"/>
              <w:ind w:left="71" w:right="55" w:firstLine="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tc>
        <w:tc>
          <w:tcPr>
            <w:tcW w:w="6761" w:type="dxa"/>
            <w:vAlign w:val="top"/>
          </w:tcPr>
          <w:p w14:paraId="624F2092">
            <w:pPr>
              <w:spacing w:line="279" w:lineRule="auto"/>
              <w:rPr>
                <w:rFonts w:hint="eastAsia" w:asciiTheme="minorEastAsia" w:hAnsiTheme="minorEastAsia" w:eastAsiaTheme="minorEastAsia" w:cstheme="minorEastAsia"/>
                <w:sz w:val="21"/>
              </w:rPr>
            </w:pPr>
          </w:p>
          <w:p w14:paraId="2FD459DA">
            <w:pPr>
              <w:spacing w:line="280" w:lineRule="auto"/>
              <w:rPr>
                <w:rFonts w:hint="eastAsia" w:asciiTheme="minorEastAsia" w:hAnsiTheme="minorEastAsia" w:eastAsiaTheme="minorEastAsia" w:cstheme="minorEastAsia"/>
                <w:sz w:val="21"/>
              </w:rPr>
            </w:pPr>
          </w:p>
          <w:p w14:paraId="45030D03">
            <w:pPr>
              <w:pStyle w:val="44"/>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”的承诺，且有相应经济处罚措施的，得5分，</w:t>
            </w:r>
            <w:r>
              <w:rPr>
                <w:rFonts w:hint="eastAsia" w:asciiTheme="minorEastAsia" w:hAnsiTheme="minorEastAsia" w:eastAsiaTheme="minorEastAsia" w:cstheme="minorEastAsia"/>
                <w:spacing w:val="-1"/>
                <w:lang w:val="en-US" w:eastAsia="zh-CN"/>
              </w:rPr>
              <w:t>否</w:t>
            </w:r>
            <w:r>
              <w:rPr>
                <w:rFonts w:hint="eastAsia" w:asciiTheme="minorEastAsia" w:hAnsiTheme="minorEastAsia" w:eastAsiaTheme="minorEastAsia" w:cstheme="minorEastAsia"/>
                <w:spacing w:val="-1"/>
              </w:rPr>
              <w:t>则得0分。</w:t>
            </w:r>
          </w:p>
        </w:tc>
        <w:tc>
          <w:tcPr>
            <w:tcW w:w="858" w:type="dxa"/>
            <w:vAlign w:val="top"/>
          </w:tcPr>
          <w:p w14:paraId="7F220FEF">
            <w:pPr>
              <w:spacing w:line="252" w:lineRule="auto"/>
              <w:jc w:val="both"/>
              <w:rPr>
                <w:rFonts w:hint="eastAsia" w:asciiTheme="minorEastAsia" w:hAnsiTheme="minorEastAsia" w:eastAsiaTheme="minorEastAsia" w:cstheme="minorEastAsia"/>
                <w:sz w:val="21"/>
              </w:rPr>
            </w:pPr>
          </w:p>
          <w:p w14:paraId="484EED60">
            <w:pPr>
              <w:spacing w:line="252" w:lineRule="auto"/>
              <w:jc w:val="both"/>
              <w:rPr>
                <w:rFonts w:hint="eastAsia" w:asciiTheme="minorEastAsia" w:hAnsiTheme="minorEastAsia" w:eastAsiaTheme="minorEastAsia" w:cstheme="minorEastAsia"/>
                <w:sz w:val="21"/>
              </w:rPr>
            </w:pPr>
          </w:p>
          <w:p w14:paraId="69ACFECA">
            <w:pPr>
              <w:spacing w:line="252" w:lineRule="auto"/>
              <w:jc w:val="both"/>
              <w:rPr>
                <w:rFonts w:hint="eastAsia" w:asciiTheme="minorEastAsia" w:hAnsiTheme="minorEastAsia" w:eastAsiaTheme="minorEastAsia" w:cstheme="minorEastAsia"/>
                <w:sz w:val="21"/>
              </w:rPr>
            </w:pPr>
          </w:p>
          <w:p w14:paraId="4CC24DBB">
            <w:pPr>
              <w:pStyle w:val="44"/>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6137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996" w:type="dxa"/>
            <w:vMerge w:val="restart"/>
            <w:tcBorders>
              <w:bottom w:val="nil"/>
            </w:tcBorders>
            <w:vAlign w:val="top"/>
          </w:tcPr>
          <w:p w14:paraId="6770A86B">
            <w:pPr>
              <w:spacing w:line="243" w:lineRule="auto"/>
              <w:rPr>
                <w:rFonts w:hint="eastAsia" w:asciiTheme="minorEastAsia" w:hAnsiTheme="minorEastAsia" w:eastAsiaTheme="minorEastAsia" w:cstheme="minorEastAsia"/>
                <w:sz w:val="21"/>
              </w:rPr>
            </w:pPr>
          </w:p>
          <w:p w14:paraId="4EE811C2">
            <w:pPr>
              <w:spacing w:line="243" w:lineRule="auto"/>
              <w:rPr>
                <w:rFonts w:hint="eastAsia" w:asciiTheme="minorEastAsia" w:hAnsiTheme="minorEastAsia" w:eastAsiaTheme="minorEastAsia" w:cstheme="minorEastAsia"/>
                <w:sz w:val="21"/>
              </w:rPr>
            </w:pPr>
          </w:p>
          <w:p w14:paraId="176B0709">
            <w:pPr>
              <w:spacing w:line="243" w:lineRule="auto"/>
              <w:rPr>
                <w:rFonts w:hint="eastAsia" w:asciiTheme="minorEastAsia" w:hAnsiTheme="minorEastAsia" w:eastAsiaTheme="minorEastAsia" w:cstheme="minorEastAsia"/>
                <w:sz w:val="21"/>
              </w:rPr>
            </w:pPr>
          </w:p>
          <w:p w14:paraId="1B98301D">
            <w:pPr>
              <w:spacing w:line="244" w:lineRule="auto"/>
              <w:rPr>
                <w:rFonts w:hint="eastAsia" w:asciiTheme="minorEastAsia" w:hAnsiTheme="minorEastAsia" w:eastAsiaTheme="minorEastAsia" w:cstheme="minorEastAsia"/>
                <w:sz w:val="21"/>
              </w:rPr>
            </w:pPr>
          </w:p>
          <w:p w14:paraId="445E33C8">
            <w:pPr>
              <w:spacing w:line="244" w:lineRule="auto"/>
              <w:rPr>
                <w:rFonts w:hint="eastAsia" w:asciiTheme="minorEastAsia" w:hAnsiTheme="minorEastAsia" w:eastAsiaTheme="minorEastAsia" w:cstheme="minorEastAsia"/>
                <w:sz w:val="21"/>
              </w:rPr>
            </w:pPr>
          </w:p>
          <w:p w14:paraId="60CF302E">
            <w:pPr>
              <w:pStyle w:val="44"/>
              <w:spacing w:before="78" w:line="231" w:lineRule="auto"/>
              <w:ind w:left="36" w:right="15"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技术部分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49</w:t>
            </w:r>
            <w:r>
              <w:rPr>
                <w:rFonts w:hint="eastAsia" w:asciiTheme="minorEastAsia" w:hAnsiTheme="minorEastAsia" w:eastAsiaTheme="minorEastAsia" w:cstheme="minorEastAsia"/>
                <w:spacing w:val="-5"/>
              </w:rPr>
              <w:t>分）</w:t>
            </w:r>
          </w:p>
        </w:tc>
        <w:tc>
          <w:tcPr>
            <w:tcW w:w="1315" w:type="dxa"/>
            <w:vAlign w:val="top"/>
          </w:tcPr>
          <w:p w14:paraId="73810B8B">
            <w:pPr>
              <w:spacing w:line="250" w:lineRule="auto"/>
              <w:rPr>
                <w:rFonts w:hint="eastAsia" w:asciiTheme="minorEastAsia" w:hAnsiTheme="minorEastAsia" w:eastAsiaTheme="minorEastAsia" w:cstheme="minorEastAsia"/>
                <w:sz w:val="21"/>
              </w:rPr>
            </w:pPr>
          </w:p>
          <w:p w14:paraId="226E30DE">
            <w:pPr>
              <w:spacing w:line="251" w:lineRule="auto"/>
              <w:rPr>
                <w:rFonts w:hint="eastAsia" w:asciiTheme="minorEastAsia" w:hAnsiTheme="minorEastAsia" w:eastAsiaTheme="minorEastAsia" w:cstheme="minorEastAsia"/>
                <w:sz w:val="21"/>
              </w:rPr>
            </w:pPr>
          </w:p>
          <w:p w14:paraId="2C020296">
            <w:pPr>
              <w:spacing w:line="251" w:lineRule="auto"/>
              <w:rPr>
                <w:rFonts w:hint="eastAsia" w:asciiTheme="minorEastAsia" w:hAnsiTheme="minorEastAsia" w:eastAsiaTheme="minorEastAsia" w:cstheme="minorEastAsia"/>
                <w:sz w:val="21"/>
              </w:rPr>
            </w:pPr>
          </w:p>
          <w:p w14:paraId="59AB3329">
            <w:pPr>
              <w:pStyle w:val="44"/>
              <w:spacing w:before="78" w:line="231" w:lineRule="auto"/>
              <w:ind w:left="190" w:right="55" w:hanging="12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施工方案与</w:t>
            </w:r>
            <w:r>
              <w:rPr>
                <w:rFonts w:hint="eastAsia" w:asciiTheme="minorEastAsia" w:hAnsiTheme="minorEastAsia" w:eastAsiaTheme="minorEastAsia" w:cstheme="minorEastAsia"/>
                <w:spacing w:val="3"/>
              </w:rPr>
              <w:t xml:space="preserve"> </w:t>
            </w:r>
            <w:r>
              <w:rPr>
                <w:rFonts w:hint="eastAsia" w:asciiTheme="minorEastAsia" w:hAnsiTheme="minorEastAsia" w:eastAsiaTheme="minorEastAsia" w:cstheme="minorEastAsia"/>
                <w:spacing w:val="-5"/>
              </w:rPr>
              <w:t>技术措施</w:t>
            </w:r>
          </w:p>
        </w:tc>
        <w:tc>
          <w:tcPr>
            <w:tcW w:w="6761" w:type="dxa"/>
            <w:vAlign w:val="top"/>
          </w:tcPr>
          <w:p w14:paraId="48EFA3C1">
            <w:pPr>
              <w:keepNext w:val="0"/>
              <w:keepLines w:val="0"/>
              <w:widowControl/>
              <w:suppressLineNumbers w:val="0"/>
              <w:jc w:val="left"/>
              <w:rPr>
                <w:rFonts w:hint="eastAsia" w:asciiTheme="minorEastAsia" w:hAnsiTheme="minorEastAsia" w:eastAsiaTheme="minorEastAsia" w:cstheme="minorEastAsia"/>
                <w:spacing w:val="-1"/>
                <w:sz w:val="22"/>
                <w:szCs w:val="22"/>
                <w:lang w:val="en-US" w:eastAsia="en-US" w:bidi="ar-SA"/>
              </w:rPr>
            </w:pPr>
            <w:r>
              <w:rPr>
                <w:rFonts w:hint="eastAsia" w:asciiTheme="minorEastAsia" w:hAnsiTheme="minorEastAsia" w:eastAsiaTheme="minorEastAsia" w:cstheme="minorEastAsia"/>
                <w:spacing w:val="-1"/>
              </w:rPr>
              <w:t>（1</w:t>
            </w:r>
            <w:r>
              <w:rPr>
                <w:rFonts w:hint="eastAsia" w:asciiTheme="minorEastAsia" w:hAnsiTheme="minorEastAsia" w:eastAsiaTheme="minorEastAsia" w:cstheme="minorEastAsia"/>
                <w:spacing w:val="-1"/>
                <w:sz w:val="22"/>
                <w:szCs w:val="22"/>
                <w:lang w:val="en-US" w:eastAsia="en-US" w:bidi="ar-SA"/>
              </w:rPr>
              <w:t>）</w:t>
            </w:r>
            <w:r>
              <w:rPr>
                <w:rFonts w:hint="eastAsia" w:asciiTheme="minorEastAsia" w:hAnsiTheme="minorEastAsia" w:eastAsiaTheme="minorEastAsia" w:cstheme="minorEastAsia"/>
                <w:spacing w:val="-1"/>
                <w:sz w:val="22"/>
                <w:szCs w:val="22"/>
                <w:lang w:val="en-US" w:eastAsia="zh-CN" w:bidi="ar-SA"/>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1"/>
                <w:sz w:val="22"/>
                <w:szCs w:val="22"/>
                <w:lang w:val="en-US" w:eastAsia="en-US" w:bidi="ar-SA"/>
              </w:rPr>
              <w:t>工程特点及施工重点和难点分析准确、全面的，得</w:t>
            </w:r>
            <w:r>
              <w:rPr>
                <w:rFonts w:hint="eastAsia" w:asciiTheme="minorEastAsia" w:hAnsiTheme="minorEastAsia" w:eastAsiaTheme="minorEastAsia" w:cstheme="minorEastAsia"/>
                <w:spacing w:val="-1"/>
                <w:sz w:val="22"/>
                <w:szCs w:val="22"/>
                <w:lang w:val="en-US" w:eastAsia="zh-CN" w:bidi="ar-SA"/>
              </w:rPr>
              <w:t>3</w:t>
            </w:r>
            <w:r>
              <w:rPr>
                <w:rFonts w:hint="eastAsia" w:asciiTheme="minorEastAsia" w:hAnsiTheme="minorEastAsia" w:eastAsiaTheme="minorEastAsia" w:cstheme="minorEastAsia"/>
                <w:spacing w:val="-1"/>
                <w:sz w:val="22"/>
                <w:szCs w:val="22"/>
                <w:lang w:val="en-US" w:eastAsia="en-US" w:bidi="ar-SA"/>
              </w:rPr>
              <w:t>分，基本合理的，得1分，否则得0分；</w:t>
            </w:r>
          </w:p>
          <w:p w14:paraId="63145E0A">
            <w:pPr>
              <w:pStyle w:val="44"/>
              <w:spacing w:before="23" w:line="234" w:lineRule="auto"/>
              <w:ind w:left="20" w:right="34" w:firstLine="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sz w:val="22"/>
                <w:szCs w:val="22"/>
                <w:lang w:val="en-US" w:eastAsia="en-US" w:bidi="ar-SA"/>
              </w:rPr>
              <w:t>（2）施工程序、工艺符合工程实际和有关施工规程规范,且投入的设备和人力计</w:t>
            </w:r>
            <w:r>
              <w:rPr>
                <w:rFonts w:hint="eastAsia" w:asciiTheme="minorEastAsia" w:hAnsiTheme="minorEastAsia" w:eastAsiaTheme="minorEastAsia" w:cstheme="minorEastAsia"/>
                <w:spacing w:val="-1"/>
              </w:rPr>
              <w:t>划安排合理的，得</w:t>
            </w:r>
            <w:r>
              <w:rPr>
                <w:rFonts w:hint="eastAsia" w:asciiTheme="minorEastAsia" w:hAnsiTheme="minorEastAsia" w:eastAsiaTheme="minorEastAsia" w:cstheme="minorEastAsia"/>
                <w:spacing w:val="-1"/>
                <w:lang w:val="en-US" w:eastAsia="zh-CN"/>
              </w:rPr>
              <w:t>3</w:t>
            </w:r>
            <w:r>
              <w:rPr>
                <w:rFonts w:hint="eastAsia" w:asciiTheme="minorEastAsia" w:hAnsiTheme="minorEastAsia" w:eastAsiaTheme="minorEastAsia" w:cstheme="minorEastAsia"/>
                <w:spacing w:val="-1"/>
              </w:rPr>
              <w:t>分，基本合理的，得1分，否</w:t>
            </w:r>
            <w:r>
              <w:rPr>
                <w:rFonts w:hint="eastAsia" w:asciiTheme="minorEastAsia" w:hAnsiTheme="minorEastAsia" w:eastAsiaTheme="minorEastAsia" w:cstheme="minorEastAsia"/>
                <w:spacing w:val="-4"/>
              </w:rPr>
              <w:t>则得0分；</w:t>
            </w:r>
          </w:p>
          <w:p w14:paraId="75D2095D">
            <w:pPr>
              <w:pStyle w:val="44"/>
              <w:spacing w:before="21" w:line="231" w:lineRule="auto"/>
              <w:ind w:left="20" w:right="34" w:firstLine="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（3）各工序工作历时安排合理且有详细计算说明的，得2分，否</w:t>
            </w:r>
            <w:r>
              <w:rPr>
                <w:rFonts w:hint="eastAsia" w:asciiTheme="minorEastAsia" w:hAnsiTheme="minorEastAsia" w:eastAsiaTheme="minorEastAsia" w:cstheme="minorEastAsia"/>
                <w:spacing w:val="-4"/>
              </w:rPr>
              <w:t>则得0分。</w:t>
            </w:r>
          </w:p>
        </w:tc>
        <w:tc>
          <w:tcPr>
            <w:tcW w:w="858" w:type="dxa"/>
            <w:vAlign w:val="top"/>
          </w:tcPr>
          <w:p w14:paraId="7ACFB0FE">
            <w:pPr>
              <w:spacing w:line="316" w:lineRule="auto"/>
              <w:rPr>
                <w:rFonts w:hint="eastAsia" w:asciiTheme="minorEastAsia" w:hAnsiTheme="minorEastAsia" w:eastAsiaTheme="minorEastAsia" w:cstheme="minorEastAsia"/>
                <w:sz w:val="21"/>
              </w:rPr>
            </w:pPr>
          </w:p>
          <w:p w14:paraId="16C43D68">
            <w:pPr>
              <w:spacing w:line="316" w:lineRule="auto"/>
              <w:rPr>
                <w:rFonts w:hint="eastAsia" w:asciiTheme="minorEastAsia" w:hAnsiTheme="minorEastAsia" w:eastAsiaTheme="minorEastAsia" w:cstheme="minorEastAsia"/>
                <w:sz w:val="21"/>
              </w:rPr>
            </w:pPr>
          </w:p>
          <w:p w14:paraId="27017A89">
            <w:pPr>
              <w:spacing w:line="316" w:lineRule="auto"/>
              <w:rPr>
                <w:rFonts w:hint="eastAsia" w:asciiTheme="minorEastAsia" w:hAnsiTheme="minorEastAsia" w:eastAsiaTheme="minorEastAsia" w:cstheme="minorEastAsia"/>
                <w:sz w:val="21"/>
              </w:rPr>
            </w:pPr>
          </w:p>
          <w:p w14:paraId="28B32322">
            <w:pPr>
              <w:pStyle w:val="44"/>
              <w:spacing w:before="78" w:line="180" w:lineRule="auto"/>
              <w:ind w:left="376"/>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r w14:paraId="13FD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tcBorders>
              <w:top w:val="nil"/>
            </w:tcBorders>
            <w:vAlign w:val="top"/>
          </w:tcPr>
          <w:p w14:paraId="1D4A4FD6">
            <w:pPr>
              <w:rPr>
                <w:rFonts w:hint="eastAsia" w:asciiTheme="minorEastAsia" w:hAnsiTheme="minorEastAsia" w:eastAsiaTheme="minorEastAsia" w:cstheme="minorEastAsia"/>
                <w:sz w:val="21"/>
              </w:rPr>
            </w:pPr>
          </w:p>
        </w:tc>
        <w:tc>
          <w:tcPr>
            <w:tcW w:w="1315" w:type="dxa"/>
            <w:vAlign w:val="top"/>
          </w:tcPr>
          <w:p w14:paraId="27C2E30D">
            <w:pPr>
              <w:pStyle w:val="44"/>
              <w:spacing w:before="100" w:line="222" w:lineRule="auto"/>
              <w:ind w:left="76"/>
              <w:rPr>
                <w:rFonts w:hint="eastAsia" w:asciiTheme="minorEastAsia" w:hAnsiTheme="minorEastAsia" w:eastAsiaTheme="minorEastAsia" w:cstheme="minorEastAsia"/>
                <w:spacing w:val="-5"/>
              </w:rPr>
            </w:pPr>
          </w:p>
          <w:p w14:paraId="54F7AC72">
            <w:pPr>
              <w:pStyle w:val="44"/>
              <w:spacing w:before="100" w:line="222" w:lineRule="auto"/>
              <w:ind w:left="76"/>
              <w:rPr>
                <w:rFonts w:hint="eastAsia" w:asciiTheme="minorEastAsia" w:hAnsiTheme="minorEastAsia" w:eastAsiaTheme="minorEastAsia" w:cstheme="minorEastAsia"/>
                <w:spacing w:val="-5"/>
              </w:rPr>
            </w:pPr>
          </w:p>
          <w:p w14:paraId="0342B7C3">
            <w:pPr>
              <w:pStyle w:val="44"/>
              <w:spacing w:before="100" w:line="222" w:lineRule="auto"/>
              <w:ind w:left="76"/>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5"/>
              </w:rPr>
              <w:t>质量</w:t>
            </w:r>
            <w:r>
              <w:rPr>
                <w:rFonts w:hint="eastAsia" w:asciiTheme="minorEastAsia" w:hAnsiTheme="minorEastAsia" w:eastAsiaTheme="minorEastAsia" w:cstheme="minorEastAsia"/>
                <w:spacing w:val="-5"/>
                <w:lang w:val="en-US" w:eastAsia="zh-CN"/>
              </w:rPr>
              <w:t>保证措施和体系</w:t>
            </w:r>
          </w:p>
        </w:tc>
        <w:tc>
          <w:tcPr>
            <w:tcW w:w="6761" w:type="dxa"/>
            <w:vAlign w:val="top"/>
          </w:tcPr>
          <w:p w14:paraId="1D013C9B">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sz w:val="22"/>
                <w:szCs w:val="22"/>
                <w:lang w:val="en-US" w:eastAsia="en-US" w:bidi="ar-SA"/>
              </w:rPr>
              <w:t>（1）</w:t>
            </w:r>
            <w:r>
              <w:rPr>
                <w:rFonts w:hint="eastAsia" w:asciiTheme="minorEastAsia" w:hAnsiTheme="minorEastAsia" w:eastAsiaTheme="minorEastAsia" w:cstheme="minorEastAsia"/>
                <w:spacing w:val="-1"/>
                <w:sz w:val="22"/>
                <w:szCs w:val="22"/>
                <w:lang w:val="en-US" w:eastAsia="zh-CN" w:bidi="ar-SA"/>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1"/>
              </w:rPr>
              <w:t>质量保证体系健全、职责明确的，得</w:t>
            </w:r>
            <w:r>
              <w:rPr>
                <w:rFonts w:hint="eastAsia" w:asciiTheme="minorEastAsia" w:hAnsiTheme="minorEastAsia" w:eastAsiaTheme="minorEastAsia" w:cstheme="minorEastAsia"/>
                <w:spacing w:val="-1"/>
                <w:lang w:val="en-US" w:eastAsia="zh-CN"/>
              </w:rPr>
              <w:t>3</w:t>
            </w:r>
            <w:r>
              <w:rPr>
                <w:rFonts w:hint="eastAsia" w:asciiTheme="minorEastAsia" w:hAnsiTheme="minorEastAsia" w:eastAsiaTheme="minorEastAsia" w:cstheme="minorEastAsia"/>
                <w:spacing w:val="-1"/>
              </w:rPr>
              <w:t>分，基本合理的，得1分，否则得0分；</w:t>
            </w:r>
          </w:p>
        </w:tc>
        <w:tc>
          <w:tcPr>
            <w:tcW w:w="858" w:type="dxa"/>
            <w:vAlign w:val="top"/>
          </w:tcPr>
          <w:p w14:paraId="611FE1FB">
            <w:pPr>
              <w:pStyle w:val="44"/>
              <w:spacing w:before="141" w:line="180" w:lineRule="auto"/>
              <w:ind w:left="376"/>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8</w:t>
            </w:r>
          </w:p>
        </w:tc>
      </w:tr>
    </w:tbl>
    <w:p w14:paraId="68722224">
      <w:pPr>
        <w:sectPr>
          <w:footerReference r:id="rId13" w:type="default"/>
          <w:pgSz w:w="11910" w:h="16840"/>
          <w:pgMar w:top="1196" w:right="1016" w:bottom="1204" w:left="958" w:header="0" w:footer="1041" w:gutter="0"/>
          <w:pgNumType w:fmt="decimal"/>
          <w:cols w:space="720" w:num="1"/>
        </w:sectPr>
      </w:pPr>
    </w:p>
    <w:p w14:paraId="125AC759">
      <w:pPr>
        <w:spacing w:before="18"/>
      </w:pP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53597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96" w:type="dxa"/>
            <w:vMerge w:val="restart"/>
            <w:tcBorders>
              <w:bottom w:val="nil"/>
            </w:tcBorders>
            <w:vAlign w:val="top"/>
          </w:tcPr>
          <w:p w14:paraId="5089E533">
            <w:pPr>
              <w:rPr>
                <w:rFonts w:ascii="Arial"/>
                <w:sz w:val="21"/>
              </w:rPr>
            </w:pPr>
          </w:p>
        </w:tc>
        <w:tc>
          <w:tcPr>
            <w:tcW w:w="1315" w:type="dxa"/>
            <w:vAlign w:val="top"/>
          </w:tcPr>
          <w:p w14:paraId="26603360">
            <w:pPr>
              <w:pStyle w:val="44"/>
              <w:spacing w:before="40" w:line="223" w:lineRule="auto"/>
            </w:pPr>
          </w:p>
        </w:tc>
        <w:tc>
          <w:tcPr>
            <w:tcW w:w="6761" w:type="dxa"/>
            <w:vAlign w:val="top"/>
          </w:tcPr>
          <w:p w14:paraId="1074C88C">
            <w:pPr>
              <w:pStyle w:val="44"/>
              <w:spacing w:before="41" w:line="230" w:lineRule="auto"/>
              <w:ind w:left="21" w:right="154" w:firstLine="1"/>
              <w:rPr>
                <w:spacing w:val="-1"/>
              </w:rPr>
            </w:pPr>
            <w:r>
              <w:rPr>
                <w:spacing w:val="-1"/>
              </w:rPr>
              <w:t>（2）工程所用原材料、中间产品、金属结构等检测的种类、数量符合相关规程规范的，得</w:t>
            </w:r>
            <w:r>
              <w:rPr>
                <w:rFonts w:hint="eastAsia"/>
                <w:spacing w:val="-1"/>
                <w:lang w:val="en-US" w:eastAsia="zh-CN"/>
              </w:rPr>
              <w:t>3</w:t>
            </w:r>
            <w:r>
              <w:rPr>
                <w:spacing w:val="-1"/>
              </w:rPr>
              <w:t>分；否则得0分；</w:t>
            </w:r>
          </w:p>
          <w:p w14:paraId="312FED45">
            <w:pPr>
              <w:pStyle w:val="44"/>
              <w:spacing w:before="41" w:line="230" w:lineRule="auto"/>
              <w:ind w:left="21" w:right="154" w:firstLine="1"/>
              <w:rPr>
                <w:spacing w:val="-1"/>
              </w:rPr>
            </w:pPr>
            <w:r>
              <w:rPr>
                <w:spacing w:val="-1"/>
              </w:rPr>
              <w:t>（3） 自设工地实验室或者委托符合要求的质量检测单位的，得2分，否则得0分。</w:t>
            </w:r>
          </w:p>
        </w:tc>
        <w:tc>
          <w:tcPr>
            <w:tcW w:w="858" w:type="dxa"/>
            <w:vAlign w:val="top"/>
          </w:tcPr>
          <w:p w14:paraId="118DD992">
            <w:pPr>
              <w:rPr>
                <w:rFonts w:ascii="Arial"/>
                <w:sz w:val="21"/>
              </w:rPr>
            </w:pPr>
          </w:p>
        </w:tc>
      </w:tr>
      <w:tr w14:paraId="6FD98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996" w:type="dxa"/>
            <w:vMerge w:val="continue"/>
            <w:tcBorders>
              <w:top w:val="nil"/>
              <w:bottom w:val="nil"/>
            </w:tcBorders>
            <w:vAlign w:val="top"/>
          </w:tcPr>
          <w:p w14:paraId="0EE9CCD2">
            <w:pPr>
              <w:rPr>
                <w:rFonts w:ascii="Arial"/>
                <w:sz w:val="21"/>
              </w:rPr>
            </w:pPr>
          </w:p>
        </w:tc>
        <w:tc>
          <w:tcPr>
            <w:tcW w:w="1315" w:type="dxa"/>
            <w:vAlign w:val="top"/>
          </w:tcPr>
          <w:p w14:paraId="286C7594">
            <w:pPr>
              <w:spacing w:line="264" w:lineRule="auto"/>
              <w:rPr>
                <w:rFonts w:ascii="Arial"/>
                <w:sz w:val="21"/>
              </w:rPr>
            </w:pPr>
          </w:p>
          <w:p w14:paraId="1086E9F9">
            <w:pPr>
              <w:pStyle w:val="44"/>
              <w:spacing w:before="78" w:line="232" w:lineRule="auto"/>
              <w:ind w:left="199" w:right="55" w:hanging="126"/>
              <w:rPr>
                <w:rFonts w:hint="eastAsia" w:eastAsia="宋体"/>
                <w:lang w:eastAsia="zh-CN"/>
              </w:rPr>
            </w:pPr>
            <w:r>
              <w:rPr>
                <w:spacing w:val="-4"/>
              </w:rPr>
              <w:t>安全</w:t>
            </w:r>
            <w:r>
              <w:rPr>
                <w:rFonts w:hint="eastAsia"/>
                <w:spacing w:val="-4"/>
                <w:lang w:val="en-US" w:eastAsia="zh-CN"/>
              </w:rPr>
              <w:t>保证措施和体系</w:t>
            </w:r>
          </w:p>
        </w:tc>
        <w:tc>
          <w:tcPr>
            <w:tcW w:w="6761" w:type="dxa"/>
            <w:vAlign w:val="top"/>
          </w:tcPr>
          <w:p w14:paraId="2F9C3603">
            <w:pPr>
              <w:pStyle w:val="44"/>
              <w:spacing w:before="41" w:line="230" w:lineRule="auto"/>
              <w:ind w:left="21" w:right="154" w:firstLine="1"/>
              <w:rPr>
                <w:spacing w:val="-1"/>
              </w:rPr>
            </w:pPr>
            <w:r>
              <w:rPr>
                <w:spacing w:val="-1"/>
              </w:rPr>
              <w:t>（1）</w:t>
            </w:r>
            <w:r>
              <w:rPr>
                <w:rFonts w:hint="eastAsia"/>
                <w:spacing w:val="-1"/>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spacing w:val="-1"/>
              </w:rPr>
              <w:t>安全生产责任制健全、职责明确的，得</w:t>
            </w:r>
            <w:r>
              <w:rPr>
                <w:rFonts w:hint="eastAsia"/>
                <w:spacing w:val="-1"/>
                <w:lang w:val="en-US" w:eastAsia="zh-CN"/>
              </w:rPr>
              <w:t>4</w:t>
            </w:r>
            <w:r>
              <w:rPr>
                <w:spacing w:val="-1"/>
              </w:rPr>
              <w:t xml:space="preserve">分，否则得0分；  </w:t>
            </w:r>
          </w:p>
          <w:p w14:paraId="28BF4E9D">
            <w:pPr>
              <w:pStyle w:val="44"/>
              <w:spacing w:before="41" w:line="230" w:lineRule="auto"/>
              <w:ind w:left="21" w:right="154" w:firstLine="1"/>
              <w:rPr>
                <w:spacing w:val="-1"/>
              </w:rPr>
            </w:pPr>
            <w:r>
              <w:rPr>
                <w:spacing w:val="-1"/>
              </w:rPr>
              <w:t>（2）安全管理资源配置合理、措施符合相关安全技术（操作）规程的，得</w:t>
            </w:r>
            <w:r>
              <w:rPr>
                <w:rFonts w:hint="eastAsia"/>
                <w:spacing w:val="-1"/>
                <w:lang w:val="en-US" w:eastAsia="zh-CN"/>
              </w:rPr>
              <w:t>4</w:t>
            </w:r>
            <w:r>
              <w:rPr>
                <w:spacing w:val="-1"/>
              </w:rPr>
              <w:t>分，否则得0分。</w:t>
            </w:r>
          </w:p>
        </w:tc>
        <w:tc>
          <w:tcPr>
            <w:tcW w:w="858" w:type="dxa"/>
            <w:vAlign w:val="top"/>
          </w:tcPr>
          <w:p w14:paraId="48D4B54B">
            <w:pPr>
              <w:spacing w:line="462" w:lineRule="auto"/>
              <w:rPr>
                <w:rFonts w:ascii="Arial"/>
                <w:sz w:val="21"/>
              </w:rPr>
            </w:pPr>
          </w:p>
          <w:p w14:paraId="5D82978A">
            <w:pPr>
              <w:pStyle w:val="44"/>
              <w:spacing w:before="78" w:line="180" w:lineRule="auto"/>
              <w:ind w:left="376"/>
              <w:rPr>
                <w:rFonts w:hint="eastAsia" w:eastAsia="仿宋"/>
                <w:lang w:eastAsia="zh-CN"/>
              </w:rPr>
            </w:pPr>
            <w:r>
              <w:rPr>
                <w:rFonts w:hint="eastAsia"/>
                <w:lang w:val="en-US" w:eastAsia="zh-CN"/>
              </w:rPr>
              <w:t>8</w:t>
            </w:r>
          </w:p>
        </w:tc>
      </w:tr>
      <w:tr w14:paraId="10497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6" w:type="dxa"/>
            <w:vMerge w:val="continue"/>
            <w:tcBorders>
              <w:top w:val="nil"/>
              <w:bottom w:val="nil"/>
            </w:tcBorders>
            <w:vAlign w:val="top"/>
          </w:tcPr>
          <w:p w14:paraId="3DD23F77">
            <w:pPr>
              <w:rPr>
                <w:rFonts w:ascii="Arial"/>
                <w:sz w:val="21"/>
              </w:rPr>
            </w:pPr>
          </w:p>
        </w:tc>
        <w:tc>
          <w:tcPr>
            <w:tcW w:w="1315" w:type="dxa"/>
            <w:vAlign w:val="top"/>
          </w:tcPr>
          <w:p w14:paraId="0D6E1855">
            <w:pPr>
              <w:pStyle w:val="44"/>
              <w:spacing w:before="37" w:line="221" w:lineRule="auto"/>
              <w:ind w:left="70"/>
            </w:pPr>
            <w:r>
              <w:rPr>
                <w:spacing w:val="-4"/>
              </w:rPr>
              <w:t>环境保护管</w:t>
            </w:r>
          </w:p>
          <w:p w14:paraId="5EE88D75">
            <w:pPr>
              <w:pStyle w:val="44"/>
              <w:spacing w:before="22" w:line="222" w:lineRule="auto"/>
              <w:ind w:left="72"/>
            </w:pPr>
            <w:r>
              <w:rPr>
                <w:spacing w:val="-4"/>
              </w:rPr>
              <w:t>理体系与措</w:t>
            </w:r>
          </w:p>
          <w:p w14:paraId="62540A63">
            <w:pPr>
              <w:pStyle w:val="44"/>
              <w:spacing w:before="23" w:line="206" w:lineRule="auto"/>
              <w:ind w:left="549"/>
            </w:pPr>
            <w:r>
              <w:t>施</w:t>
            </w:r>
          </w:p>
        </w:tc>
        <w:tc>
          <w:tcPr>
            <w:tcW w:w="6761" w:type="dxa"/>
            <w:vAlign w:val="top"/>
          </w:tcPr>
          <w:p w14:paraId="1F4ED834">
            <w:pPr>
              <w:pStyle w:val="44"/>
              <w:keepNext w:val="0"/>
              <w:keepLines w:val="0"/>
              <w:pageBreakBefore w:val="0"/>
              <w:widowControl w:val="0"/>
              <w:kinsoku/>
              <w:wordWrap/>
              <w:overflowPunct/>
              <w:topLinePunct w:val="0"/>
              <w:autoSpaceDE w:val="0"/>
              <w:autoSpaceDN w:val="0"/>
              <w:bidi w:val="0"/>
              <w:adjustRightInd/>
              <w:snapToGrid/>
              <w:spacing w:before="20" w:line="300" w:lineRule="exact"/>
              <w:ind w:left="22"/>
              <w:textAlignment w:val="auto"/>
              <w:rPr>
                <w:spacing w:val="-1"/>
              </w:rPr>
            </w:pPr>
            <w:r>
              <w:rPr>
                <w:spacing w:val="-1"/>
              </w:rPr>
              <w:t>环境保护管理资源配置合理、措施合理的，得</w:t>
            </w:r>
            <w:r>
              <w:rPr>
                <w:rFonts w:hint="eastAsia"/>
                <w:spacing w:val="-1"/>
                <w:lang w:val="en-US" w:eastAsia="zh-CN"/>
              </w:rPr>
              <w:t>8</w:t>
            </w:r>
            <w:r>
              <w:rPr>
                <w:spacing w:val="-1"/>
              </w:rPr>
              <w:t>分，环境保护管理资源配置、措施基本合理的，得</w:t>
            </w:r>
            <w:r>
              <w:rPr>
                <w:rFonts w:hint="eastAsia"/>
                <w:spacing w:val="-1"/>
                <w:lang w:val="en-US" w:eastAsia="zh-CN"/>
              </w:rPr>
              <w:t>5</w:t>
            </w:r>
            <w:r>
              <w:rPr>
                <w:spacing w:val="-1"/>
              </w:rPr>
              <w:t>分，环境保护管理资源配置、措施</w:t>
            </w:r>
            <w:r>
              <w:rPr>
                <w:rFonts w:hint="eastAsia"/>
                <w:spacing w:val="-1"/>
                <w:lang w:val="en-US" w:eastAsia="zh-CN"/>
              </w:rPr>
              <w:t>一般得1分，不合理的</w:t>
            </w:r>
            <w:r>
              <w:rPr>
                <w:spacing w:val="-1"/>
              </w:rPr>
              <w:t>得0分。</w:t>
            </w:r>
          </w:p>
        </w:tc>
        <w:tc>
          <w:tcPr>
            <w:tcW w:w="858" w:type="dxa"/>
            <w:vAlign w:val="top"/>
          </w:tcPr>
          <w:p w14:paraId="4A83E3C6">
            <w:pPr>
              <w:spacing w:line="309" w:lineRule="auto"/>
              <w:rPr>
                <w:rFonts w:ascii="Arial"/>
                <w:sz w:val="21"/>
              </w:rPr>
            </w:pPr>
          </w:p>
          <w:p w14:paraId="046148AA">
            <w:pPr>
              <w:pStyle w:val="44"/>
              <w:spacing w:before="78" w:line="180" w:lineRule="auto"/>
              <w:ind w:left="376"/>
              <w:rPr>
                <w:rFonts w:hint="eastAsia" w:eastAsia="仿宋"/>
                <w:lang w:eastAsia="zh-CN"/>
              </w:rPr>
            </w:pPr>
            <w:r>
              <w:rPr>
                <w:rFonts w:hint="eastAsia"/>
                <w:lang w:val="en-US" w:eastAsia="zh-CN"/>
              </w:rPr>
              <w:t>8</w:t>
            </w:r>
          </w:p>
        </w:tc>
      </w:tr>
      <w:tr w14:paraId="68162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996" w:type="dxa"/>
            <w:vMerge w:val="continue"/>
            <w:tcBorders>
              <w:top w:val="nil"/>
              <w:bottom w:val="nil"/>
            </w:tcBorders>
            <w:vAlign w:val="top"/>
          </w:tcPr>
          <w:p w14:paraId="28E879D0">
            <w:pPr>
              <w:rPr>
                <w:rFonts w:ascii="Arial"/>
                <w:sz w:val="21"/>
              </w:rPr>
            </w:pPr>
          </w:p>
        </w:tc>
        <w:tc>
          <w:tcPr>
            <w:tcW w:w="1315" w:type="dxa"/>
            <w:vAlign w:val="top"/>
          </w:tcPr>
          <w:p w14:paraId="0D73A7F6">
            <w:pPr>
              <w:pStyle w:val="44"/>
              <w:spacing w:before="166" w:line="232" w:lineRule="auto"/>
              <w:ind w:left="193" w:right="55" w:hanging="117"/>
            </w:pPr>
            <w:r>
              <w:rPr>
                <w:spacing w:val="-5"/>
              </w:rPr>
              <w:t>工程进度计</w:t>
            </w:r>
            <w:r>
              <w:rPr>
                <w:spacing w:val="2"/>
              </w:rPr>
              <w:t xml:space="preserve"> </w:t>
            </w:r>
            <w:r>
              <w:rPr>
                <w:spacing w:val="-5"/>
              </w:rPr>
              <w:t>划与措施</w:t>
            </w:r>
          </w:p>
        </w:tc>
        <w:tc>
          <w:tcPr>
            <w:tcW w:w="6761" w:type="dxa"/>
            <w:vAlign w:val="top"/>
          </w:tcPr>
          <w:p w14:paraId="7037A694">
            <w:pPr>
              <w:pStyle w:val="44"/>
              <w:keepNext w:val="0"/>
              <w:keepLines w:val="0"/>
              <w:pageBreakBefore w:val="0"/>
              <w:widowControl w:val="0"/>
              <w:kinsoku/>
              <w:wordWrap/>
              <w:overflowPunct/>
              <w:topLinePunct w:val="0"/>
              <w:autoSpaceDE w:val="0"/>
              <w:autoSpaceDN w:val="0"/>
              <w:bidi w:val="0"/>
              <w:adjustRightInd/>
              <w:snapToGrid/>
              <w:spacing w:before="20" w:line="300" w:lineRule="exact"/>
              <w:ind w:left="22"/>
              <w:textAlignment w:val="auto"/>
              <w:rPr>
                <w:spacing w:val="-1"/>
              </w:rPr>
            </w:pPr>
            <w:r>
              <w:rPr>
                <w:rFonts w:hint="eastAsia"/>
                <w:spacing w:val="-1"/>
                <w:lang w:val="en-US" w:eastAsia="zh-CN"/>
              </w:rPr>
              <w:t>工程进度计划应在空间和时间上做合理的统筹安排且符合施工的科学规律，</w:t>
            </w:r>
            <w:r>
              <w:rPr>
                <w:spacing w:val="-1"/>
              </w:rPr>
              <w:t>工程施工流程、进度计划横道图（或者网络图）中关键线路以及措施合理的，得6分，否则得0分。</w:t>
            </w:r>
          </w:p>
        </w:tc>
        <w:tc>
          <w:tcPr>
            <w:tcW w:w="858" w:type="dxa"/>
            <w:vAlign w:val="top"/>
          </w:tcPr>
          <w:p w14:paraId="101B0FF5">
            <w:pPr>
              <w:spacing w:line="285" w:lineRule="auto"/>
              <w:rPr>
                <w:rFonts w:ascii="Arial"/>
                <w:sz w:val="21"/>
              </w:rPr>
            </w:pPr>
          </w:p>
          <w:p w14:paraId="6B7A4F41">
            <w:pPr>
              <w:pStyle w:val="44"/>
              <w:spacing w:before="78" w:line="180" w:lineRule="auto"/>
              <w:ind w:left="376"/>
            </w:pPr>
            <w:r>
              <w:t>6</w:t>
            </w:r>
          </w:p>
        </w:tc>
      </w:tr>
      <w:tr w14:paraId="187C4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96" w:type="dxa"/>
            <w:vMerge w:val="continue"/>
            <w:tcBorders>
              <w:top w:val="nil"/>
            </w:tcBorders>
            <w:vAlign w:val="top"/>
          </w:tcPr>
          <w:p w14:paraId="11A9D5FC">
            <w:pPr>
              <w:rPr>
                <w:rFonts w:ascii="Arial"/>
                <w:sz w:val="21"/>
              </w:rPr>
            </w:pPr>
          </w:p>
        </w:tc>
        <w:tc>
          <w:tcPr>
            <w:tcW w:w="1315" w:type="dxa"/>
            <w:vAlign w:val="top"/>
          </w:tcPr>
          <w:p w14:paraId="19A66F98">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ascii="Arial"/>
                <w:sz w:val="21"/>
              </w:rPr>
            </w:pPr>
          </w:p>
          <w:p w14:paraId="1BA0AE9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ascii="Arial"/>
                <w:sz w:val="21"/>
              </w:rPr>
            </w:pPr>
          </w:p>
          <w:p w14:paraId="43B65333">
            <w:pPr>
              <w:pStyle w:val="44"/>
              <w:keepNext w:val="0"/>
              <w:keepLines w:val="0"/>
              <w:pageBreakBefore w:val="0"/>
              <w:widowControl w:val="0"/>
              <w:kinsoku/>
              <w:wordWrap/>
              <w:overflowPunct/>
              <w:topLinePunct w:val="0"/>
              <w:autoSpaceDE w:val="0"/>
              <w:autoSpaceDN w:val="0"/>
              <w:bidi w:val="0"/>
              <w:adjustRightInd/>
              <w:snapToGrid/>
              <w:spacing w:before="78" w:line="300" w:lineRule="exact"/>
              <w:ind w:left="552" w:right="55" w:hanging="470"/>
              <w:textAlignment w:val="auto"/>
            </w:pPr>
            <w:r>
              <w:rPr>
                <w:spacing w:val="-6"/>
              </w:rPr>
              <w:t>资源配备计</w:t>
            </w:r>
            <w:r>
              <w:t xml:space="preserve"> 划</w:t>
            </w:r>
          </w:p>
        </w:tc>
        <w:tc>
          <w:tcPr>
            <w:tcW w:w="6761" w:type="dxa"/>
            <w:vAlign w:val="top"/>
          </w:tcPr>
          <w:p w14:paraId="3A38562B">
            <w:pPr>
              <w:pStyle w:val="44"/>
              <w:keepNext w:val="0"/>
              <w:keepLines w:val="0"/>
              <w:pageBreakBefore w:val="0"/>
              <w:widowControl w:val="0"/>
              <w:kinsoku/>
              <w:wordWrap/>
              <w:overflowPunct/>
              <w:topLinePunct w:val="0"/>
              <w:autoSpaceDE w:val="0"/>
              <w:autoSpaceDN w:val="0"/>
              <w:bidi w:val="0"/>
              <w:adjustRightInd/>
              <w:snapToGrid/>
              <w:spacing w:before="39" w:line="300" w:lineRule="exact"/>
              <w:ind w:left="22"/>
              <w:textAlignment w:val="auto"/>
            </w:pPr>
            <w:r>
              <w:rPr>
                <w:spacing w:val="-1"/>
              </w:rPr>
              <w:t>（1）资金使用计划安排合理的，得2分</w:t>
            </w:r>
            <w:r>
              <w:rPr>
                <w:rFonts w:hint="eastAsia"/>
                <w:spacing w:val="-1"/>
                <w:lang w:eastAsia="zh-CN"/>
              </w:rPr>
              <w:t>，</w:t>
            </w:r>
            <w:r>
              <w:rPr>
                <w:spacing w:val="-1"/>
              </w:rPr>
              <w:t>否则得0分；</w:t>
            </w:r>
          </w:p>
          <w:p w14:paraId="391ECE0A">
            <w:pPr>
              <w:pStyle w:val="44"/>
              <w:keepNext w:val="0"/>
              <w:keepLines w:val="0"/>
              <w:pageBreakBefore w:val="0"/>
              <w:widowControl w:val="0"/>
              <w:kinsoku/>
              <w:wordWrap/>
              <w:overflowPunct/>
              <w:topLinePunct w:val="0"/>
              <w:autoSpaceDE w:val="0"/>
              <w:autoSpaceDN w:val="0"/>
              <w:bidi w:val="0"/>
              <w:adjustRightInd/>
              <w:snapToGrid/>
              <w:spacing w:before="20" w:line="300" w:lineRule="exact"/>
              <w:ind w:left="22"/>
              <w:textAlignment w:val="auto"/>
            </w:pPr>
            <w:r>
              <w:rPr>
                <w:spacing w:val="-1"/>
              </w:rPr>
              <w:t>（2）劳动力安排计划合理且有计算说明的，得2分</w:t>
            </w:r>
            <w:r>
              <w:rPr>
                <w:rFonts w:hint="eastAsia"/>
                <w:spacing w:val="-1"/>
                <w:lang w:eastAsia="zh-CN"/>
              </w:rPr>
              <w:t>，</w:t>
            </w:r>
            <w:r>
              <w:rPr>
                <w:spacing w:val="-1"/>
              </w:rPr>
              <w:t>否则得0分；</w:t>
            </w:r>
          </w:p>
          <w:p w14:paraId="68278147">
            <w:pPr>
              <w:pStyle w:val="44"/>
              <w:keepNext w:val="0"/>
              <w:keepLines w:val="0"/>
              <w:pageBreakBefore w:val="0"/>
              <w:widowControl w:val="0"/>
              <w:kinsoku/>
              <w:wordWrap/>
              <w:overflowPunct/>
              <w:topLinePunct w:val="0"/>
              <w:autoSpaceDE w:val="0"/>
              <w:autoSpaceDN w:val="0"/>
              <w:bidi w:val="0"/>
              <w:adjustRightInd/>
              <w:snapToGrid/>
              <w:spacing w:before="24" w:line="300" w:lineRule="exact"/>
              <w:ind w:left="18" w:firstLine="4"/>
              <w:textAlignment w:val="auto"/>
            </w:pPr>
            <w:r>
              <w:rPr>
                <w:spacing w:val="4"/>
              </w:rPr>
              <w:t>（3）主要材料用量计划安排合理且有计算说明的，得2分</w:t>
            </w:r>
            <w:r>
              <w:rPr>
                <w:rFonts w:hint="eastAsia"/>
                <w:spacing w:val="4"/>
                <w:lang w:eastAsia="zh-CN"/>
              </w:rPr>
              <w:t>，</w:t>
            </w:r>
            <w:r>
              <w:rPr>
                <w:spacing w:val="4"/>
              </w:rPr>
              <w:t>否则</w:t>
            </w:r>
            <w:r>
              <w:rPr>
                <w:spacing w:val="-5"/>
              </w:rPr>
              <w:t>得0分；</w:t>
            </w:r>
          </w:p>
          <w:p w14:paraId="15BD0E5B">
            <w:pPr>
              <w:pStyle w:val="44"/>
              <w:keepNext w:val="0"/>
              <w:keepLines w:val="0"/>
              <w:pageBreakBefore w:val="0"/>
              <w:widowControl w:val="0"/>
              <w:kinsoku/>
              <w:wordWrap/>
              <w:overflowPunct/>
              <w:topLinePunct w:val="0"/>
              <w:autoSpaceDE w:val="0"/>
              <w:autoSpaceDN w:val="0"/>
              <w:bidi w:val="0"/>
              <w:adjustRightInd/>
              <w:snapToGrid/>
              <w:spacing w:before="22" w:line="300" w:lineRule="exact"/>
              <w:jc w:val="both"/>
              <w:textAlignment w:val="auto"/>
            </w:pPr>
            <w:r>
              <w:rPr>
                <w:spacing w:val="4"/>
              </w:rPr>
              <w:t>（4）主要施工机械设备使用计划合理且有计算说明的，得2分</w:t>
            </w:r>
            <w:r>
              <w:rPr>
                <w:rFonts w:hint="eastAsia"/>
                <w:spacing w:val="4"/>
                <w:lang w:eastAsia="zh-CN"/>
              </w:rPr>
              <w:t>，</w:t>
            </w:r>
            <w:r>
              <w:rPr>
                <w:spacing w:val="-1"/>
              </w:rPr>
              <w:t>基本合理的，得1分，否则得0分。</w:t>
            </w:r>
          </w:p>
        </w:tc>
        <w:tc>
          <w:tcPr>
            <w:tcW w:w="858" w:type="dxa"/>
            <w:vAlign w:val="top"/>
          </w:tcPr>
          <w:p w14:paraId="2039BA2F">
            <w:pPr>
              <w:spacing w:line="258" w:lineRule="auto"/>
              <w:rPr>
                <w:rFonts w:ascii="Arial"/>
                <w:sz w:val="21"/>
              </w:rPr>
            </w:pPr>
          </w:p>
          <w:p w14:paraId="5E715611">
            <w:pPr>
              <w:spacing w:line="258" w:lineRule="auto"/>
              <w:rPr>
                <w:rFonts w:ascii="Arial"/>
                <w:sz w:val="21"/>
              </w:rPr>
            </w:pPr>
          </w:p>
          <w:p w14:paraId="36B6B62E">
            <w:pPr>
              <w:spacing w:line="259" w:lineRule="auto"/>
              <w:rPr>
                <w:rFonts w:ascii="Arial"/>
                <w:sz w:val="21"/>
              </w:rPr>
            </w:pPr>
          </w:p>
          <w:p w14:paraId="1E7B746A">
            <w:pPr>
              <w:pStyle w:val="44"/>
              <w:spacing w:before="78" w:line="180" w:lineRule="auto"/>
              <w:ind w:left="375"/>
            </w:pPr>
            <w:r>
              <w:t>8</w:t>
            </w:r>
          </w:p>
        </w:tc>
      </w:tr>
      <w:tr w14:paraId="23D3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96" w:type="dxa"/>
            <w:tcBorders>
              <w:top w:val="nil"/>
            </w:tcBorders>
            <w:vAlign w:val="top"/>
          </w:tcPr>
          <w:p w14:paraId="013CE77F">
            <w:pPr>
              <w:rPr>
                <w:rFonts w:ascii="Arial"/>
                <w:sz w:val="21"/>
              </w:rPr>
            </w:pPr>
          </w:p>
        </w:tc>
        <w:tc>
          <w:tcPr>
            <w:tcW w:w="1315" w:type="dxa"/>
            <w:vAlign w:val="top"/>
          </w:tcPr>
          <w:p w14:paraId="29F061D2">
            <w:pPr>
              <w:spacing w:line="422" w:lineRule="auto"/>
              <w:rPr>
                <w:rFonts w:hint="eastAsia" w:asciiTheme="minorEastAsia" w:hAnsiTheme="minorEastAsia" w:eastAsiaTheme="minorEastAsia" w:cstheme="minorEastAsia"/>
                <w:sz w:val="21"/>
              </w:rPr>
            </w:pPr>
          </w:p>
          <w:p w14:paraId="1224C0E3">
            <w:pPr>
              <w:pStyle w:val="44"/>
              <w:spacing w:before="78" w:line="230" w:lineRule="auto"/>
              <w:ind w:left="70" w:leftChars="0" w:right="55" w:rightChars="0" w:firstLine="29" w:firstLineChars="0"/>
              <w:rPr>
                <w:spacing w:val="-6"/>
              </w:rPr>
            </w:pPr>
            <w:r>
              <w:rPr>
                <w:rFonts w:hint="eastAsia" w:asciiTheme="minorEastAsia" w:hAnsiTheme="minorEastAsia" w:eastAsiaTheme="minorEastAsia" w:cstheme="minorEastAsia"/>
                <w:spacing w:val="-10"/>
              </w:rPr>
              <w:t>内容完整性</w:t>
            </w:r>
            <w:r>
              <w:rPr>
                <w:rFonts w:hint="eastAsia" w:asciiTheme="minorEastAsia" w:hAnsiTheme="minorEastAsia" w:eastAsiaTheme="minorEastAsia" w:cstheme="minorEastAsia"/>
                <w:spacing w:val="3"/>
              </w:rPr>
              <w:t xml:space="preserve"> </w:t>
            </w:r>
            <w:r>
              <w:rPr>
                <w:rFonts w:hint="eastAsia" w:asciiTheme="minorEastAsia" w:hAnsiTheme="minorEastAsia" w:eastAsiaTheme="minorEastAsia" w:cstheme="minorEastAsia"/>
                <w:spacing w:val="-4"/>
              </w:rPr>
              <w:t>和编制水平</w:t>
            </w:r>
          </w:p>
        </w:tc>
        <w:tc>
          <w:tcPr>
            <w:tcW w:w="6761" w:type="dxa"/>
            <w:vAlign w:val="top"/>
          </w:tcPr>
          <w:p w14:paraId="1EDCBEA9">
            <w:pPr>
              <w:pStyle w:val="44"/>
              <w:spacing w:before="34" w:line="235" w:lineRule="auto"/>
              <w:ind w:left="16" w:leftChars="0" w:right="0" w:rightChars="0" w:firstLine="3" w:firstLineChars="0"/>
              <w:jc w:val="both"/>
              <w:rPr>
                <w:spacing w:val="-1"/>
              </w:rPr>
            </w:pPr>
            <w:r>
              <w:rPr>
                <w:rFonts w:hint="eastAsia" w:asciiTheme="minorEastAsia" w:hAnsiTheme="minorEastAsia" w:eastAsiaTheme="minorEastAsia" w:cstheme="minorEastAsia"/>
                <w:sz w:val="22"/>
                <w:szCs w:val="22"/>
                <w:lang w:val="en-US" w:eastAsia="en-US" w:bidi="ar-SA"/>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z w:val="22"/>
                <w:szCs w:val="22"/>
                <w:lang w:val="en-US" w:eastAsia="zh-CN" w:bidi="ar-SA"/>
              </w:rPr>
              <w:t>3</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基本合理的，得1分</w:t>
            </w:r>
            <w:r>
              <w:rPr>
                <w:rFonts w:hint="eastAsia" w:asciiTheme="minorEastAsia" w:hAnsiTheme="minorEastAsia" w:eastAsiaTheme="minorEastAsia" w:cstheme="minorEastAsia"/>
                <w:sz w:val="22"/>
                <w:szCs w:val="22"/>
                <w:lang w:val="en-US" w:eastAsia="zh-CN" w:bidi="ar-SA"/>
              </w:rPr>
              <w:t>；</w:t>
            </w:r>
            <w:r>
              <w:rPr>
                <w:rFonts w:hint="eastAsia" w:asciiTheme="minorEastAsia" w:hAnsiTheme="minorEastAsia" w:eastAsiaTheme="minorEastAsia" w:cstheme="minorEastAsia"/>
                <w:sz w:val="22"/>
                <w:szCs w:val="22"/>
                <w:lang w:val="en-US" w:eastAsia="en-US" w:bidi="ar-SA"/>
              </w:rPr>
              <w:t>不合理的，得0分。</w:t>
            </w:r>
          </w:p>
        </w:tc>
        <w:tc>
          <w:tcPr>
            <w:tcW w:w="858" w:type="dxa"/>
            <w:vAlign w:val="top"/>
          </w:tcPr>
          <w:p w14:paraId="1E60A7DB">
            <w:pPr>
              <w:spacing w:line="263" w:lineRule="auto"/>
              <w:jc w:val="both"/>
              <w:rPr>
                <w:rFonts w:hint="eastAsia" w:asciiTheme="minorEastAsia" w:hAnsiTheme="minorEastAsia" w:eastAsiaTheme="minorEastAsia" w:cstheme="minorEastAsia"/>
                <w:sz w:val="21"/>
              </w:rPr>
            </w:pPr>
          </w:p>
          <w:p w14:paraId="0439D7BB">
            <w:pPr>
              <w:spacing w:line="264" w:lineRule="auto"/>
              <w:jc w:val="both"/>
              <w:rPr>
                <w:rFonts w:hint="eastAsia" w:asciiTheme="minorEastAsia" w:hAnsiTheme="minorEastAsia" w:eastAsiaTheme="minorEastAsia" w:cstheme="minorEastAsia"/>
                <w:sz w:val="21"/>
              </w:rPr>
            </w:pPr>
          </w:p>
          <w:p w14:paraId="38E8A279">
            <w:pPr>
              <w:pStyle w:val="44"/>
              <w:spacing w:before="78" w:line="179" w:lineRule="auto"/>
              <w:ind w:left="379" w:leftChars="0" w:right="0" w:rightChars="0"/>
              <w:jc w:val="both"/>
            </w:pPr>
            <w:r>
              <w:rPr>
                <w:rFonts w:hint="eastAsia" w:asciiTheme="minorEastAsia" w:hAnsiTheme="minorEastAsia" w:eastAsiaTheme="minorEastAsia" w:cstheme="minorEastAsia"/>
                <w:lang w:val="en-US" w:eastAsia="zh-CN"/>
              </w:rPr>
              <w:t>3</w:t>
            </w:r>
          </w:p>
        </w:tc>
      </w:tr>
      <w:tr w14:paraId="0C2B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072" w:type="dxa"/>
            <w:gridSpan w:val="3"/>
            <w:vAlign w:val="top"/>
          </w:tcPr>
          <w:p w14:paraId="1BCF3A74">
            <w:pPr>
              <w:pStyle w:val="44"/>
              <w:spacing w:before="40" w:line="222" w:lineRule="auto"/>
              <w:ind w:left="26"/>
            </w:pPr>
            <w:r>
              <w:rPr>
                <w:spacing w:val="-12"/>
              </w:rPr>
              <w:t>合计</w:t>
            </w:r>
          </w:p>
        </w:tc>
        <w:tc>
          <w:tcPr>
            <w:tcW w:w="858" w:type="dxa"/>
            <w:vAlign w:val="top"/>
          </w:tcPr>
          <w:p w14:paraId="74F9D437">
            <w:pPr>
              <w:pStyle w:val="44"/>
              <w:spacing w:before="137" w:line="181" w:lineRule="auto"/>
              <w:ind w:left="272"/>
            </w:pPr>
            <w:r>
              <w:rPr>
                <w:spacing w:val="-9"/>
              </w:rPr>
              <w:t>100</w:t>
            </w:r>
          </w:p>
        </w:tc>
      </w:tr>
    </w:tbl>
    <w:p w14:paraId="63D8E3BB">
      <w:pPr>
        <w:pStyle w:val="16"/>
        <w:rPr>
          <w:rFonts w:hint="eastAsia" w:ascii="宋体" w:hAnsi="宋体" w:eastAsia="宋体" w:cs="宋体"/>
          <w:color w:val="auto"/>
          <w:sz w:val="24"/>
          <w:szCs w:val="24"/>
          <w:highlight w:val="none"/>
        </w:rPr>
      </w:pPr>
    </w:p>
    <w:p w14:paraId="3C3B0A33">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14" w:name="_Toc26743_WPSOffice_Level1"/>
    </w:p>
    <w:p w14:paraId="0D28A1E7">
      <w:pPr>
        <w:pStyle w:val="10"/>
        <w:rPr>
          <w:rFonts w:hint="eastAsia" w:ascii="微软雅黑" w:hAnsi="微软雅黑" w:eastAsia="微软雅黑" w:cs="微软雅黑"/>
          <w:b/>
          <w:bCs/>
          <w:color w:val="auto"/>
          <w:sz w:val="32"/>
          <w:szCs w:val="32"/>
          <w:highlight w:val="none"/>
        </w:rPr>
      </w:pPr>
    </w:p>
    <w:p w14:paraId="402D4856">
      <w:pPr>
        <w:pStyle w:val="13"/>
        <w:rPr>
          <w:rFonts w:hint="eastAsia"/>
        </w:rPr>
      </w:pPr>
    </w:p>
    <w:p w14:paraId="71548F91">
      <w:pPr>
        <w:rPr>
          <w:rFonts w:hint="eastAsia"/>
        </w:rPr>
      </w:pPr>
    </w:p>
    <w:p w14:paraId="07D2BF36">
      <w:pPr>
        <w:pStyle w:val="10"/>
        <w:rPr>
          <w:rFonts w:hint="eastAsia"/>
        </w:rPr>
      </w:pPr>
    </w:p>
    <w:p w14:paraId="0D6DC0F0">
      <w:pPr>
        <w:pStyle w:val="13"/>
        <w:rPr>
          <w:rFonts w:hint="eastAsia"/>
        </w:rPr>
      </w:pPr>
    </w:p>
    <w:p w14:paraId="5DA21A4D">
      <w:pPr>
        <w:rPr>
          <w:rFonts w:hint="eastAsia"/>
        </w:rPr>
      </w:pPr>
    </w:p>
    <w:p w14:paraId="5E4BA9E6">
      <w:pPr>
        <w:pStyle w:val="10"/>
        <w:rPr>
          <w:rFonts w:hint="eastAsia"/>
        </w:rPr>
      </w:pPr>
    </w:p>
    <w:p w14:paraId="0FB69BEC">
      <w:pPr>
        <w:pStyle w:val="13"/>
        <w:rPr>
          <w:rFonts w:hint="eastAsia"/>
        </w:rPr>
      </w:pPr>
    </w:p>
    <w:p w14:paraId="0B973757">
      <w:pPr>
        <w:rPr>
          <w:rFonts w:hint="eastAsia"/>
        </w:rPr>
      </w:pPr>
    </w:p>
    <w:p w14:paraId="383304FC">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14"/>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★完工期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合同签订生效后</w:t>
            </w:r>
            <w:r>
              <w:rPr>
                <w:rFonts w:hint="eastAsia" w:cs="宋体"/>
                <w:color w:val="auto"/>
                <w:sz w:val="24"/>
                <w:szCs w:val="24"/>
                <w:highlight w:val="none"/>
                <w:lang w:val="en-US" w:eastAsia="zh-CN"/>
              </w:rPr>
              <w:t>90日</w:t>
            </w:r>
            <w:r>
              <w:rPr>
                <w:rFonts w:hint="eastAsia" w:ascii="宋体" w:hAnsi="宋体" w:eastAsia="宋体" w:cs="宋体"/>
                <w:color w:val="auto"/>
                <w:sz w:val="24"/>
                <w:szCs w:val="24"/>
                <w:highlight w:val="none"/>
                <w:lang w:val="en-US" w:eastAsia="zh-CN"/>
              </w:rPr>
              <w:t>历</w:t>
            </w:r>
            <w:r>
              <w:rPr>
                <w:rFonts w:hint="eastAsia" w:cs="宋体"/>
                <w:color w:val="auto"/>
                <w:sz w:val="24"/>
                <w:szCs w:val="24"/>
                <w:highlight w:val="none"/>
                <w:lang w:val="en-US" w:eastAsia="zh-CN"/>
              </w:rPr>
              <w:t>天</w:t>
            </w:r>
            <w:r>
              <w:rPr>
                <w:rFonts w:hint="eastAsia" w:ascii="宋体" w:hAnsi="宋体" w:eastAsia="宋体" w:cs="宋体"/>
                <w:color w:val="auto"/>
                <w:sz w:val="24"/>
                <w:szCs w:val="24"/>
                <w:highlight w:val="none"/>
              </w:rPr>
              <w:t>内完成</w:t>
            </w:r>
            <w:r>
              <w:rPr>
                <w:rFonts w:hint="eastAsia" w:ascii="宋体" w:hAnsi="宋体" w:eastAsia="宋体" w:cs="宋体"/>
                <w:color w:val="auto"/>
                <w:sz w:val="24"/>
                <w:szCs w:val="24"/>
                <w:highlight w:val="none"/>
                <w:lang w:val="en-US" w:eastAsia="zh-CN"/>
              </w:rPr>
              <w:t>竣工验收</w:t>
            </w:r>
            <w:r>
              <w:rPr>
                <w:rFonts w:hint="eastAsia" w:ascii="宋体" w:hAnsi="宋体" w:eastAsia="宋体" w:cs="宋体"/>
                <w:color w:val="auto"/>
                <w:sz w:val="24"/>
                <w:szCs w:val="24"/>
                <w:highlight w:val="none"/>
              </w:rPr>
              <w:t xml:space="preserve">。 </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3、验收时如发现所交付的设备有短装、次品、损坏或其它不符合竞价文件规定之情形者，采购人应做出</w:t>
            </w:r>
            <w:bookmarkStart w:id="534" w:name="_GoBack"/>
            <w:bookmarkEnd w:id="534"/>
            <w:r>
              <w:rPr>
                <w:rFonts w:hint="eastAsia" w:ascii="宋体" w:hAnsi="宋体" w:eastAsia="宋体" w:cs="宋体"/>
                <w:color w:val="auto"/>
                <w:sz w:val="24"/>
                <w:szCs w:val="24"/>
                <w:highlight w:val="none"/>
              </w:rPr>
              <w:t xml:space="preserve">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top"/>
          </w:tcPr>
          <w:p w14:paraId="55F3684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0"/>
                <w:sz w:val="24"/>
                <w:szCs w:val="24"/>
                <w:highlight w:val="none"/>
                <w:lang w:val="en-US" w:eastAsia="zh-CN"/>
              </w:rPr>
              <w:t>施工合同签订开工后首次按合同价30%的支付预付款。施工过程中根据施工进度支付工程进度款，审计结算后支付至审计结算价的97%。预留3%作为质量保证金(责任缺陷期一年，接受担保机构的保函、保险机构的保单等其他非现金交易担保方式)，责任缺陷期满项目承包方提请返还保证金申请，经双方验收无误并签署一致意见后一次性结清。</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2431248F">
      <w:pPr>
        <w:tabs>
          <w:tab w:val="left" w:pos="562"/>
        </w:tabs>
        <w:bidi w:val="0"/>
        <w:jc w:val="left"/>
        <w:rPr>
          <w:rFonts w:hint="eastAsia"/>
          <w:color w:val="auto"/>
          <w:highlight w:val="none"/>
          <w:lang w:val="zh-CN" w:eastAsia="zh-CN"/>
        </w:rPr>
        <w:sectPr>
          <w:footerReference r:id="rId14" w:type="default"/>
          <w:pgSz w:w="11910" w:h="16840"/>
          <w:pgMar w:top="1984" w:right="1531" w:bottom="2098" w:left="1531" w:header="670" w:footer="1041" w:gutter="0"/>
          <w:pgNumType w:fmt="decimal"/>
          <w:cols w:space="72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6"/>
        <w:numPr>
          <w:ilvl w:val="0"/>
          <w:numId w:val="0"/>
        </w:numPr>
        <w:ind w:right="0" w:rightChars="0"/>
        <w:rPr>
          <w:rFonts w:hint="eastAsia"/>
          <w:color w:val="auto"/>
          <w:highlight w:val="none"/>
        </w:rPr>
      </w:pPr>
    </w:p>
    <w:p w14:paraId="03930D38">
      <w:pPr>
        <w:pStyle w:val="4"/>
        <w:spacing w:line="360" w:lineRule="exact"/>
        <w:ind w:left="0" w:leftChars="0" w:firstLine="0" w:firstLineChars="0"/>
        <w:rPr>
          <w:rFonts w:hint="eastAsia"/>
          <w:color w:val="auto"/>
          <w:sz w:val="24"/>
          <w:szCs w:val="24"/>
          <w:highlight w:val="none"/>
        </w:rPr>
      </w:pPr>
      <w:bookmarkStart w:id="15" w:name="_Toc152045773"/>
      <w:bookmarkStart w:id="16" w:name="_Toc247085856"/>
      <w:bookmarkStart w:id="17" w:name="_Toc179632790"/>
      <w:bookmarkStart w:id="18" w:name="_Toc144974835"/>
      <w:bookmarkStart w:id="19" w:name="_Toc418164814"/>
      <w:bookmarkStart w:id="20" w:name="_Toc246996341"/>
      <w:bookmarkStart w:id="21" w:name="_Toc495501809"/>
      <w:bookmarkStart w:id="22" w:name="_Toc152042555"/>
      <w:bookmarkStart w:id="23" w:name="_Toc246997084"/>
      <w:r>
        <w:rPr>
          <w:rFonts w:hint="eastAsia"/>
          <w:color w:val="auto"/>
          <w:sz w:val="24"/>
          <w:szCs w:val="24"/>
          <w:highlight w:val="none"/>
        </w:rPr>
        <w:t>1. 工程量清单说明</w:t>
      </w:r>
      <w:bookmarkEnd w:id="15"/>
      <w:bookmarkEnd w:id="16"/>
      <w:bookmarkEnd w:id="17"/>
      <w:bookmarkEnd w:id="18"/>
      <w:bookmarkEnd w:id="19"/>
      <w:bookmarkEnd w:id="20"/>
      <w:bookmarkEnd w:id="21"/>
      <w:bookmarkEnd w:id="22"/>
      <w:bookmarkEnd w:id="23"/>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4"/>
        <w:spacing w:line="360" w:lineRule="exact"/>
        <w:ind w:left="0" w:leftChars="0" w:firstLine="0" w:firstLineChars="0"/>
        <w:rPr>
          <w:rFonts w:hint="eastAsia"/>
          <w:color w:val="auto"/>
          <w:sz w:val="24"/>
          <w:szCs w:val="24"/>
          <w:highlight w:val="none"/>
        </w:rPr>
      </w:pPr>
      <w:bookmarkStart w:id="24" w:name="_Toc495501810"/>
      <w:bookmarkStart w:id="25" w:name="_Toc152042556"/>
      <w:bookmarkStart w:id="26" w:name="_Toc246997085"/>
      <w:bookmarkStart w:id="27" w:name="_Toc247085857"/>
      <w:bookmarkStart w:id="28" w:name="_Toc179632791"/>
      <w:bookmarkStart w:id="29" w:name="_Toc418164815"/>
      <w:bookmarkStart w:id="30" w:name="_Toc152045774"/>
      <w:bookmarkStart w:id="31" w:name="_Toc246996342"/>
      <w:bookmarkStart w:id="32" w:name="_Toc144974836"/>
      <w:r>
        <w:rPr>
          <w:rFonts w:hint="eastAsia"/>
          <w:color w:val="auto"/>
          <w:sz w:val="24"/>
          <w:szCs w:val="24"/>
          <w:highlight w:val="none"/>
        </w:rPr>
        <w:t>2. 投标报价说明</w:t>
      </w:r>
      <w:bookmarkEnd w:id="24"/>
      <w:bookmarkEnd w:id="25"/>
      <w:bookmarkEnd w:id="26"/>
      <w:bookmarkEnd w:id="27"/>
      <w:bookmarkEnd w:id="28"/>
      <w:bookmarkEnd w:id="29"/>
      <w:bookmarkEnd w:id="30"/>
      <w:bookmarkEnd w:id="31"/>
      <w:bookmarkEnd w:id="32"/>
    </w:p>
    <w:p w14:paraId="4731003C">
      <w:pPr>
        <w:spacing w:line="360" w:lineRule="exact"/>
        <w:rPr>
          <w:rFonts w:hint="eastAsia"/>
          <w:color w:val="auto"/>
          <w:highlight w:val="none"/>
        </w:rPr>
      </w:pPr>
      <w:bookmarkStart w:id="33" w:name="_Toc152045776"/>
      <w:bookmarkStart w:id="34" w:name="_Toc152045775"/>
      <w:bookmarkStart w:id="35" w:name="_Toc152042558"/>
      <w:bookmarkStart w:id="36" w:name="_Toc152042557"/>
      <w:bookmarkStart w:id="37" w:name="_Toc144974837"/>
      <w:bookmarkStart w:id="38" w:name="_Toc179632793"/>
      <w:bookmarkStart w:id="39" w:name="_Toc144974838"/>
      <w:bookmarkStart w:id="40" w:name="_Toc246996344"/>
      <w:bookmarkStart w:id="41" w:name="_Toc246997087"/>
      <w:bookmarkStart w:id="42" w:name="_Toc247085859"/>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4"/>
        <w:spacing w:line="360" w:lineRule="exact"/>
        <w:ind w:left="0" w:leftChars="0" w:firstLine="0" w:firstLineChars="0"/>
        <w:rPr>
          <w:rFonts w:hint="eastAsia"/>
          <w:color w:val="auto"/>
          <w:sz w:val="24"/>
          <w:szCs w:val="24"/>
          <w:highlight w:val="none"/>
        </w:rPr>
      </w:pPr>
      <w:bookmarkStart w:id="43" w:name="_Toc179632792"/>
      <w:bookmarkStart w:id="44" w:name="_Toc246996343"/>
      <w:bookmarkStart w:id="45" w:name="_Toc247085858"/>
      <w:bookmarkStart w:id="46" w:name="_Toc246997086"/>
      <w:bookmarkStart w:id="47" w:name="_Toc418164816"/>
      <w:bookmarkStart w:id="48" w:name="_Toc411795051"/>
      <w:bookmarkStart w:id="49" w:name="_Toc495501811"/>
      <w:r>
        <w:rPr>
          <w:rFonts w:hint="eastAsia"/>
          <w:color w:val="auto"/>
          <w:sz w:val="24"/>
          <w:szCs w:val="24"/>
          <w:highlight w:val="none"/>
        </w:rPr>
        <w:t>3. 其他说明</w:t>
      </w:r>
      <w:bookmarkEnd w:id="43"/>
      <w:bookmarkEnd w:id="44"/>
      <w:bookmarkEnd w:id="45"/>
      <w:bookmarkEnd w:id="46"/>
      <w:bookmarkEnd w:id="47"/>
      <w:bookmarkEnd w:id="48"/>
      <w:bookmarkEnd w:id="49"/>
    </w:p>
    <w:p w14:paraId="29BFFACB">
      <w:pPr>
        <w:pStyle w:val="4"/>
        <w:spacing w:line="360" w:lineRule="exact"/>
        <w:ind w:left="0" w:leftChars="0" w:firstLine="0" w:firstLineChars="0"/>
        <w:rPr>
          <w:rFonts w:hint="eastAsia"/>
          <w:color w:val="auto"/>
          <w:sz w:val="24"/>
          <w:szCs w:val="24"/>
          <w:highlight w:val="none"/>
        </w:rPr>
      </w:pPr>
    </w:p>
    <w:p w14:paraId="5E1FF02E">
      <w:pPr>
        <w:pStyle w:val="4"/>
        <w:spacing w:line="360" w:lineRule="exact"/>
        <w:ind w:left="0" w:leftChars="0" w:firstLine="0" w:firstLineChars="0"/>
        <w:rPr>
          <w:rFonts w:hint="eastAsia"/>
          <w:color w:val="auto"/>
          <w:sz w:val="24"/>
          <w:szCs w:val="24"/>
          <w:highlight w:val="none"/>
        </w:rPr>
      </w:pPr>
      <w:bookmarkStart w:id="50" w:name="_Toc418164817"/>
      <w:bookmarkStart w:id="51" w:name="_Toc495501812"/>
      <w:r>
        <w:rPr>
          <w:rFonts w:hint="eastAsia"/>
          <w:color w:val="auto"/>
          <w:sz w:val="24"/>
          <w:szCs w:val="24"/>
          <w:highlight w:val="none"/>
        </w:rPr>
        <w:t>4. 工程量清单</w:t>
      </w:r>
      <w:bookmarkEnd w:id="33"/>
      <w:bookmarkEnd w:id="34"/>
      <w:bookmarkEnd w:id="35"/>
      <w:bookmarkEnd w:id="36"/>
      <w:bookmarkEnd w:id="37"/>
      <w:bookmarkEnd w:id="38"/>
      <w:bookmarkEnd w:id="39"/>
      <w:bookmarkEnd w:id="40"/>
      <w:bookmarkEnd w:id="41"/>
      <w:bookmarkEnd w:id="42"/>
      <w:bookmarkEnd w:id="50"/>
      <w:r>
        <w:rPr>
          <w:rFonts w:hint="eastAsia"/>
          <w:color w:val="auto"/>
          <w:sz w:val="24"/>
          <w:szCs w:val="24"/>
          <w:highlight w:val="none"/>
        </w:rPr>
        <w:t xml:space="preserve"> （另附）</w:t>
      </w:r>
      <w:bookmarkEnd w:id="51"/>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6B43B7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984" w:right="1531" w:bottom="2098" w:left="1531" w:header="670" w:footer="1041" w:gutter="0"/>
          <w:pgNumType w:fmt="decimal"/>
          <w:cols w:space="72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52" w:name="_Toc2627_WPSOffice_Level1"/>
      <w:r>
        <w:rPr>
          <w:rFonts w:hint="eastAsia" w:ascii="微软雅黑" w:hAnsi="微软雅黑" w:eastAsia="微软雅黑" w:cs="微软雅黑"/>
          <w:b/>
          <w:bCs/>
          <w:color w:val="auto"/>
          <w:sz w:val="32"/>
          <w:szCs w:val="32"/>
          <w:highlight w:val="none"/>
        </w:rPr>
        <w:t>合同格式</w:t>
      </w:r>
      <w:bookmarkEnd w:id="52"/>
      <w:r>
        <w:rPr>
          <w:rFonts w:hint="eastAsia" w:ascii="微软雅黑" w:hAnsi="微软雅黑" w:eastAsia="微软雅黑" w:cs="微软雅黑"/>
          <w:b/>
          <w:bCs/>
          <w:color w:val="auto"/>
          <w:sz w:val="32"/>
          <w:szCs w:val="32"/>
          <w:highlight w:val="none"/>
        </w:rPr>
        <w:t xml:space="preserve"> </w:t>
      </w:r>
    </w:p>
    <w:p w14:paraId="2BAFEE61">
      <w:pPr>
        <w:pStyle w:val="16"/>
        <w:rPr>
          <w:rFonts w:hint="eastAsia"/>
          <w:color w:val="auto"/>
          <w:highlight w:val="none"/>
        </w:rPr>
      </w:pPr>
    </w:p>
    <w:p w14:paraId="6467CE77">
      <w:pPr>
        <w:pStyle w:val="9"/>
        <w:numPr>
          <w:ilvl w:val="0"/>
          <w:numId w:val="0"/>
        </w:numPr>
        <w:ind w:right="0" w:rightChars="0"/>
        <w:rPr>
          <w:rFonts w:hint="eastAsia"/>
          <w:color w:val="auto"/>
          <w:highlight w:val="none"/>
        </w:rPr>
      </w:pPr>
    </w:p>
    <w:p w14:paraId="642AB3D4">
      <w:pPr>
        <w:pStyle w:val="4"/>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53" w:name="_Toc418164810"/>
      <w:bookmarkStart w:id="54"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53"/>
      <w:bookmarkEnd w:id="54"/>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55" w:name="_Toc144974826"/>
      <w:bookmarkStart w:id="56" w:name="_Toc152042546"/>
      <w:bookmarkStart w:id="57" w:name="_Toc179632785"/>
      <w:bookmarkStart w:id="58" w:name="_Toc152045767"/>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3"/>
        <w:jc w:val="center"/>
        <w:rPr>
          <w:rFonts w:hint="eastAsia" w:ascii="宋体" w:hAnsi="宋体" w:eastAsia="宋体" w:cs="宋体"/>
          <w:color w:val="auto"/>
          <w:sz w:val="24"/>
          <w:szCs w:val="24"/>
          <w:highlight w:val="none"/>
        </w:rPr>
      </w:pPr>
    </w:p>
    <w:p w14:paraId="282F63C4">
      <w:pPr>
        <w:pStyle w:val="33"/>
        <w:jc w:val="center"/>
        <w:rPr>
          <w:rFonts w:hint="eastAsia" w:ascii="宋体" w:hAnsi="宋体" w:eastAsia="宋体" w:cs="宋体"/>
          <w:color w:val="auto"/>
          <w:sz w:val="24"/>
          <w:szCs w:val="24"/>
          <w:highlight w:val="none"/>
        </w:rPr>
      </w:pPr>
    </w:p>
    <w:p w14:paraId="2F54BACE">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9" w:name="_Toc495501806"/>
      <w:bookmarkStart w:id="60" w:name="_Toc418164811"/>
      <w:r>
        <w:rPr>
          <w:rFonts w:hint="eastAsia" w:ascii="宋体" w:hAnsi="宋体" w:eastAsia="宋体" w:cs="宋体"/>
          <w:color w:val="auto"/>
          <w:sz w:val="30"/>
          <w:szCs w:val="30"/>
          <w:highlight w:val="none"/>
          <w:lang w:val="en-US" w:eastAsia="zh-CN"/>
        </w:rPr>
        <w:t>第二节  专用合同条款</w:t>
      </w:r>
      <w:bookmarkEnd w:id="59"/>
      <w:bookmarkEnd w:id="60"/>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7"/>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1" w:name="_Toc297048345"/>
      <w:bookmarkStart w:id="62" w:name="_Toc296347158"/>
      <w:bookmarkStart w:id="63" w:name="_Toc296944498"/>
      <w:bookmarkStart w:id="64" w:name="_Toc292559869"/>
      <w:bookmarkStart w:id="65" w:name="_Toc304295523"/>
      <w:bookmarkStart w:id="66" w:name="_Toc297120459"/>
      <w:bookmarkStart w:id="67" w:name="_Toc296890987"/>
      <w:bookmarkStart w:id="68" w:name="_Toc296503159"/>
      <w:bookmarkStart w:id="69" w:name="_Toc300934945"/>
      <w:bookmarkStart w:id="70" w:name="_Toc296346660"/>
      <w:bookmarkStart w:id="71" w:name="_Toc303539102"/>
      <w:bookmarkStart w:id="72" w:name="_Toc297123492"/>
      <w:bookmarkStart w:id="73" w:name="_Toc312677988"/>
      <w:bookmarkStart w:id="74" w:name="_Toc292559364"/>
      <w:bookmarkStart w:id="75" w:name="_Toc296891199"/>
      <w:bookmarkStart w:id="76" w:name="_Toc297216151"/>
      <w:r>
        <w:rPr>
          <w:rFonts w:hint="eastAsia" w:ascii="宋体" w:hAnsi="宋体" w:eastAsia="宋体" w:cs="宋体"/>
          <w:color w:val="auto"/>
          <w:sz w:val="24"/>
          <w:szCs w:val="24"/>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7" w:name="_Toc297120460"/>
      <w:bookmarkStart w:id="78" w:name="_Toc292559870"/>
      <w:bookmarkStart w:id="79" w:name="_Toc296346661"/>
      <w:bookmarkStart w:id="80" w:name="_Toc296944499"/>
      <w:bookmarkStart w:id="81" w:name="_Toc304295524"/>
      <w:bookmarkStart w:id="82" w:name="_Toc297123493"/>
      <w:bookmarkStart w:id="83" w:name="_Toc292559365"/>
      <w:bookmarkStart w:id="84" w:name="_Toc297216152"/>
      <w:bookmarkStart w:id="85" w:name="_Toc303539103"/>
      <w:bookmarkStart w:id="86" w:name="_Toc300934946"/>
      <w:bookmarkStart w:id="87" w:name="_Toc296503160"/>
      <w:bookmarkStart w:id="88" w:name="_Toc296890988"/>
      <w:bookmarkStart w:id="89" w:name="_Toc296891200"/>
      <w:bookmarkStart w:id="90" w:name="_Toc297048346"/>
      <w:bookmarkStart w:id="91" w:name="_Toc296347159"/>
      <w:bookmarkStart w:id="92" w:name="_Toc312677989"/>
      <w:bookmarkStart w:id="93" w:name="_Toc318581158"/>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296944500"/>
      <w:bookmarkStart w:id="95" w:name="_Toc296503161"/>
      <w:bookmarkStart w:id="96" w:name="_Toc304295525"/>
      <w:bookmarkStart w:id="97" w:name="_Toc296891201"/>
      <w:bookmarkStart w:id="98" w:name="_Toc297120461"/>
      <w:bookmarkStart w:id="99" w:name="_Toc303539104"/>
      <w:bookmarkStart w:id="100" w:name="_Toc297123494"/>
      <w:bookmarkStart w:id="101" w:name="_Toc296890989"/>
      <w:bookmarkStart w:id="102" w:name="_Toc297216153"/>
      <w:bookmarkStart w:id="103" w:name="_Toc300934947"/>
      <w:bookmarkStart w:id="104" w:name="_Toc296347160"/>
      <w:bookmarkStart w:id="105" w:name="_Toc297048347"/>
      <w:bookmarkStart w:id="106" w:name="_Toc296346662"/>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7" w:name="_Toc312677990"/>
      <w:bookmarkStart w:id="108" w:name="_Toc318581159"/>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7"/>
    <w:bookmarkEnd w:id="108"/>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7"/>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7"/>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9" w:name="_Toc351203639"/>
      <w:r>
        <w:rPr>
          <w:rFonts w:hint="eastAsia" w:ascii="宋体" w:hAnsi="宋体" w:eastAsia="宋体" w:cs="宋体"/>
          <w:b w:val="0"/>
          <w:color w:val="auto"/>
          <w:sz w:val="24"/>
          <w:szCs w:val="24"/>
          <w:highlight w:val="none"/>
        </w:rPr>
        <w:t>7. 工期和进度</w:t>
      </w:r>
      <w:bookmarkEnd w:id="109"/>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297216173"/>
      <w:bookmarkStart w:id="111" w:name="_Toc312678005"/>
      <w:bookmarkStart w:id="112" w:name="_Toc297123514"/>
      <w:bookmarkStart w:id="113" w:name="_Toc304295541"/>
      <w:bookmarkStart w:id="114" w:name="_Toc300934966"/>
      <w:bookmarkStart w:id="115" w:name="_Toc303539123"/>
      <w:bookmarkStart w:id="116" w:name="_Toc312677479"/>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10"/>
    <w:bookmarkEnd w:id="111"/>
    <w:bookmarkEnd w:id="112"/>
    <w:bookmarkEnd w:id="113"/>
    <w:bookmarkEnd w:id="114"/>
    <w:bookmarkEnd w:id="115"/>
    <w:bookmarkEnd w:id="116"/>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00934968"/>
      <w:bookmarkStart w:id="118" w:name="_Toc312677484"/>
      <w:bookmarkStart w:id="119" w:name="_Toc303539125"/>
      <w:bookmarkStart w:id="120" w:name="_Toc297123516"/>
      <w:bookmarkStart w:id="121" w:name="_Toc297216175"/>
      <w:bookmarkStart w:id="122" w:name="_Toc312678010"/>
      <w:bookmarkStart w:id="123" w:name="_Toc304295546"/>
      <w:r>
        <w:rPr>
          <w:rFonts w:hint="eastAsia" w:ascii="宋体" w:hAnsi="宋体" w:eastAsia="宋体" w:cs="宋体"/>
          <w:color w:val="auto"/>
          <w:sz w:val="24"/>
          <w:szCs w:val="24"/>
          <w:highlight w:val="none"/>
        </w:rPr>
        <w:t>.5 工期延误</w:t>
      </w:r>
    </w:p>
    <w:bookmarkEnd w:id="117"/>
    <w:bookmarkEnd w:id="118"/>
    <w:bookmarkEnd w:id="119"/>
    <w:bookmarkEnd w:id="120"/>
    <w:bookmarkEnd w:id="121"/>
    <w:bookmarkEnd w:id="122"/>
    <w:bookmarkEnd w:id="123"/>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24" w:name="_Toc312677486"/>
      <w:bookmarkStart w:id="125" w:name="_Toc318581169"/>
      <w:bookmarkStart w:id="126" w:name="_Toc312678012"/>
      <w:bookmarkStart w:id="127" w:name="_Toc297123518"/>
      <w:bookmarkStart w:id="128" w:name="_Toc304295548"/>
      <w:bookmarkStart w:id="129" w:name="_Toc297216177"/>
      <w:bookmarkStart w:id="130" w:name="_Toc303539127"/>
      <w:bookmarkStart w:id="131" w:name="_Toc300934970"/>
      <w:r>
        <w:rPr>
          <w:rFonts w:hint="eastAsia" w:ascii="宋体" w:hAnsi="宋体" w:eastAsia="宋体" w:cs="宋体"/>
          <w:color w:val="auto"/>
          <w:sz w:val="24"/>
          <w:szCs w:val="24"/>
          <w:highlight w:val="none"/>
        </w:rPr>
        <w:t>.5.2 因承包人原因导致工期延误</w:t>
      </w:r>
    </w:p>
    <w:bookmarkEnd w:id="124"/>
    <w:bookmarkEnd w:id="125"/>
    <w:bookmarkEnd w:id="126"/>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32" w:name="_Toc312678013"/>
      <w:bookmarkStart w:id="133" w:name="_Toc312677487"/>
      <w:bookmarkStart w:id="134"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7"/>
      <w:bookmarkEnd w:id="128"/>
      <w:bookmarkEnd w:id="129"/>
      <w:bookmarkEnd w:id="130"/>
      <w:bookmarkEnd w:id="131"/>
      <w:bookmarkEnd w:id="132"/>
      <w:bookmarkEnd w:id="133"/>
    </w:p>
    <w:bookmarkEnd w:id="134"/>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35" w:name="_Toc318581171"/>
      <w:bookmarkStart w:id="136" w:name="_Toc312678014"/>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35"/>
    <w:bookmarkEnd w:id="136"/>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7" w:name="_Toc297216178"/>
      <w:bookmarkStart w:id="138" w:name="_Toc300934971"/>
      <w:bookmarkStart w:id="139" w:name="_Toc304295549"/>
      <w:bookmarkStart w:id="140" w:name="_Toc312678015"/>
      <w:bookmarkStart w:id="141" w:name="_Toc303539128"/>
      <w:bookmarkStart w:id="142" w:name="_Toc297123519"/>
      <w:r>
        <w:rPr>
          <w:rFonts w:hint="eastAsia" w:ascii="宋体" w:hAnsi="宋体" w:eastAsia="宋体" w:cs="宋体"/>
          <w:color w:val="auto"/>
          <w:sz w:val="24"/>
          <w:szCs w:val="24"/>
          <w:highlight w:val="none"/>
        </w:rPr>
        <w:t>.6 不</w:t>
      </w:r>
      <w:bookmarkEnd w:id="137"/>
      <w:bookmarkEnd w:id="138"/>
      <w:bookmarkEnd w:id="139"/>
      <w:bookmarkEnd w:id="140"/>
      <w:bookmarkEnd w:id="141"/>
      <w:bookmarkEnd w:id="142"/>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43" w:name="_Toc304295550"/>
      <w:bookmarkStart w:id="144" w:name="_Toc297123520"/>
      <w:bookmarkStart w:id="145" w:name="_Toc297216179"/>
      <w:bookmarkStart w:id="146" w:name="_Toc303539129"/>
      <w:bookmarkStart w:id="147" w:name="_Toc312678016"/>
      <w:bookmarkStart w:id="148" w:name="_Toc318581172"/>
      <w:bookmarkStart w:id="149" w:name="_Toc300934972"/>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3"/>
    <w:bookmarkEnd w:id="144"/>
    <w:bookmarkEnd w:id="145"/>
    <w:bookmarkEnd w:id="146"/>
    <w:bookmarkEnd w:id="147"/>
    <w:bookmarkEnd w:id="148"/>
    <w:bookmarkEnd w:id="149"/>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50" w:name="_Toc304295551"/>
      <w:bookmarkStart w:id="151" w:name="_Toc300934973"/>
      <w:bookmarkStart w:id="152" w:name="_Toc312678017"/>
      <w:bookmarkStart w:id="153" w:name="_Toc303539130"/>
      <w:bookmarkStart w:id="154" w:name="_Toc297123521"/>
      <w:bookmarkStart w:id="155" w:name="_Toc297216180"/>
      <w:r>
        <w:rPr>
          <w:rFonts w:hint="eastAsia" w:ascii="宋体" w:hAnsi="宋体" w:eastAsia="宋体" w:cs="宋体"/>
          <w:color w:val="auto"/>
          <w:sz w:val="24"/>
          <w:szCs w:val="24"/>
          <w:highlight w:val="none"/>
        </w:rPr>
        <w:t>.7异常恶劣的气候条件</w:t>
      </w:r>
    </w:p>
    <w:bookmarkEnd w:id="150"/>
    <w:bookmarkEnd w:id="151"/>
    <w:bookmarkEnd w:id="152"/>
    <w:bookmarkEnd w:id="153"/>
    <w:bookmarkEnd w:id="154"/>
    <w:bookmarkEnd w:id="155"/>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56" w:name="_Toc351203640"/>
      <w:r>
        <w:rPr>
          <w:rFonts w:hint="eastAsia" w:ascii="宋体" w:hAnsi="宋体" w:eastAsia="宋体" w:cs="宋体"/>
          <w:b w:val="0"/>
          <w:color w:val="auto"/>
          <w:sz w:val="24"/>
          <w:szCs w:val="24"/>
          <w:highlight w:val="none"/>
        </w:rPr>
        <w:t>8. 材料与设备</w:t>
      </w:r>
      <w:bookmarkEnd w:id="156"/>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7" w:name="_Toc297123527"/>
      <w:bookmarkStart w:id="158" w:name="_Toc303539136"/>
      <w:bookmarkStart w:id="159" w:name="_Toc280868654"/>
      <w:bookmarkStart w:id="160" w:name="_Toc297048353"/>
      <w:bookmarkStart w:id="161" w:name="_Toc304295556"/>
      <w:bookmarkStart w:id="162" w:name="_Toc296346668"/>
      <w:bookmarkStart w:id="163" w:name="_Toc297216186"/>
      <w:bookmarkStart w:id="164" w:name="_Toc297120467"/>
      <w:bookmarkStart w:id="165" w:name="_Toc296347166"/>
      <w:bookmarkStart w:id="166" w:name="_Toc296891207"/>
      <w:bookmarkStart w:id="167" w:name="_Toc296503167"/>
      <w:bookmarkStart w:id="168" w:name="_Toc296944506"/>
      <w:bookmarkStart w:id="169" w:name="_Toc312677493"/>
      <w:bookmarkStart w:id="170" w:name="_Toc300934979"/>
      <w:bookmarkStart w:id="171" w:name="_Toc292559372"/>
      <w:bookmarkStart w:id="172" w:name="_Toc312678019"/>
      <w:bookmarkStart w:id="173" w:name="_Toc296890995"/>
      <w:bookmarkStart w:id="174" w:name="_Toc292559877"/>
      <w:bookmarkStart w:id="175" w:name="_Toc280868656"/>
      <w:bookmarkStart w:id="176" w:name="_Toc267251424"/>
      <w:bookmarkStart w:id="177" w:name="_Toc280868655"/>
      <w:r>
        <w:rPr>
          <w:rFonts w:hint="eastAsia" w:ascii="宋体" w:hAnsi="宋体" w:eastAsia="宋体" w:cs="宋体"/>
          <w:color w:val="auto"/>
          <w:sz w:val="24"/>
          <w:szCs w:val="24"/>
          <w:highlight w:val="none"/>
        </w:rPr>
        <w:t>.4材料与工程设备的保管与使用</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8" w:name="_Toc292559878"/>
      <w:bookmarkStart w:id="179" w:name="_Toc292559373"/>
      <w:bookmarkStart w:id="180" w:name="_Toc296346669"/>
      <w:bookmarkStart w:id="181" w:name="_Toc296347167"/>
      <w:bookmarkStart w:id="182" w:name="_Toc297048354"/>
      <w:bookmarkStart w:id="183" w:name="_Toc296891208"/>
      <w:bookmarkStart w:id="184" w:name="_Toc303539137"/>
      <w:bookmarkStart w:id="185" w:name="_Toc296503168"/>
      <w:bookmarkStart w:id="186" w:name="_Toc312678020"/>
      <w:bookmarkStart w:id="187" w:name="_Toc318581173"/>
      <w:bookmarkStart w:id="188" w:name="_Toc297123528"/>
      <w:bookmarkStart w:id="189" w:name="_Toc297216187"/>
      <w:bookmarkStart w:id="190" w:name="_Toc312677494"/>
      <w:bookmarkStart w:id="191" w:name="_Toc296890996"/>
      <w:bookmarkStart w:id="192" w:name="_Toc296944507"/>
      <w:bookmarkStart w:id="193" w:name="_Toc300934980"/>
      <w:bookmarkStart w:id="194" w:name="_Toc297120468"/>
      <w:bookmarkStart w:id="195" w:name="_Toc304295557"/>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8"/>
      <w:bookmarkEnd w:id="179"/>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1F666EBD">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96" w:name="_Toc351203641"/>
      <w:r>
        <w:rPr>
          <w:rFonts w:hint="eastAsia" w:ascii="宋体" w:hAnsi="宋体" w:eastAsia="宋体" w:cs="宋体"/>
          <w:b w:val="0"/>
          <w:color w:val="auto"/>
          <w:sz w:val="24"/>
          <w:szCs w:val="24"/>
          <w:highlight w:val="none"/>
        </w:rPr>
        <w:t>9</w:t>
      </w:r>
      <w:bookmarkEnd w:id="175"/>
      <w:bookmarkEnd w:id="176"/>
      <w:bookmarkEnd w:id="177"/>
      <w:bookmarkStart w:id="197" w:name="_Toc304295559"/>
      <w:bookmarkStart w:id="198" w:name="_Toc312677495"/>
      <w:bookmarkStart w:id="199" w:name="_Toc312678021"/>
      <w:bookmarkStart w:id="200" w:name="_Toc300934982"/>
      <w:bookmarkStart w:id="201" w:name="_Toc303539139"/>
      <w:bookmarkStart w:id="202" w:name="_Toc297216192"/>
      <w:bookmarkStart w:id="203" w:name="_Toc297123533"/>
      <w:bookmarkStart w:id="204" w:name="_Toc296347172"/>
      <w:bookmarkStart w:id="205" w:name="_Toc267251427"/>
      <w:bookmarkStart w:id="206" w:name="_Toc296503173"/>
      <w:bookmarkStart w:id="207" w:name="_Toc296944512"/>
      <w:bookmarkStart w:id="208" w:name="_Toc292559883"/>
      <w:bookmarkStart w:id="209" w:name="_Toc296891001"/>
      <w:bookmarkStart w:id="210" w:name="_Toc297120473"/>
      <w:bookmarkStart w:id="211" w:name="_Toc292559378"/>
      <w:bookmarkStart w:id="212" w:name="_Toc297048359"/>
      <w:bookmarkStart w:id="213" w:name="_Toc296891213"/>
      <w:bookmarkStart w:id="214" w:name="_Toc267251428"/>
      <w:bookmarkStart w:id="215" w:name="_Toc296346674"/>
      <w:r>
        <w:rPr>
          <w:rFonts w:hint="eastAsia" w:ascii="宋体" w:hAnsi="宋体" w:eastAsia="宋体" w:cs="宋体"/>
          <w:b w:val="0"/>
          <w:color w:val="auto"/>
          <w:sz w:val="24"/>
          <w:szCs w:val="24"/>
          <w:highlight w:val="none"/>
        </w:rPr>
        <w:t>. 试验与检验</w:t>
      </w:r>
      <w:bookmarkEnd w:id="196"/>
    </w:p>
    <w:bookmarkEnd w:id="197"/>
    <w:bookmarkEnd w:id="198"/>
    <w:bookmarkEnd w:id="199"/>
    <w:bookmarkEnd w:id="200"/>
    <w:bookmarkEnd w:id="201"/>
    <w:bookmarkEnd w:id="202"/>
    <w:bookmarkEnd w:id="203"/>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12678022"/>
      <w:bookmarkStart w:id="217" w:name="_Toc297216193"/>
      <w:bookmarkStart w:id="218" w:name="_Toc303539140"/>
      <w:bookmarkStart w:id="219" w:name="_Toc304295560"/>
      <w:bookmarkStart w:id="220" w:name="_Toc297123534"/>
      <w:bookmarkStart w:id="221" w:name="_Toc312677496"/>
      <w:bookmarkStart w:id="222" w:name="_Toc300934983"/>
      <w:r>
        <w:rPr>
          <w:rFonts w:hint="eastAsia" w:ascii="宋体" w:hAnsi="宋体" w:eastAsia="宋体" w:cs="宋体"/>
          <w:color w:val="auto"/>
          <w:sz w:val="24"/>
          <w:szCs w:val="24"/>
          <w:highlight w:val="none"/>
        </w:rPr>
        <w:t>.1试验设备与试验人员</w:t>
      </w:r>
    </w:p>
    <w:bookmarkEnd w:id="216"/>
    <w:bookmarkEnd w:id="217"/>
    <w:bookmarkEnd w:id="218"/>
    <w:bookmarkEnd w:id="219"/>
    <w:bookmarkEnd w:id="220"/>
    <w:bookmarkEnd w:id="221"/>
    <w:bookmarkEnd w:id="222"/>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23" w:name="_Toc297123535"/>
      <w:bookmarkStart w:id="224" w:name="_Toc312678023"/>
      <w:bookmarkStart w:id="225" w:name="_Toc297216194"/>
      <w:bookmarkStart w:id="226" w:name="_Toc303539141"/>
      <w:bookmarkStart w:id="227" w:name="_Toc304295561"/>
      <w:bookmarkStart w:id="228" w:name="_Toc312677497"/>
      <w:bookmarkStart w:id="229" w:name="_Toc300934984"/>
      <w:bookmarkStart w:id="230"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23"/>
      <w:bookmarkEnd w:id="224"/>
      <w:bookmarkEnd w:id="225"/>
      <w:bookmarkEnd w:id="226"/>
      <w:bookmarkEnd w:id="227"/>
      <w:bookmarkEnd w:id="228"/>
      <w:bookmarkEnd w:id="229"/>
      <w:bookmarkStart w:id="231" w:name="_Toc297216195"/>
      <w:bookmarkStart w:id="232" w:name="_Toc312677498"/>
      <w:bookmarkStart w:id="233" w:name="_Toc303539142"/>
      <w:bookmarkStart w:id="234" w:name="_Toc300934985"/>
      <w:bookmarkStart w:id="235" w:name="_Toc297123536"/>
      <w:bookmarkStart w:id="236" w:name="_Toc304295562"/>
      <w:bookmarkStart w:id="237" w:name="_Toc312678024"/>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30"/>
    <w:bookmarkEnd w:id="231"/>
    <w:bookmarkEnd w:id="232"/>
    <w:bookmarkEnd w:id="233"/>
    <w:bookmarkEnd w:id="234"/>
    <w:bookmarkEnd w:id="235"/>
    <w:bookmarkEnd w:id="236"/>
    <w:bookmarkEnd w:id="237"/>
    <w:p w14:paraId="36CD0AAD">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8" w:name="_Toc351203642"/>
      <w:r>
        <w:rPr>
          <w:rFonts w:hint="eastAsia" w:ascii="宋体" w:hAnsi="宋体" w:eastAsia="宋体" w:cs="宋体"/>
          <w:b w:val="0"/>
          <w:color w:val="auto"/>
          <w:sz w:val="24"/>
          <w:szCs w:val="24"/>
          <w:highlight w:val="none"/>
        </w:rPr>
        <w:t>1</w:t>
      </w:r>
      <w:bookmarkEnd w:id="204"/>
      <w:bookmarkEnd w:id="205"/>
      <w:bookmarkEnd w:id="206"/>
      <w:bookmarkEnd w:id="207"/>
      <w:bookmarkEnd w:id="208"/>
      <w:bookmarkEnd w:id="209"/>
      <w:bookmarkEnd w:id="210"/>
      <w:bookmarkEnd w:id="211"/>
      <w:bookmarkEnd w:id="212"/>
      <w:bookmarkEnd w:id="213"/>
      <w:bookmarkEnd w:id="214"/>
      <w:bookmarkEnd w:id="215"/>
      <w:bookmarkStart w:id="239" w:name="_Toc296891021"/>
      <w:bookmarkStart w:id="240" w:name="_Toc297120493"/>
      <w:bookmarkStart w:id="241" w:name="_Toc292559903"/>
      <w:bookmarkStart w:id="242" w:name="_Toc297123540"/>
      <w:bookmarkStart w:id="243" w:name="_Toc296891233"/>
      <w:bookmarkStart w:id="244" w:name="_Toc296347192"/>
      <w:bookmarkStart w:id="245" w:name="_Toc296346694"/>
      <w:bookmarkStart w:id="246" w:name="_Toc297048379"/>
      <w:bookmarkStart w:id="247" w:name="_Toc292559398"/>
      <w:bookmarkStart w:id="248" w:name="_Toc303539146"/>
      <w:bookmarkStart w:id="249" w:name="_Toc296503193"/>
      <w:bookmarkStart w:id="250" w:name="_Toc297216199"/>
      <w:bookmarkStart w:id="251" w:name="_Toc304295566"/>
      <w:bookmarkStart w:id="252" w:name="_Toc296944532"/>
      <w:bookmarkStart w:id="253" w:name="_Toc300934989"/>
      <w:bookmarkStart w:id="254" w:name="_Toc312678025"/>
      <w:bookmarkStart w:id="255" w:name="_Toc312677499"/>
      <w:bookmarkStart w:id="256" w:name="_Toc267251441"/>
      <w:bookmarkStart w:id="257" w:name="_Toc267251439"/>
      <w:bookmarkStart w:id="258" w:name="_Toc267251437"/>
      <w:bookmarkStart w:id="259" w:name="_Toc267251433"/>
      <w:bookmarkStart w:id="260" w:name="_Toc267251440"/>
      <w:bookmarkStart w:id="261" w:name="_Toc267251435"/>
      <w:bookmarkStart w:id="262" w:name="_Toc267251442"/>
      <w:r>
        <w:rPr>
          <w:rFonts w:hint="eastAsia" w:ascii="宋体" w:hAnsi="宋体" w:eastAsia="宋体" w:cs="宋体"/>
          <w:b w:val="0"/>
          <w:color w:val="auto"/>
          <w:sz w:val="24"/>
          <w:szCs w:val="24"/>
          <w:highlight w:val="none"/>
        </w:rPr>
        <w:t>0. 变更</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bookmarkEnd w:id="255"/>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63" w:name="_Toc297216200"/>
      <w:bookmarkStart w:id="264" w:name="_Toc297123541"/>
      <w:bookmarkStart w:id="265" w:name="_Toc304295567"/>
      <w:bookmarkStart w:id="266" w:name="_Toc303539147"/>
      <w:bookmarkStart w:id="267" w:name="_Toc312677500"/>
      <w:bookmarkStart w:id="268" w:name="_Toc297120494"/>
      <w:bookmarkStart w:id="269" w:name="_Toc300934990"/>
      <w:bookmarkStart w:id="270" w:name="_Toc292559399"/>
      <w:bookmarkStart w:id="271" w:name="_Toc296503194"/>
      <w:bookmarkStart w:id="272" w:name="_Toc297048380"/>
      <w:bookmarkStart w:id="273" w:name="_Toc312678026"/>
      <w:bookmarkStart w:id="274" w:name="_Toc296347193"/>
      <w:bookmarkStart w:id="275" w:name="_Toc296944533"/>
      <w:bookmarkStart w:id="276" w:name="_Toc296891234"/>
      <w:bookmarkStart w:id="277" w:name="_Toc296346695"/>
      <w:bookmarkStart w:id="278" w:name="_Toc292559904"/>
      <w:bookmarkStart w:id="279" w:name="_Toc296891022"/>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0" w:name="_Toc292559907"/>
      <w:bookmarkStart w:id="281" w:name="_Toc297120497"/>
      <w:bookmarkStart w:id="282" w:name="_Toc296346698"/>
      <w:bookmarkStart w:id="283" w:name="_Toc297048383"/>
      <w:bookmarkStart w:id="284" w:name="_Toc296347196"/>
      <w:bookmarkStart w:id="285" w:name="_Toc297123544"/>
      <w:bookmarkStart w:id="286" w:name="_Toc296503197"/>
      <w:bookmarkStart w:id="287" w:name="_Toc300934993"/>
      <w:bookmarkStart w:id="288" w:name="_Toc296944536"/>
      <w:bookmarkStart w:id="289" w:name="_Toc292559402"/>
      <w:bookmarkStart w:id="290" w:name="_Toc296891237"/>
      <w:bookmarkStart w:id="291" w:name="_Toc297216203"/>
      <w:bookmarkStart w:id="292" w:name="_Toc303539150"/>
      <w:bookmarkStart w:id="293" w:name="_Toc296891025"/>
      <w:bookmarkStart w:id="294" w:name="_Toc304295570"/>
      <w:bookmarkStart w:id="295" w:name="_Toc312677503"/>
      <w:bookmarkStart w:id="296" w:name="_Toc312678029"/>
      <w:r>
        <w:rPr>
          <w:rFonts w:hint="eastAsia" w:ascii="宋体" w:hAnsi="宋体" w:eastAsia="宋体" w:cs="宋体"/>
          <w:color w:val="auto"/>
          <w:sz w:val="24"/>
          <w:szCs w:val="24"/>
          <w:highlight w:val="none"/>
        </w:rPr>
        <w:t>0.5承</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7" w:name="_Toc296891031"/>
      <w:bookmarkStart w:id="298" w:name="_Toc292559408"/>
      <w:bookmarkStart w:id="299" w:name="_Toc303539151"/>
      <w:bookmarkStart w:id="300" w:name="_Toc297048389"/>
      <w:bookmarkStart w:id="301" w:name="_Toc296346704"/>
      <w:bookmarkStart w:id="302" w:name="_Toc296503203"/>
      <w:bookmarkStart w:id="303" w:name="_Toc296891243"/>
      <w:bookmarkStart w:id="304" w:name="_Toc297216204"/>
      <w:bookmarkStart w:id="305" w:name="_Toc292559913"/>
      <w:bookmarkStart w:id="306" w:name="_Toc297120503"/>
      <w:bookmarkStart w:id="307" w:name="_Toc296944542"/>
      <w:bookmarkStart w:id="308" w:name="_Toc300934994"/>
      <w:bookmarkStart w:id="309" w:name="_Toc297123545"/>
      <w:bookmarkStart w:id="310" w:name="_Toc296347202"/>
      <w:r>
        <w:rPr>
          <w:rFonts w:hint="eastAsia" w:ascii="宋体" w:hAnsi="宋体" w:eastAsia="宋体" w:cs="宋体"/>
          <w:color w:val="auto"/>
          <w:sz w:val="24"/>
          <w:szCs w:val="24"/>
          <w:highlight w:val="none"/>
        </w:rPr>
        <w:t>包人的合理化建议</w:t>
      </w: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11" w:name="_Toc312678030"/>
      <w:bookmarkStart w:id="312" w:name="_Toc292559409"/>
      <w:bookmarkStart w:id="313" w:name="_Toc296944543"/>
      <w:bookmarkStart w:id="314" w:name="_Toc312677504"/>
      <w:bookmarkStart w:id="315" w:name="_Toc296891032"/>
      <w:bookmarkStart w:id="316" w:name="_Toc296346705"/>
      <w:bookmarkStart w:id="317" w:name="_Toc300934995"/>
      <w:bookmarkStart w:id="318" w:name="_Toc304295571"/>
      <w:bookmarkStart w:id="319" w:name="_Toc297123546"/>
      <w:bookmarkStart w:id="320" w:name="_Toc296891244"/>
      <w:bookmarkStart w:id="321" w:name="_Toc297120504"/>
      <w:bookmarkStart w:id="322" w:name="_Toc297216205"/>
      <w:bookmarkStart w:id="323" w:name="_Toc303539152"/>
      <w:bookmarkStart w:id="324" w:name="_Toc297048390"/>
      <w:bookmarkStart w:id="325" w:name="_Toc292559914"/>
      <w:bookmarkStart w:id="326" w:name="_Toc296503204"/>
      <w:bookmarkStart w:id="327" w:name="_Toc318581175"/>
      <w:bookmarkStart w:id="328" w:name="_Toc296347203"/>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9" w:name="_Toc300934997"/>
      <w:bookmarkStart w:id="330" w:name="_Toc297120499"/>
      <w:bookmarkStart w:id="331" w:name="_Toc292559909"/>
      <w:bookmarkStart w:id="332" w:name="_Toc296891027"/>
      <w:bookmarkStart w:id="333" w:name="_Toc296346700"/>
      <w:bookmarkStart w:id="334" w:name="_Toc297048385"/>
      <w:bookmarkStart w:id="335" w:name="_Toc303539154"/>
      <w:bookmarkStart w:id="336" w:name="_Toc312677507"/>
      <w:bookmarkStart w:id="337" w:name="_Toc312678033"/>
      <w:bookmarkStart w:id="338" w:name="_Toc297216207"/>
      <w:bookmarkStart w:id="339" w:name="_Toc304295574"/>
      <w:bookmarkStart w:id="340" w:name="_Toc296944538"/>
      <w:bookmarkStart w:id="341" w:name="_Toc296891239"/>
      <w:bookmarkStart w:id="342" w:name="_Toc296503199"/>
      <w:bookmarkStart w:id="343" w:name="_Toc292559404"/>
      <w:bookmarkStart w:id="344" w:name="_Toc296347198"/>
      <w:bookmarkStart w:id="345" w:name="_Toc297123548"/>
      <w:r>
        <w:rPr>
          <w:rFonts w:hint="eastAsia" w:ascii="宋体" w:hAnsi="宋体" w:eastAsia="宋体" w:cs="宋体"/>
          <w:color w:val="auto"/>
          <w:sz w:val="24"/>
          <w:szCs w:val="24"/>
          <w:highlight w:val="none"/>
        </w:rPr>
        <w:t>0.7 暂估价</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46" w:name="_Toc318581176"/>
      <w:bookmarkStart w:id="347" w:name="_Toc312678034"/>
      <w:bookmarkStart w:id="348" w:name="_Toc312677508"/>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46"/>
    <w:bookmarkEnd w:id="347"/>
    <w:bookmarkEnd w:id="348"/>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9" w:name="_Toc318581177"/>
      <w:bookmarkStart w:id="350" w:name="_Toc312678035"/>
      <w:bookmarkStart w:id="351" w:name="_Toc312677509"/>
      <w:r>
        <w:rPr>
          <w:rFonts w:hint="eastAsia" w:ascii="宋体" w:hAnsi="宋体" w:eastAsia="宋体" w:cs="宋体"/>
          <w:color w:val="auto"/>
          <w:sz w:val="24"/>
          <w:szCs w:val="24"/>
          <w:highlight w:val="none"/>
        </w:rPr>
        <w:t>0.7.1 依法必须招标的暂估价项目</w:t>
      </w:r>
    </w:p>
    <w:bookmarkEnd w:id="349"/>
    <w:bookmarkEnd w:id="350"/>
    <w:bookmarkEnd w:id="351"/>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52" w:name="_Toc351203643"/>
      <w:r>
        <w:rPr>
          <w:rFonts w:hint="eastAsia" w:ascii="宋体" w:hAnsi="宋体" w:eastAsia="宋体" w:cs="宋体"/>
          <w:b w:val="0"/>
          <w:color w:val="auto"/>
          <w:sz w:val="24"/>
          <w:szCs w:val="24"/>
          <w:highlight w:val="none"/>
        </w:rPr>
        <w:t>11. 价格调整</w:t>
      </w:r>
      <w:bookmarkEnd w:id="352"/>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53" w:name="_Toc304295577"/>
      <w:bookmarkStart w:id="354" w:name="_Toc292559911"/>
      <w:bookmarkStart w:id="355" w:name="_Toc300935000"/>
      <w:bookmarkStart w:id="356" w:name="_Toc296891029"/>
      <w:bookmarkStart w:id="357" w:name="_Toc312678039"/>
      <w:bookmarkStart w:id="358" w:name="_Toc296944540"/>
      <w:bookmarkStart w:id="359" w:name="_Toc296503201"/>
      <w:bookmarkStart w:id="360" w:name="_Toc303539157"/>
      <w:bookmarkStart w:id="361" w:name="_Toc296347200"/>
      <w:bookmarkStart w:id="362" w:name="_Toc297048387"/>
      <w:bookmarkStart w:id="363" w:name="_Toc297120501"/>
      <w:bookmarkStart w:id="364" w:name="_Toc297216209"/>
      <w:bookmarkStart w:id="365" w:name="_Toc292559406"/>
      <w:bookmarkStart w:id="366" w:name="_Toc296346702"/>
      <w:bookmarkStart w:id="367" w:name="_Toc296891241"/>
      <w:bookmarkStart w:id="368" w:name="_Toc297123550"/>
      <w:r>
        <w:rPr>
          <w:rFonts w:hint="eastAsia" w:ascii="宋体" w:hAnsi="宋体" w:eastAsia="宋体" w:cs="宋体"/>
          <w:color w:val="auto"/>
          <w:sz w:val="24"/>
          <w:szCs w:val="24"/>
          <w:highlight w:val="none"/>
        </w:rPr>
        <w:t>11.1 市场价格波动引起的调整</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56"/>
    <w:bookmarkEnd w:id="257"/>
    <w:bookmarkEnd w:id="258"/>
    <w:bookmarkEnd w:id="259"/>
    <w:bookmarkEnd w:id="260"/>
    <w:bookmarkEnd w:id="261"/>
    <w:p w14:paraId="53DE2C50">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9" w:name="_Toc296503205"/>
      <w:bookmarkStart w:id="370" w:name="_Toc292559915"/>
      <w:bookmarkStart w:id="371" w:name="_Toc296346706"/>
      <w:bookmarkStart w:id="372" w:name="_Toc296891033"/>
      <w:bookmarkStart w:id="373" w:name="_Toc297120505"/>
      <w:bookmarkStart w:id="374" w:name="_Toc296944544"/>
      <w:bookmarkStart w:id="375" w:name="_Toc297048391"/>
      <w:bookmarkStart w:id="376" w:name="_Toc292559410"/>
      <w:bookmarkStart w:id="377" w:name="_Toc296891245"/>
      <w:bookmarkStart w:id="378" w:name="_Toc296347204"/>
      <w:bookmarkStart w:id="379" w:name="_Toc351203644"/>
      <w:bookmarkStart w:id="380" w:name="_Toc297123552"/>
      <w:bookmarkStart w:id="381" w:name="_Toc312678040"/>
      <w:bookmarkStart w:id="382" w:name="_Toc297216211"/>
      <w:bookmarkStart w:id="383" w:name="_Toc304295579"/>
      <w:bookmarkStart w:id="384" w:name="_Toc300935002"/>
      <w:bookmarkStart w:id="385" w:name="_Toc303539159"/>
      <w:r>
        <w:rPr>
          <w:rFonts w:hint="eastAsia" w:ascii="宋体" w:hAnsi="宋体" w:eastAsia="宋体" w:cs="宋体"/>
          <w:b w:val="0"/>
          <w:color w:val="auto"/>
          <w:sz w:val="24"/>
          <w:szCs w:val="24"/>
          <w:highlight w:val="none"/>
        </w:rPr>
        <w:t xml:space="preserve">12. </w:t>
      </w:r>
      <w:bookmarkEnd w:id="369"/>
      <w:bookmarkEnd w:id="370"/>
      <w:bookmarkEnd w:id="371"/>
      <w:bookmarkEnd w:id="372"/>
      <w:bookmarkEnd w:id="373"/>
      <w:bookmarkEnd w:id="374"/>
      <w:bookmarkEnd w:id="375"/>
      <w:bookmarkEnd w:id="376"/>
      <w:bookmarkEnd w:id="377"/>
      <w:bookmarkEnd w:id="378"/>
      <w:r>
        <w:rPr>
          <w:rFonts w:hint="eastAsia" w:ascii="宋体" w:hAnsi="宋体" w:eastAsia="宋体" w:cs="宋体"/>
          <w:b w:val="0"/>
          <w:color w:val="auto"/>
          <w:sz w:val="24"/>
          <w:szCs w:val="24"/>
          <w:highlight w:val="none"/>
        </w:rPr>
        <w:t>合同价格、计量与支付</w:t>
      </w:r>
      <w:bookmarkEnd w:id="379"/>
    </w:p>
    <w:bookmarkEnd w:id="380"/>
    <w:bookmarkEnd w:id="381"/>
    <w:bookmarkEnd w:id="382"/>
    <w:bookmarkEnd w:id="383"/>
    <w:bookmarkEnd w:id="384"/>
    <w:bookmarkEnd w:id="385"/>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86" w:name="_Toc267251461"/>
      <w:bookmarkStart w:id="387" w:name="_Toc292559916"/>
      <w:bookmarkStart w:id="388" w:name="_Toc292559411"/>
      <w:bookmarkStart w:id="389" w:name="_Toc297120506"/>
      <w:bookmarkStart w:id="390" w:name="_Toc296503206"/>
      <w:bookmarkStart w:id="391" w:name="_Toc296891246"/>
      <w:bookmarkStart w:id="392" w:name="_Toc296346707"/>
      <w:bookmarkStart w:id="393" w:name="_Toc296891034"/>
      <w:bookmarkStart w:id="394" w:name="_Toc297048392"/>
      <w:bookmarkStart w:id="395" w:name="_Toc296347205"/>
      <w:bookmarkStart w:id="396" w:name="_Toc296944545"/>
      <w:bookmarkStart w:id="397" w:name="_Toc304295580"/>
      <w:bookmarkStart w:id="398" w:name="_Toc312678041"/>
      <w:bookmarkStart w:id="399" w:name="_Toc297123553"/>
      <w:bookmarkStart w:id="400" w:name="_Toc303539160"/>
      <w:bookmarkStart w:id="401" w:name="_Toc300935003"/>
      <w:bookmarkStart w:id="402" w:name="_Toc297216212"/>
      <w:r>
        <w:rPr>
          <w:rFonts w:hint="eastAsia" w:ascii="宋体" w:hAnsi="宋体" w:eastAsia="宋体" w:cs="宋体"/>
          <w:color w:val="auto"/>
          <w:sz w:val="24"/>
          <w:szCs w:val="24"/>
          <w:highlight w:val="none"/>
        </w:rPr>
        <w:t>12.1 合</w:t>
      </w:r>
      <w:bookmarkEnd w:id="386"/>
      <w:bookmarkEnd w:id="387"/>
      <w:bookmarkEnd w:id="388"/>
      <w:r>
        <w:rPr>
          <w:rFonts w:hint="eastAsia" w:ascii="宋体" w:hAnsi="宋体" w:eastAsia="宋体" w:cs="宋体"/>
          <w:color w:val="auto"/>
          <w:sz w:val="24"/>
          <w:szCs w:val="24"/>
          <w:highlight w:val="none"/>
        </w:rPr>
        <w:t>同价</w:t>
      </w:r>
      <w:bookmarkEnd w:id="389"/>
      <w:bookmarkEnd w:id="390"/>
      <w:bookmarkEnd w:id="391"/>
      <w:bookmarkEnd w:id="392"/>
      <w:bookmarkEnd w:id="393"/>
      <w:bookmarkEnd w:id="394"/>
      <w:bookmarkEnd w:id="395"/>
      <w:bookmarkEnd w:id="396"/>
      <w:r>
        <w:rPr>
          <w:rFonts w:hint="eastAsia" w:ascii="宋体" w:hAnsi="宋体" w:eastAsia="宋体" w:cs="宋体"/>
          <w:color w:val="auto"/>
          <w:sz w:val="24"/>
          <w:szCs w:val="24"/>
          <w:highlight w:val="none"/>
        </w:rPr>
        <w:t>格形式</w:t>
      </w:r>
    </w:p>
    <w:bookmarkEnd w:id="397"/>
    <w:bookmarkEnd w:id="398"/>
    <w:bookmarkEnd w:id="399"/>
    <w:bookmarkEnd w:id="400"/>
    <w:bookmarkEnd w:id="401"/>
    <w:bookmarkEnd w:id="402"/>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03" w:name="_Toc312678042"/>
      <w:bookmarkStart w:id="404" w:name="_Toc303539161"/>
      <w:bookmarkStart w:id="405" w:name="_Toc297123554"/>
      <w:bookmarkStart w:id="406" w:name="_Toc297216213"/>
      <w:bookmarkStart w:id="407" w:name="_Toc300935004"/>
      <w:bookmarkStart w:id="408" w:name="_Toc304295581"/>
      <w:bookmarkStart w:id="409" w:name="_Toc296347206"/>
      <w:bookmarkStart w:id="410" w:name="_Toc297048393"/>
      <w:bookmarkStart w:id="411" w:name="_Toc296891247"/>
      <w:bookmarkStart w:id="412" w:name="_Toc296346708"/>
      <w:bookmarkStart w:id="413" w:name="_Toc296944546"/>
      <w:bookmarkStart w:id="414" w:name="_Toc296891035"/>
      <w:bookmarkStart w:id="415" w:name="_Toc292559917"/>
      <w:bookmarkStart w:id="416" w:name="_Toc297120507"/>
      <w:bookmarkStart w:id="417" w:name="_Toc296503207"/>
      <w:bookmarkStart w:id="418" w:name="_Toc292559412"/>
      <w:r>
        <w:rPr>
          <w:rFonts w:hint="eastAsia" w:ascii="宋体" w:hAnsi="宋体" w:eastAsia="宋体" w:cs="宋体"/>
          <w:color w:val="auto"/>
          <w:sz w:val="24"/>
          <w:szCs w:val="24"/>
          <w:highlight w:val="none"/>
        </w:rPr>
        <w:t>12.2 预付款</w:t>
      </w:r>
    </w:p>
    <w:bookmarkEnd w:id="403"/>
    <w:bookmarkEnd w:id="404"/>
    <w:bookmarkEnd w:id="405"/>
    <w:bookmarkEnd w:id="406"/>
    <w:bookmarkEnd w:id="407"/>
    <w:bookmarkEnd w:id="408"/>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40F079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合同价的</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w:t>
      </w:r>
    </w:p>
    <w:p w14:paraId="4C7877D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签订合同、承包方提交履约保证金，完成后并在开工以前  </w:t>
      </w:r>
      <w:r>
        <w:rPr>
          <w:rFonts w:hint="eastAsia" w:ascii="宋体" w:hAnsi="宋体" w:eastAsia="宋体" w:cs="宋体"/>
          <w:color w:val="auto"/>
          <w:sz w:val="24"/>
          <w:szCs w:val="24"/>
          <w:highlight w:val="none"/>
        </w:rPr>
        <w:t>。</w:t>
      </w:r>
    </w:p>
    <w:p w14:paraId="0CB108F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09"/>
    <w:bookmarkEnd w:id="410"/>
    <w:bookmarkEnd w:id="411"/>
    <w:bookmarkEnd w:id="412"/>
    <w:bookmarkEnd w:id="413"/>
    <w:bookmarkEnd w:id="414"/>
    <w:bookmarkEnd w:id="415"/>
    <w:bookmarkEnd w:id="416"/>
    <w:bookmarkEnd w:id="417"/>
    <w:bookmarkEnd w:id="418"/>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按GB50500-2013建设工程工程量清单计价规范工程量计算规则  </w:t>
      </w:r>
      <w:r>
        <w:rPr>
          <w:rFonts w:hint="eastAsia" w:ascii="宋体" w:hAnsi="宋体" w:eastAsia="宋体" w:cs="宋体"/>
          <w:color w:val="auto"/>
          <w:sz w:val="24"/>
          <w:szCs w:val="24"/>
          <w:highlight w:val="none"/>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19" w:name="_Toc296891251"/>
      <w:bookmarkStart w:id="420" w:name="_Toc297048397"/>
      <w:bookmarkStart w:id="421" w:name="_Toc296503211"/>
      <w:bookmarkStart w:id="422" w:name="_Toc296346712"/>
      <w:bookmarkStart w:id="423" w:name="_Toc292559416"/>
      <w:bookmarkStart w:id="424" w:name="_Toc296891039"/>
      <w:bookmarkStart w:id="425" w:name="_Toc297120511"/>
      <w:bookmarkStart w:id="426" w:name="_Toc297216215"/>
      <w:bookmarkStart w:id="427" w:name="_Toc296347210"/>
      <w:bookmarkStart w:id="428" w:name="_Toc297123556"/>
      <w:bookmarkStart w:id="429" w:name="_Toc296944550"/>
      <w:bookmarkStart w:id="430" w:name="_Toc292559921"/>
      <w:bookmarkStart w:id="431" w:name="_Toc303539163"/>
      <w:bookmarkStart w:id="432" w:name="_Toc300935006"/>
      <w:r>
        <w:rPr>
          <w:rFonts w:hint="eastAsia" w:ascii="宋体" w:hAnsi="宋体" w:eastAsia="宋体" w:cs="宋体"/>
          <w:color w:val="auto"/>
          <w:sz w:val="24"/>
          <w:szCs w:val="24"/>
          <w:highlight w:val="none"/>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施工合同签订开工后，首次按合同价的30%支付预付款。施工过程中根据施工进度支付工程进度款，竣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按发包方工程款支付管理规定执行  </w:t>
      </w:r>
      <w:r>
        <w:rPr>
          <w:rFonts w:hint="eastAsia" w:ascii="宋体" w:hAnsi="宋体" w:eastAsia="宋体" w:cs="宋体"/>
          <w:color w:val="auto"/>
          <w:sz w:val="24"/>
          <w:szCs w:val="24"/>
          <w:highlight w:val="none"/>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宋体" w:hAnsi="宋体" w:eastAsia="宋体" w:cs="宋体"/>
          <w:color w:val="auto"/>
          <w:sz w:val="24"/>
          <w:szCs w:val="24"/>
          <w:highlight w:val="none"/>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62"/>
    <w:p w14:paraId="499882D7">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33" w:name="_Toc351203645"/>
      <w:bookmarkStart w:id="434" w:name="_Toc304295593"/>
      <w:bookmarkStart w:id="435" w:name="_Toc297048405"/>
      <w:bookmarkStart w:id="436" w:name="_Toc303539172"/>
      <w:bookmarkStart w:id="437" w:name="_Toc292559929"/>
      <w:bookmarkStart w:id="438" w:name="_Toc297216223"/>
      <w:bookmarkStart w:id="439" w:name="_Toc300935015"/>
      <w:bookmarkStart w:id="440" w:name="_Toc297123564"/>
      <w:bookmarkStart w:id="441" w:name="_Toc296347218"/>
      <w:bookmarkStart w:id="442" w:name="_Toc296891259"/>
      <w:bookmarkStart w:id="443" w:name="_Toc292559424"/>
      <w:bookmarkStart w:id="444" w:name="_Toc296503219"/>
      <w:bookmarkStart w:id="445" w:name="_Toc297120519"/>
      <w:bookmarkStart w:id="446" w:name="_Toc296944558"/>
      <w:bookmarkStart w:id="447" w:name="_Toc296346720"/>
      <w:bookmarkStart w:id="448" w:name="_Toc312678053"/>
      <w:bookmarkStart w:id="449" w:name="_Toc296891047"/>
      <w:r>
        <w:rPr>
          <w:rFonts w:hint="eastAsia" w:ascii="宋体" w:hAnsi="宋体" w:eastAsia="宋体" w:cs="宋体"/>
          <w:b w:val="0"/>
          <w:color w:val="auto"/>
          <w:sz w:val="24"/>
          <w:szCs w:val="24"/>
          <w:highlight w:val="none"/>
        </w:rPr>
        <w:t>13. 验收和工程试车</w:t>
      </w:r>
      <w:bookmarkEnd w:id="433"/>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50" w:name="_Toc304295596"/>
      <w:bookmarkStart w:id="451" w:name="_Toc303539173"/>
      <w:bookmarkStart w:id="452" w:name="_Toc296944562"/>
      <w:bookmarkStart w:id="453" w:name="_Toc296347222"/>
      <w:bookmarkStart w:id="454" w:name="_Toc292559933"/>
      <w:bookmarkStart w:id="455" w:name="_Toc296346724"/>
      <w:bookmarkStart w:id="456" w:name="_Toc300935016"/>
      <w:bookmarkStart w:id="457" w:name="_Toc292559428"/>
      <w:bookmarkStart w:id="458" w:name="_Toc312678056"/>
      <w:bookmarkStart w:id="459" w:name="_Toc296891051"/>
      <w:bookmarkStart w:id="460" w:name="_Toc297048409"/>
      <w:bookmarkStart w:id="461" w:name="_Toc297216224"/>
      <w:bookmarkStart w:id="462" w:name="_Toc296891263"/>
      <w:bookmarkStart w:id="463" w:name="_Toc296503223"/>
      <w:bookmarkStart w:id="464" w:name="_Toc297123565"/>
      <w:bookmarkStart w:id="465" w:name="_Toc297120523"/>
      <w:bookmarkStart w:id="466" w:name="_Toc267251470"/>
      <w:bookmarkStart w:id="467" w:name="_Toc267251476"/>
      <w:bookmarkStart w:id="468" w:name="_Toc267251475"/>
      <w:bookmarkStart w:id="469" w:name="_Toc267251473"/>
      <w:bookmarkStart w:id="470" w:name="_Toc267251471"/>
      <w:bookmarkStart w:id="471" w:name="_Toc267251474"/>
      <w:bookmarkStart w:id="472" w:name="_Toc267251472"/>
      <w:r>
        <w:rPr>
          <w:rFonts w:hint="eastAsia" w:ascii="宋体" w:hAnsi="宋体" w:eastAsia="宋体" w:cs="宋体"/>
          <w:color w:val="auto"/>
          <w:sz w:val="24"/>
          <w:szCs w:val="24"/>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73" w:name="_Toc280868704"/>
      <w:bookmarkStart w:id="474" w:name="_Toc280868705"/>
      <w:bookmarkStart w:id="475" w:name="_Toc280868706"/>
      <w:bookmarkStart w:id="476" w:name="_Toc280868707"/>
      <w:bookmarkStart w:id="477" w:name="_Toc280868708"/>
      <w:bookmarkStart w:id="478" w:name="_Toc280868709"/>
      <w:r>
        <w:rPr>
          <w:rFonts w:hint="eastAsia" w:ascii="宋体" w:hAnsi="宋体" w:eastAsia="宋体" w:cs="宋体"/>
          <w:color w:val="auto"/>
          <w:sz w:val="24"/>
          <w:szCs w:val="24"/>
          <w:highlight w:val="none"/>
        </w:rPr>
        <w:t>13.2.2竣工验收程序</w:t>
      </w:r>
    </w:p>
    <w:bookmarkEnd w:id="473"/>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74"/>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75"/>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76"/>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7"/>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9" w:name="_Toc351203646"/>
      <w:r>
        <w:rPr>
          <w:rFonts w:hint="eastAsia" w:ascii="宋体" w:hAnsi="宋体" w:eastAsia="宋体" w:cs="宋体"/>
          <w:b w:val="0"/>
          <w:color w:val="auto"/>
          <w:sz w:val="24"/>
          <w:szCs w:val="24"/>
          <w:highlight w:val="none"/>
        </w:rPr>
        <w:t>14. 竣工结算</w:t>
      </w:r>
      <w:bookmarkEnd w:id="479"/>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66"/>
    <w:bookmarkEnd w:id="467"/>
    <w:bookmarkEnd w:id="468"/>
    <w:bookmarkEnd w:id="469"/>
    <w:bookmarkEnd w:id="470"/>
    <w:bookmarkEnd w:id="471"/>
    <w:bookmarkEnd w:id="472"/>
    <w:bookmarkEnd w:id="478"/>
    <w:p w14:paraId="640751FD">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80" w:name="_Toc351203647"/>
      <w:bookmarkStart w:id="481" w:name="_Toc267251483"/>
      <w:bookmarkStart w:id="482" w:name="_Toc267251482"/>
      <w:bookmarkStart w:id="483" w:name="_Toc267251484"/>
      <w:bookmarkStart w:id="484" w:name="_Toc267251485"/>
      <w:bookmarkStart w:id="485" w:name="_Toc267251488"/>
      <w:bookmarkStart w:id="486" w:name="_Toc267251490"/>
      <w:bookmarkStart w:id="487" w:name="_Toc267251486"/>
      <w:bookmarkStart w:id="488" w:name="_Toc267251489"/>
      <w:bookmarkStart w:id="489" w:name="_Toc267251498"/>
      <w:bookmarkStart w:id="490" w:name="_Toc267251491"/>
      <w:bookmarkStart w:id="491" w:name="_Toc267251502"/>
      <w:bookmarkStart w:id="492" w:name="_Toc267251497"/>
      <w:bookmarkStart w:id="493" w:name="_Toc267251501"/>
      <w:bookmarkStart w:id="494" w:name="_Toc267251499"/>
      <w:bookmarkStart w:id="495" w:name="_Toc267251494"/>
      <w:bookmarkStart w:id="496" w:name="_Toc267251495"/>
      <w:bookmarkStart w:id="497" w:name="_Toc267251503"/>
      <w:bookmarkStart w:id="498" w:name="_Toc267251496"/>
      <w:bookmarkStart w:id="499" w:name="_Toc267251492"/>
      <w:bookmarkStart w:id="500" w:name="_Toc267251493"/>
      <w:bookmarkStart w:id="501" w:name="_Toc267251504"/>
      <w:bookmarkStart w:id="502" w:name="_Toc267251506"/>
      <w:bookmarkStart w:id="503" w:name="_Toc267251507"/>
      <w:bookmarkStart w:id="504" w:name="_Toc267251508"/>
      <w:bookmarkStart w:id="505" w:name="_Toc267251515"/>
      <w:bookmarkStart w:id="506" w:name="_Toc267251513"/>
      <w:bookmarkStart w:id="507" w:name="_Toc267251509"/>
      <w:bookmarkStart w:id="508" w:name="_Toc267251514"/>
      <w:bookmarkStart w:id="509" w:name="_Toc267251510"/>
      <w:bookmarkStart w:id="510" w:name="_Toc267251511"/>
      <w:r>
        <w:rPr>
          <w:rFonts w:hint="eastAsia" w:ascii="宋体" w:hAnsi="宋体" w:eastAsia="宋体" w:cs="宋体"/>
          <w:b w:val="0"/>
          <w:color w:val="auto"/>
          <w:sz w:val="24"/>
          <w:szCs w:val="24"/>
          <w:highlight w:val="none"/>
        </w:rPr>
        <w:t>15. 缺陷责任期与保修</w:t>
      </w:r>
      <w:bookmarkEnd w:id="480"/>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81"/>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扣留          </w:t>
      </w:r>
      <w:r>
        <w:rPr>
          <w:rFonts w:hint="eastAsia" w:ascii="宋体" w:hAnsi="宋体" w:eastAsia="宋体" w:cs="宋体"/>
          <w:color w:val="auto"/>
          <w:sz w:val="24"/>
          <w:szCs w:val="24"/>
          <w:highlight w:val="none"/>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2D33BC1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549532EC">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6A9B5CE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%的工程款；</w:t>
      </w:r>
    </w:p>
    <w:p w14:paraId="2609FE30">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2084090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cs="宋体"/>
          <w:b/>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445F778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79680A7D">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（2）工程竣工结算时一次性扣留质量保证金；</w:t>
      </w:r>
    </w:p>
    <w:p w14:paraId="6C950AE4">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以保函形式缴纳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6B921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按照国家、自治区现行规定执行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82"/>
    <w:bookmarkEnd w:id="483"/>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484"/>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见工程质量保修书</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85"/>
    <w:bookmarkEnd w:id="486"/>
    <w:bookmarkEnd w:id="487"/>
    <w:bookmarkEnd w:id="488"/>
    <w:p w14:paraId="3C68A927">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1" w:name="_Toc351203648"/>
      <w:bookmarkStart w:id="512" w:name="_Toc280868717"/>
      <w:bookmarkStart w:id="513" w:name="_Toc280868718"/>
      <w:r>
        <w:rPr>
          <w:rFonts w:hint="eastAsia" w:ascii="宋体" w:hAnsi="宋体" w:eastAsia="宋体" w:cs="宋体"/>
          <w:b w:val="0"/>
          <w:color w:val="auto"/>
          <w:sz w:val="24"/>
          <w:szCs w:val="24"/>
          <w:highlight w:val="none"/>
        </w:rPr>
        <w:t>16. 违约</w:t>
      </w:r>
      <w:bookmarkEnd w:id="511"/>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4" w:name="_Toc351203649"/>
      <w:r>
        <w:rPr>
          <w:rFonts w:hint="eastAsia" w:ascii="宋体" w:hAnsi="宋体" w:eastAsia="宋体" w:cs="宋体"/>
          <w:b w:val="0"/>
          <w:color w:val="auto"/>
          <w:sz w:val="24"/>
          <w:szCs w:val="24"/>
          <w:highlight w:val="none"/>
        </w:rPr>
        <w:t>17. 不可抗力</w:t>
      </w:r>
      <w:bookmarkEnd w:id="514"/>
      <w:r>
        <w:rPr>
          <w:rFonts w:hint="eastAsia" w:ascii="宋体" w:hAnsi="宋体" w:eastAsia="宋体" w:cs="宋体"/>
          <w:b w:val="0"/>
          <w:color w:val="auto"/>
          <w:sz w:val="24"/>
          <w:szCs w:val="24"/>
          <w:highlight w:val="none"/>
        </w:rPr>
        <w:t xml:space="preserve"> </w:t>
      </w:r>
      <w:bookmarkEnd w:id="512"/>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5" w:name="_Toc351203650"/>
      <w:r>
        <w:rPr>
          <w:rFonts w:hint="eastAsia" w:ascii="宋体" w:hAnsi="宋体" w:eastAsia="宋体" w:cs="宋体"/>
          <w:b w:val="0"/>
          <w:color w:val="auto"/>
          <w:sz w:val="24"/>
          <w:szCs w:val="24"/>
          <w:highlight w:val="none"/>
        </w:rPr>
        <w:t>18. 保险</w:t>
      </w:r>
      <w:bookmarkEnd w:id="515"/>
    </w:p>
    <w:bookmarkEnd w:id="513"/>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9"/>
    <w:bookmarkEnd w:id="490"/>
    <w:bookmarkEnd w:id="491"/>
    <w:bookmarkEnd w:id="492"/>
    <w:bookmarkEnd w:id="493"/>
    <w:bookmarkEnd w:id="494"/>
    <w:bookmarkEnd w:id="495"/>
    <w:bookmarkEnd w:id="496"/>
    <w:bookmarkEnd w:id="497"/>
    <w:bookmarkEnd w:id="498"/>
    <w:bookmarkEnd w:id="499"/>
    <w:bookmarkEnd w:id="500"/>
    <w:p w14:paraId="3CEF1497">
      <w:pPr>
        <w:pStyle w:val="7"/>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6" w:name="_Toc351203651"/>
      <w:r>
        <w:rPr>
          <w:rFonts w:hint="eastAsia" w:ascii="宋体" w:hAnsi="宋体" w:eastAsia="宋体" w:cs="宋体"/>
          <w:b w:val="0"/>
          <w:color w:val="auto"/>
          <w:sz w:val="24"/>
          <w:szCs w:val="24"/>
          <w:highlight w:val="none"/>
        </w:rPr>
        <w:t>20. 争议解决</w:t>
      </w:r>
      <w:bookmarkEnd w:id="516"/>
    </w:p>
    <w:bookmarkEnd w:id="501"/>
    <w:bookmarkEnd w:id="502"/>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503"/>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504"/>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505"/>
      <w:bookmarkEnd w:id="506"/>
      <w:bookmarkEnd w:id="507"/>
      <w:bookmarkEnd w:id="508"/>
      <w:bookmarkEnd w:id="509"/>
      <w:bookmarkEnd w:id="510"/>
    </w:p>
    <w:p w14:paraId="5F04919A">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7" w:name="_Toc495501807"/>
      <w:bookmarkStart w:id="518" w:name="_Toc418164812"/>
    </w:p>
    <w:p w14:paraId="210E6ED9">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4"/>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7"/>
      <w:bookmarkEnd w:id="518"/>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55"/>
      <w:bookmarkEnd w:id="56"/>
      <w:bookmarkEnd w:id="57"/>
      <w:bookmarkEnd w:id="58"/>
    </w:p>
    <w:p w14:paraId="485F168F">
      <w:pPr>
        <w:pStyle w:val="16"/>
        <w:rPr>
          <w:rFonts w:hint="eastAsia" w:ascii="宋体" w:hAnsi="宋体" w:eastAsia="宋体" w:cs="宋体"/>
          <w:color w:val="auto"/>
          <w:sz w:val="24"/>
          <w:szCs w:val="24"/>
          <w:highlight w:val="none"/>
        </w:rPr>
      </w:pPr>
    </w:p>
    <w:p w14:paraId="48966618">
      <w:pPr>
        <w:pStyle w:val="16"/>
        <w:rPr>
          <w:rFonts w:hint="eastAsia" w:ascii="宋体" w:hAnsi="宋体" w:eastAsia="宋体" w:cs="宋体"/>
          <w:color w:val="auto"/>
          <w:sz w:val="24"/>
          <w:szCs w:val="24"/>
          <w:highlight w:val="none"/>
        </w:rPr>
      </w:pPr>
    </w:p>
    <w:p w14:paraId="21D110CE">
      <w:pPr>
        <w:pStyle w:val="16"/>
        <w:rPr>
          <w:rFonts w:hint="eastAsia" w:ascii="宋体" w:hAnsi="宋体" w:eastAsia="宋体" w:cs="宋体"/>
          <w:color w:val="auto"/>
          <w:sz w:val="24"/>
          <w:szCs w:val="24"/>
          <w:highlight w:val="none"/>
        </w:rPr>
      </w:pPr>
    </w:p>
    <w:p w14:paraId="4A488E08">
      <w:pPr>
        <w:pStyle w:val="16"/>
        <w:rPr>
          <w:rFonts w:hint="eastAsia" w:ascii="宋体" w:hAnsi="宋体" w:eastAsia="宋体" w:cs="宋体"/>
          <w:color w:val="auto"/>
          <w:sz w:val="24"/>
          <w:szCs w:val="24"/>
          <w:highlight w:val="none"/>
        </w:rPr>
        <w:sectPr>
          <w:headerReference r:id="rId16" w:type="default"/>
          <w:pgSz w:w="11910" w:h="16840"/>
          <w:pgMar w:top="1984" w:right="1531" w:bottom="2098" w:left="1531" w:header="670" w:footer="1041" w:gutter="0"/>
          <w:pgNumType w:fmt="decimal"/>
          <w:cols w:space="72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9" w:name="_bookmark4"/>
      <w:bookmarkEnd w:id="519"/>
      <w:bookmarkStart w:id="520"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20"/>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21"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21"/>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7216;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eTlS12wAAAA0BAAAPAAAA&#10;AAAAAAEAIAAAACIAAABkcnMvZG93bnJldi54bWxQSwECFAAUAAAACACHTuJAp0Zkei8DAAA1DgAA&#10;DgAAAAAAAAABACAAAAAqAQAAZHJzL2Uyb0RvYy54bWxQSwUGAAAAAAYABgBZAQAAyw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22" w:name="_Toc28255_WPSOffice_Level1"/>
      <w:r>
        <w:rPr>
          <w:rFonts w:hint="eastAsia" w:ascii="宋体" w:hAnsi="宋体" w:eastAsia="宋体" w:cs="宋体"/>
          <w:b/>
          <w:bCs/>
          <w:color w:val="auto"/>
          <w:sz w:val="36"/>
          <w:szCs w:val="36"/>
          <w:highlight w:val="none"/>
        </w:rPr>
        <w:t>项目名称：</w:t>
      </w:r>
      <w:bookmarkEnd w:id="522"/>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23" w:name="_Toc11066_WPSOffice_Level1"/>
      <w:r>
        <w:rPr>
          <w:rFonts w:hint="eastAsia" w:ascii="宋体" w:hAnsi="宋体" w:eastAsia="宋体" w:cs="宋体"/>
          <w:b/>
          <w:bCs/>
          <w:color w:val="auto"/>
          <w:sz w:val="36"/>
          <w:szCs w:val="36"/>
          <w:highlight w:val="none"/>
        </w:rPr>
        <w:t>项目编号：</w:t>
      </w:r>
      <w:bookmarkEnd w:id="523"/>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24"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24"/>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525" w:name="_Toc12593_WPSOffice_Level1"/>
      <w:r>
        <w:rPr>
          <w:rFonts w:hint="eastAsia" w:ascii="宋体" w:hAnsi="宋体" w:eastAsia="宋体" w:cs="宋体"/>
          <w:b/>
          <w:bCs/>
          <w:color w:val="auto"/>
          <w:sz w:val="44"/>
          <w:szCs w:val="44"/>
          <w:highlight w:val="none"/>
        </w:rPr>
        <w:t>正 本</w:t>
      </w:r>
      <w:bookmarkEnd w:id="525"/>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526" w:name="_Toc22182_WPSOffice_Level1"/>
      <w:r>
        <w:rPr>
          <w:rFonts w:hint="eastAsia" w:ascii="宋体" w:hAnsi="宋体" w:eastAsia="宋体" w:cs="宋体"/>
          <w:b/>
          <w:bCs/>
          <w:color w:val="auto"/>
          <w:sz w:val="44"/>
          <w:szCs w:val="44"/>
          <w:highlight w:val="none"/>
        </w:rPr>
        <w:t>副 本</w:t>
      </w:r>
      <w:bookmarkEnd w:id="526"/>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E5F6D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27"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27"/>
    </w:p>
    <w:p w14:paraId="2BB63079">
      <w:pPr>
        <w:spacing w:line="440" w:lineRule="exact"/>
        <w:ind w:firstLine="643"/>
        <w:jc w:val="center"/>
        <w:rPr>
          <w:rFonts w:hint="eastAsia" w:ascii="宋体" w:hAnsi="宋体"/>
          <w:b/>
          <w:bCs/>
          <w:color w:val="auto"/>
          <w:sz w:val="32"/>
          <w:szCs w:val="32"/>
          <w:highlight w:val="none"/>
        </w:rPr>
      </w:pPr>
    </w:p>
    <w:p w14:paraId="556540A1">
      <w:pPr>
        <w:rPr>
          <w:b/>
          <w:bCs/>
          <w:color w:val="auto"/>
          <w:sz w:val="24"/>
          <w:szCs w:val="24"/>
          <w:highlight w:val="none"/>
        </w:rPr>
      </w:pPr>
      <w:r>
        <w:rPr>
          <w:rFonts w:hint="eastAsia"/>
          <w:b/>
          <w:bCs/>
          <w:color w:val="auto"/>
          <w:sz w:val="24"/>
          <w:szCs w:val="24"/>
          <w:highlight w:val="none"/>
          <w:lang w:val="en-US" w:eastAsia="zh-CN"/>
        </w:rPr>
        <w:t xml:space="preserve">一、自查表 </w:t>
      </w:r>
    </w:p>
    <w:p w14:paraId="73F121A8">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14:paraId="2EC90884">
      <w:pPr>
        <w:pStyle w:val="9"/>
        <w:ind w:left="0" w:leftChars="0" w:firstLine="0" w:firstLineChars="0"/>
        <w:rPr>
          <w:color w:val="auto"/>
          <w:highlight w:val="none"/>
        </w:rPr>
      </w:pPr>
      <w:r>
        <w:rPr>
          <w:rFonts w:hint="eastAsia"/>
          <w:color w:val="auto"/>
          <w:sz w:val="24"/>
          <w:szCs w:val="24"/>
          <w:highlight w:val="none"/>
          <w:lang w:val="en-US" w:eastAsia="zh-CN"/>
        </w:rPr>
        <w:t>1.2 符合性审查自查表</w:t>
      </w:r>
    </w:p>
    <w:p w14:paraId="1AC2AB94">
      <w:pPr>
        <w:rPr>
          <w:color w:val="auto"/>
          <w:sz w:val="24"/>
          <w:szCs w:val="24"/>
          <w:highlight w:val="none"/>
        </w:rPr>
      </w:pPr>
      <w:r>
        <w:rPr>
          <w:rFonts w:hint="eastAsia"/>
          <w:color w:val="auto"/>
          <w:sz w:val="24"/>
          <w:szCs w:val="24"/>
          <w:highlight w:val="none"/>
          <w:lang w:val="en-US" w:eastAsia="zh-CN"/>
        </w:rPr>
        <w:t xml:space="preserve">1.3 评分索引表 </w:t>
      </w:r>
    </w:p>
    <w:p w14:paraId="149115E7">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14:paraId="5258C514">
      <w:pPr>
        <w:rPr>
          <w:color w:val="auto"/>
          <w:sz w:val="24"/>
          <w:szCs w:val="24"/>
          <w:highlight w:val="none"/>
        </w:rPr>
      </w:pPr>
      <w:r>
        <w:rPr>
          <w:rFonts w:hint="eastAsia"/>
          <w:color w:val="auto"/>
          <w:sz w:val="24"/>
          <w:szCs w:val="24"/>
          <w:highlight w:val="none"/>
          <w:lang w:val="en-US" w:eastAsia="zh-CN"/>
        </w:rPr>
        <w:t xml:space="preserve">2.1 磋商响应函 </w:t>
      </w:r>
    </w:p>
    <w:p w14:paraId="4F019C66">
      <w:pPr>
        <w:rPr>
          <w:color w:val="auto"/>
          <w:sz w:val="24"/>
          <w:szCs w:val="24"/>
          <w:highlight w:val="none"/>
        </w:rPr>
      </w:pPr>
      <w:r>
        <w:rPr>
          <w:rFonts w:hint="eastAsia"/>
          <w:color w:val="auto"/>
          <w:sz w:val="24"/>
          <w:szCs w:val="24"/>
          <w:highlight w:val="none"/>
          <w:lang w:val="en-US" w:eastAsia="zh-CN"/>
        </w:rPr>
        <w:t xml:space="preserve">2.2 商务需求条款响应表 </w:t>
      </w:r>
    </w:p>
    <w:p w14:paraId="0C30342B">
      <w:pPr>
        <w:pStyle w:val="34"/>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14:paraId="786E1E1F">
      <w:pPr>
        <w:rPr>
          <w:color w:val="auto"/>
          <w:sz w:val="24"/>
          <w:szCs w:val="24"/>
          <w:highlight w:val="none"/>
        </w:rPr>
      </w:pPr>
      <w:r>
        <w:rPr>
          <w:rFonts w:hint="eastAsia"/>
          <w:color w:val="auto"/>
          <w:sz w:val="24"/>
          <w:szCs w:val="24"/>
          <w:highlight w:val="none"/>
          <w:lang w:val="en-US" w:eastAsia="zh-CN"/>
        </w:rPr>
        <w:t xml:space="preserve">2.4 企业管理体系认证 </w:t>
      </w:r>
    </w:p>
    <w:p w14:paraId="1F34BA3C">
      <w:pPr>
        <w:rPr>
          <w:color w:val="auto"/>
          <w:sz w:val="24"/>
          <w:szCs w:val="24"/>
          <w:highlight w:val="none"/>
        </w:rPr>
      </w:pPr>
      <w:r>
        <w:rPr>
          <w:rFonts w:hint="eastAsia"/>
          <w:color w:val="auto"/>
          <w:sz w:val="24"/>
          <w:szCs w:val="24"/>
          <w:highlight w:val="none"/>
          <w:lang w:val="en-US" w:eastAsia="zh-CN"/>
        </w:rPr>
        <w:t xml:space="preserve">2.5 同类项目业绩情况一览表 </w:t>
      </w:r>
    </w:p>
    <w:p w14:paraId="75E8855F">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14:paraId="1AE9AC51">
      <w:pPr>
        <w:rPr>
          <w:rFonts w:hint="eastAsia"/>
          <w:color w:val="auto"/>
          <w:sz w:val="24"/>
          <w:szCs w:val="24"/>
          <w:highlight w:val="none"/>
          <w:lang w:val="en-US" w:eastAsia="zh-CN"/>
        </w:rPr>
      </w:pPr>
      <w:r>
        <w:rPr>
          <w:rFonts w:hint="eastAsia"/>
          <w:color w:val="auto"/>
          <w:sz w:val="24"/>
          <w:szCs w:val="24"/>
          <w:highlight w:val="none"/>
          <w:lang w:val="en-US" w:eastAsia="zh-CN"/>
        </w:rPr>
        <w:t xml:space="preserve">2.7 中小企业声明函 </w:t>
      </w:r>
    </w:p>
    <w:p w14:paraId="6A1DA92D">
      <w:pPr>
        <w:pStyle w:val="9"/>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14:paraId="4FFDD648">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14:paraId="65567058">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14:paraId="722FBF16">
      <w:pPr>
        <w:rPr>
          <w:color w:val="auto"/>
          <w:sz w:val="24"/>
          <w:szCs w:val="24"/>
          <w:highlight w:val="none"/>
        </w:rPr>
      </w:pPr>
      <w:r>
        <w:rPr>
          <w:rFonts w:hint="eastAsia"/>
          <w:color w:val="auto"/>
          <w:sz w:val="24"/>
          <w:szCs w:val="24"/>
          <w:highlight w:val="none"/>
          <w:lang w:val="en-US" w:eastAsia="zh-CN"/>
        </w:rPr>
        <w:t xml:space="preserve">3.1 技术服务内容 </w:t>
      </w:r>
    </w:p>
    <w:p w14:paraId="06252454">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14:paraId="33A5F308">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14:paraId="5D9F8C7F">
      <w:pPr>
        <w:rPr>
          <w:color w:val="auto"/>
          <w:sz w:val="24"/>
          <w:szCs w:val="24"/>
          <w:highlight w:val="none"/>
        </w:rPr>
      </w:pPr>
      <w:r>
        <w:rPr>
          <w:rFonts w:hint="eastAsia"/>
          <w:color w:val="auto"/>
          <w:sz w:val="24"/>
          <w:szCs w:val="24"/>
          <w:highlight w:val="none"/>
          <w:lang w:val="en-US" w:eastAsia="zh-CN"/>
        </w:rPr>
        <w:t xml:space="preserve">4.2 标价的工程量清单。 </w:t>
      </w:r>
    </w:p>
    <w:p w14:paraId="224BB8C4">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14:paraId="57053632">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14:paraId="77863B7C">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14:paraId="50A0E6A8">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14:paraId="309F3EA3">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14:paraId="764D4325">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14:paraId="35773F4E">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14:paraId="2D36D5A5">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14:paraId="2E9F7A1E">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14:paraId="5CB9FFF2">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9"/>
        <w:rPr>
          <w:rFonts w:hint="eastAsia" w:ascii="宋体" w:hAnsi="宋体" w:eastAsia="宋体" w:cs="宋体"/>
          <w:b/>
          <w:bCs/>
          <w:color w:val="auto"/>
          <w:sz w:val="28"/>
          <w:szCs w:val="28"/>
          <w:highlight w:val="none"/>
        </w:rPr>
      </w:pPr>
    </w:p>
    <w:p w14:paraId="69B6B1AE">
      <w:pPr>
        <w:rPr>
          <w:rFonts w:hint="eastAsia"/>
          <w:color w:val="auto"/>
          <w:highlight w:val="none"/>
        </w:rPr>
      </w:pPr>
    </w:p>
    <w:p w14:paraId="4A48448E">
      <w:pPr>
        <w:rPr>
          <w:rFonts w:hint="eastAsia"/>
          <w:color w:val="auto"/>
          <w:highlight w:val="none"/>
        </w:rPr>
      </w:pPr>
    </w:p>
    <w:p w14:paraId="5D2A9F85">
      <w:pPr>
        <w:pStyle w:val="9"/>
        <w:rPr>
          <w:rFonts w:hint="eastAsia"/>
          <w:color w:val="auto"/>
          <w:highlight w:val="none"/>
        </w:rPr>
      </w:pPr>
    </w:p>
    <w:p w14:paraId="312379B9">
      <w:pPr>
        <w:rPr>
          <w:rFonts w:hint="eastAsia"/>
        </w:rPr>
      </w:pPr>
    </w:p>
    <w:p w14:paraId="19783639">
      <w:pPr>
        <w:pStyle w:val="9"/>
        <w:rPr>
          <w:rFonts w:hint="eastAsia"/>
          <w:color w:val="auto"/>
          <w:highlight w:val="none"/>
        </w:rPr>
      </w:pPr>
    </w:p>
    <w:p w14:paraId="3EB640DA">
      <w:pPr>
        <w:rPr>
          <w:rFonts w:hint="eastAsia"/>
          <w:color w:val="auto"/>
          <w:highlight w:val="none"/>
        </w:rPr>
      </w:pPr>
    </w:p>
    <w:p w14:paraId="3166B5A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8" w:name="_Toc18871_WPSOffice_Level1"/>
      <w:r>
        <w:rPr>
          <w:rFonts w:hint="eastAsia"/>
          <w:b/>
          <w:bCs/>
          <w:color w:val="auto"/>
          <w:sz w:val="36"/>
          <w:szCs w:val="36"/>
          <w:highlight w:val="none"/>
          <w:lang w:val="en-US" w:eastAsia="zh-CN"/>
        </w:rPr>
        <w:t>一、自查表</w:t>
      </w:r>
      <w:bookmarkEnd w:id="528"/>
    </w:p>
    <w:p w14:paraId="4A4E6569">
      <w:pPr>
        <w:pStyle w:val="9"/>
        <w:ind w:left="0" w:leftChars="0" w:firstLine="0" w:firstLineChars="0"/>
        <w:rPr>
          <w:rFonts w:hint="eastAsia" w:ascii="宋体" w:hAnsi="宋体" w:eastAsia="宋体" w:cs="宋体"/>
          <w:b/>
          <w:bCs/>
          <w:color w:val="auto"/>
          <w:sz w:val="24"/>
          <w:szCs w:val="24"/>
          <w:highlight w:val="none"/>
        </w:rPr>
      </w:pPr>
    </w:p>
    <w:p w14:paraId="541477EE">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14:paraId="032781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062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688910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3827A913">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14:paraId="79DD8BDA">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6D2ABA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14:paraId="48C9A2C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D6C6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14:paraId="520D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0E11312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14:paraId="457B1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6FA17C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14:paraId="7F9B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83B051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14:paraId="0DB519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57FFD29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A4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0D95781E">
            <w:pPr>
              <w:jc w:val="both"/>
              <w:rPr>
                <w:rFonts w:hint="eastAsia"/>
                <w:color w:val="auto"/>
                <w:highlight w:val="none"/>
                <w:lang w:val="en-US" w:eastAsia="zh-CN"/>
              </w:rPr>
            </w:pPr>
          </w:p>
          <w:p w14:paraId="2DE3AE08">
            <w:pPr>
              <w:ind w:firstLine="220" w:firstLineChars="100"/>
              <w:jc w:val="both"/>
              <w:rPr>
                <w:rFonts w:hint="eastAsia"/>
                <w:color w:val="auto"/>
                <w:highlight w:val="none"/>
              </w:rPr>
            </w:pPr>
            <w:r>
              <w:rPr>
                <w:rFonts w:hint="eastAsia"/>
                <w:color w:val="auto"/>
                <w:highlight w:val="none"/>
                <w:lang w:val="en-US" w:eastAsia="zh-CN"/>
              </w:rPr>
              <w:t>3</w:t>
            </w:r>
          </w:p>
          <w:p w14:paraId="004DC74E">
            <w:pPr>
              <w:pStyle w:val="9"/>
              <w:rPr>
                <w:rFonts w:hint="eastAsia"/>
                <w:color w:val="auto"/>
                <w:highlight w:val="none"/>
              </w:rPr>
            </w:pPr>
          </w:p>
        </w:tc>
        <w:tc>
          <w:tcPr>
            <w:tcW w:w="6002" w:type="dxa"/>
            <w:noWrap w:val="0"/>
            <w:vAlign w:val="top"/>
          </w:tcPr>
          <w:p w14:paraId="2F7E6E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EC01B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6084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00389156">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14:paraId="79F7AA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4412E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720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0FE512B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14:paraId="4D5627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7E04DA3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179B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55DE1AF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14:paraId="2AFA1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17522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F1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FEF1A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14:paraId="0EAAE2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B4BB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3E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5009D7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14:paraId="7CC89D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5BAF21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219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67C7482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14:paraId="3A52E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0589A6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A1D99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14:paraId="69695421">
      <w:pPr>
        <w:pStyle w:val="9"/>
        <w:rPr>
          <w:rFonts w:hint="eastAsia" w:ascii="宋体" w:hAnsi="宋体" w:eastAsia="宋体" w:cs="宋体"/>
          <w:color w:val="auto"/>
          <w:sz w:val="24"/>
          <w:szCs w:val="24"/>
          <w:highlight w:val="none"/>
        </w:rPr>
      </w:pPr>
    </w:p>
    <w:p w14:paraId="371B3BF8">
      <w:pPr>
        <w:rPr>
          <w:rFonts w:hint="eastAsia" w:ascii="宋体" w:hAnsi="宋体" w:eastAsia="宋体" w:cs="宋体"/>
          <w:color w:val="auto"/>
          <w:sz w:val="24"/>
          <w:szCs w:val="24"/>
          <w:highlight w:val="none"/>
        </w:rPr>
      </w:pPr>
    </w:p>
    <w:p w14:paraId="01CCED0B">
      <w:pPr>
        <w:pStyle w:val="9"/>
        <w:rPr>
          <w:rFonts w:hint="eastAsia" w:ascii="宋体" w:hAnsi="宋体" w:eastAsia="宋体" w:cs="宋体"/>
          <w:color w:val="auto"/>
          <w:sz w:val="24"/>
          <w:szCs w:val="24"/>
          <w:highlight w:val="none"/>
        </w:rPr>
      </w:pPr>
    </w:p>
    <w:p w14:paraId="5315B0BE">
      <w:pPr>
        <w:rPr>
          <w:rFonts w:hint="eastAsia" w:ascii="宋体" w:hAnsi="宋体" w:eastAsia="宋体" w:cs="宋体"/>
          <w:color w:val="auto"/>
          <w:sz w:val="24"/>
          <w:szCs w:val="24"/>
          <w:highlight w:val="none"/>
        </w:rPr>
      </w:pPr>
    </w:p>
    <w:p w14:paraId="763F6ACF">
      <w:pPr>
        <w:pStyle w:val="9"/>
        <w:rPr>
          <w:rFonts w:hint="eastAsia"/>
          <w:color w:val="auto"/>
          <w:highlight w:val="none"/>
        </w:rPr>
      </w:pPr>
    </w:p>
    <w:p w14:paraId="6DB2909B">
      <w:pPr>
        <w:pStyle w:val="9"/>
        <w:rPr>
          <w:rFonts w:hint="eastAsia" w:ascii="宋体" w:hAnsi="宋体" w:eastAsia="宋体" w:cs="宋体"/>
          <w:color w:val="auto"/>
          <w:sz w:val="24"/>
          <w:szCs w:val="24"/>
          <w:highlight w:val="none"/>
        </w:rPr>
      </w:pPr>
    </w:p>
    <w:p w14:paraId="1FEFE7B8">
      <w:pPr>
        <w:rPr>
          <w:rFonts w:hint="eastAsia" w:ascii="宋体" w:hAnsi="宋体" w:eastAsia="宋体" w:cs="宋体"/>
          <w:color w:val="auto"/>
          <w:sz w:val="24"/>
          <w:szCs w:val="24"/>
          <w:highlight w:val="none"/>
        </w:rPr>
      </w:pPr>
    </w:p>
    <w:p w14:paraId="2D4D87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14:paraId="34B4DB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439E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53708DF">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75E1CE1A">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14:paraId="2567919E">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24AC9A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14:paraId="1778E6C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175523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14:paraId="212B153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108DA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14:paraId="5397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30CC3D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14:paraId="6BC64F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B4F85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04C827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6AA247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2852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04E66A4">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14:paraId="4C3F4D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FA7332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E3CA7E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48F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272DF581">
            <w:pPr>
              <w:jc w:val="both"/>
              <w:rPr>
                <w:rFonts w:hint="eastAsia"/>
                <w:color w:val="auto"/>
                <w:highlight w:val="none"/>
                <w:lang w:val="en-US" w:eastAsia="zh-CN"/>
              </w:rPr>
            </w:pPr>
          </w:p>
          <w:p w14:paraId="0701978A">
            <w:pPr>
              <w:ind w:firstLine="220" w:firstLineChars="100"/>
              <w:jc w:val="both"/>
              <w:rPr>
                <w:rFonts w:hint="eastAsia"/>
                <w:color w:val="auto"/>
                <w:highlight w:val="none"/>
              </w:rPr>
            </w:pPr>
            <w:r>
              <w:rPr>
                <w:rFonts w:hint="eastAsia"/>
                <w:color w:val="auto"/>
                <w:highlight w:val="none"/>
                <w:lang w:val="en-US" w:eastAsia="zh-CN"/>
              </w:rPr>
              <w:t>3</w:t>
            </w:r>
          </w:p>
          <w:p w14:paraId="48C93A9A">
            <w:pPr>
              <w:pStyle w:val="9"/>
              <w:rPr>
                <w:rFonts w:hint="eastAsia"/>
                <w:color w:val="auto"/>
                <w:highlight w:val="none"/>
              </w:rPr>
            </w:pPr>
          </w:p>
        </w:tc>
        <w:tc>
          <w:tcPr>
            <w:tcW w:w="4650" w:type="dxa"/>
            <w:noWrap w:val="0"/>
            <w:vAlign w:val="top"/>
          </w:tcPr>
          <w:p w14:paraId="02CA03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6D06CA2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D9FB9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489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727425C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14:paraId="0B99DB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D3596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47C882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7A48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15025F4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14:paraId="62528F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24E6B25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A491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25E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6E6478A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14:paraId="407DF9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64C384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5C112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592E06C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563E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446AAC4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14:paraId="3493E6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CDE41F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FC85DB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3307F8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65F8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F9D43CE">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14:paraId="448B6E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909876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3AF1C5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13ED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6B7E3F02">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14:paraId="39496B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1BCB1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14:paraId="6684498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9911E4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14:paraId="50D03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14:paraId="6CDB6B16">
      <w:pPr>
        <w:pStyle w:val="9"/>
        <w:rPr>
          <w:rFonts w:hint="eastAsia" w:ascii="宋体" w:hAnsi="宋体" w:eastAsia="宋体" w:cs="宋体"/>
          <w:color w:val="auto"/>
          <w:sz w:val="24"/>
          <w:szCs w:val="24"/>
          <w:highlight w:val="none"/>
          <w:lang w:val="zh-CN" w:eastAsia="zh-CN"/>
        </w:rPr>
      </w:pPr>
    </w:p>
    <w:p w14:paraId="2AC3FE87">
      <w:pPr>
        <w:rPr>
          <w:rFonts w:hint="eastAsia" w:ascii="宋体" w:hAnsi="宋体" w:eastAsia="宋体" w:cs="宋体"/>
          <w:color w:val="auto"/>
          <w:sz w:val="24"/>
          <w:szCs w:val="24"/>
          <w:highlight w:val="none"/>
          <w:lang w:val="zh-CN" w:eastAsia="zh-CN"/>
        </w:rPr>
      </w:pPr>
    </w:p>
    <w:p w14:paraId="6CC5FED6">
      <w:pPr>
        <w:pStyle w:val="9"/>
        <w:rPr>
          <w:rFonts w:hint="eastAsia" w:ascii="宋体" w:hAnsi="宋体" w:eastAsia="宋体" w:cs="宋体"/>
          <w:color w:val="auto"/>
          <w:sz w:val="24"/>
          <w:szCs w:val="24"/>
          <w:highlight w:val="none"/>
          <w:lang w:val="zh-CN" w:eastAsia="zh-CN"/>
        </w:rPr>
      </w:pPr>
    </w:p>
    <w:p w14:paraId="4AFA2B12">
      <w:pPr>
        <w:rPr>
          <w:rFonts w:hint="eastAsia"/>
          <w:color w:val="auto"/>
          <w:highlight w:val="none"/>
          <w:lang w:val="zh-CN" w:eastAsia="zh-CN"/>
        </w:rPr>
      </w:pPr>
    </w:p>
    <w:p w14:paraId="347F0573">
      <w:pPr>
        <w:pStyle w:val="9"/>
        <w:rPr>
          <w:rFonts w:hint="eastAsia"/>
          <w:color w:val="auto"/>
          <w:highlight w:val="none"/>
          <w:lang w:val="zh-CN" w:eastAsia="zh-CN"/>
        </w:rPr>
      </w:pPr>
    </w:p>
    <w:p w14:paraId="03109233">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14:paraId="5956F0D7">
      <w:pPr>
        <w:rPr>
          <w:rFonts w:ascii="宋体" w:hAnsi="宋体"/>
          <w:color w:val="auto"/>
          <w:highlight w:val="none"/>
        </w:rPr>
      </w:pPr>
    </w:p>
    <w:tbl>
      <w:tblPr>
        <w:tblStyle w:val="20"/>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058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008FC0B1">
            <w:pPr>
              <w:pStyle w:val="35"/>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14:paraId="32909978">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14:paraId="25D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6655668">
            <w:pPr>
              <w:pStyle w:val="35"/>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14:paraId="1BE469C8">
            <w:pPr>
              <w:spacing w:line="480" w:lineRule="auto"/>
              <w:rPr>
                <w:rFonts w:ascii="宋体" w:hAnsi="宋体"/>
                <w:b/>
                <w:color w:val="auto"/>
                <w:kern w:val="0"/>
                <w:sz w:val="24"/>
                <w:highlight w:val="none"/>
                <w:lang w:bidi="en-US"/>
              </w:rPr>
            </w:pPr>
          </w:p>
        </w:tc>
      </w:tr>
      <w:tr w14:paraId="5D46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6B4AB50E">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27D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040703C">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4D89046C">
            <w:pPr>
              <w:spacing w:line="480" w:lineRule="auto"/>
              <w:rPr>
                <w:rFonts w:ascii="宋体" w:hAnsi="宋体"/>
                <w:color w:val="auto"/>
                <w:highlight w:val="none"/>
              </w:rPr>
            </w:pPr>
          </w:p>
        </w:tc>
      </w:tr>
      <w:tr w14:paraId="129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226A11">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D837C29">
            <w:pPr>
              <w:spacing w:line="480" w:lineRule="auto"/>
              <w:rPr>
                <w:rFonts w:ascii="宋体" w:hAnsi="宋体"/>
                <w:color w:val="auto"/>
                <w:highlight w:val="none"/>
              </w:rPr>
            </w:pPr>
          </w:p>
        </w:tc>
      </w:tr>
      <w:tr w14:paraId="702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D682B3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3441242B">
            <w:pPr>
              <w:spacing w:line="480" w:lineRule="auto"/>
              <w:rPr>
                <w:rFonts w:ascii="宋体" w:hAnsi="宋体"/>
                <w:color w:val="auto"/>
                <w:highlight w:val="none"/>
              </w:rPr>
            </w:pPr>
          </w:p>
        </w:tc>
      </w:tr>
      <w:tr w14:paraId="555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A00B9B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15C37F2B">
            <w:pPr>
              <w:spacing w:line="480" w:lineRule="auto"/>
              <w:rPr>
                <w:rFonts w:ascii="宋体" w:hAnsi="宋体"/>
                <w:color w:val="auto"/>
                <w:highlight w:val="none"/>
              </w:rPr>
            </w:pPr>
          </w:p>
        </w:tc>
      </w:tr>
      <w:tr w14:paraId="6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E1A7E5E">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732D9CE">
            <w:pPr>
              <w:spacing w:line="480" w:lineRule="auto"/>
              <w:rPr>
                <w:rFonts w:ascii="宋体" w:hAnsi="宋体"/>
                <w:color w:val="auto"/>
                <w:highlight w:val="none"/>
              </w:rPr>
            </w:pPr>
          </w:p>
        </w:tc>
      </w:tr>
      <w:tr w14:paraId="6A0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15B6E8D">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00C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14:paraId="709A2273">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6A8AEC8F">
            <w:pPr>
              <w:spacing w:line="480" w:lineRule="auto"/>
              <w:rPr>
                <w:rFonts w:ascii="宋体" w:hAnsi="宋体"/>
                <w:color w:val="auto"/>
                <w:highlight w:val="none"/>
              </w:rPr>
            </w:pPr>
          </w:p>
        </w:tc>
      </w:tr>
      <w:tr w14:paraId="4E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39D359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0900D283">
            <w:pPr>
              <w:spacing w:line="480" w:lineRule="auto"/>
              <w:rPr>
                <w:rFonts w:ascii="宋体" w:hAnsi="宋体"/>
                <w:color w:val="auto"/>
                <w:highlight w:val="none"/>
              </w:rPr>
            </w:pPr>
          </w:p>
        </w:tc>
      </w:tr>
      <w:tr w14:paraId="56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0B7057F">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0EF6429">
            <w:pPr>
              <w:spacing w:line="480" w:lineRule="auto"/>
              <w:rPr>
                <w:rFonts w:ascii="宋体" w:hAnsi="宋体"/>
                <w:color w:val="auto"/>
                <w:highlight w:val="none"/>
              </w:rPr>
            </w:pPr>
          </w:p>
        </w:tc>
      </w:tr>
      <w:tr w14:paraId="41F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E9BFFD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1786145">
            <w:pPr>
              <w:spacing w:line="480" w:lineRule="auto"/>
              <w:rPr>
                <w:rFonts w:ascii="宋体" w:hAnsi="宋体"/>
                <w:color w:val="auto"/>
                <w:highlight w:val="none"/>
              </w:rPr>
            </w:pPr>
          </w:p>
        </w:tc>
      </w:tr>
      <w:tr w14:paraId="28A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1CF709">
            <w:pPr>
              <w:pStyle w:val="35"/>
              <w:shd w:val="clear" w:color="auto" w:fill="FFFFFF"/>
              <w:spacing w:line="480" w:lineRule="auto"/>
              <w:ind w:left="420"/>
              <w:jc w:val="both"/>
              <w:rPr>
                <w:rFonts w:ascii="宋体" w:hAnsi="宋体" w:eastAsia="Times New Roman"/>
                <w:b/>
                <w:color w:val="auto"/>
                <w:highlight w:val="none"/>
                <w:lang w:val="en-US" w:eastAsia="zh-CN"/>
              </w:rPr>
            </w:pPr>
          </w:p>
        </w:tc>
      </w:tr>
      <w:tr w14:paraId="42FC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29C2DA1">
            <w:pPr>
              <w:pStyle w:val="35"/>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14:paraId="5D33DFFB">
            <w:pPr>
              <w:spacing w:line="480" w:lineRule="auto"/>
              <w:rPr>
                <w:rFonts w:ascii="宋体" w:hAnsi="宋体"/>
                <w:color w:val="auto"/>
                <w:highlight w:val="none"/>
              </w:rPr>
            </w:pPr>
          </w:p>
        </w:tc>
      </w:tr>
      <w:tr w14:paraId="2DC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3804925">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2E24B327">
            <w:pPr>
              <w:spacing w:line="480" w:lineRule="auto"/>
              <w:rPr>
                <w:rFonts w:ascii="宋体" w:hAnsi="宋体"/>
                <w:color w:val="auto"/>
                <w:highlight w:val="none"/>
              </w:rPr>
            </w:pPr>
          </w:p>
        </w:tc>
      </w:tr>
    </w:tbl>
    <w:p w14:paraId="34A2E74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14:paraId="48360E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14:paraId="5C7A4D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7" w:type="default"/>
          <w:pgSz w:w="11910" w:h="16840"/>
          <w:pgMar w:top="1984" w:right="1531" w:bottom="2098" w:left="1531" w:header="670" w:footer="1041" w:gutter="0"/>
          <w:pgNumType w:fmt="decimal"/>
          <w:cols w:space="720" w:num="1"/>
          <w:rtlGutter w:val="0"/>
          <w:docGrid w:linePitch="1" w:charSpace="0"/>
        </w:sectPr>
      </w:pPr>
    </w:p>
    <w:p w14:paraId="7A1A48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9" w:name="_Toc4242_WPSOffice_Level1"/>
      <w:r>
        <w:rPr>
          <w:rFonts w:hint="eastAsia"/>
          <w:b/>
          <w:bCs/>
          <w:color w:val="auto"/>
          <w:sz w:val="36"/>
          <w:szCs w:val="36"/>
          <w:highlight w:val="none"/>
          <w:lang w:val="en-US" w:eastAsia="zh-CN"/>
        </w:rPr>
        <w:t>二、商务文件</w:t>
      </w:r>
      <w:bookmarkEnd w:id="529"/>
    </w:p>
    <w:p w14:paraId="620BCE0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14:paraId="0C069D41">
      <w:pPr>
        <w:pStyle w:val="5"/>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14:paraId="69B4F5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4199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cs="宋体"/>
          <w:b/>
          <w:bCs/>
          <w:color w:val="auto"/>
          <w:sz w:val="24"/>
          <w:szCs w:val="24"/>
          <w:highlight w:val="none"/>
          <w:lang w:val="en-US" w:eastAsia="zh-CN"/>
        </w:rPr>
        <w:t>鄯善县吐峪沟乡人民政府</w:t>
      </w:r>
    </w:p>
    <w:p w14:paraId="7A92B99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新疆华域天恒工程管理有限公司</w:t>
      </w:r>
    </w:p>
    <w:p w14:paraId="41DD06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14:paraId="079FE5E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我们愿意遵守</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磋商文件的各项规定，自愿参加磋商，并已清楚磋商文件的要求及有关文件规定，并严格按照磋商文件的规定履行全部责任和义务。 </w:t>
      </w:r>
    </w:p>
    <w:p w14:paraId="24CA07E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我们同意本响应文件自</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 xml:space="preserve">截止之日起 </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0 天内有效。如果我们的响应文件被接受，则直至合同生效时止，本响应文件始终有效并不撤回已递交的响应文件。 </w:t>
      </w:r>
    </w:p>
    <w:p w14:paraId="310108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14:paraId="3127BB6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我们同意提供采购人、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及磋商小组要求的有关磋商的一切数据或资料。 </w:t>
      </w:r>
    </w:p>
    <w:p w14:paraId="38BA4BF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我们理解采购人、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及磋商小组与磋商小组并无义务必须接受最低报价的磋商或其它任何投标，完全理解</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拒绝迟到的任何磋商和最低磋商报价不是被授予成交的唯一条件。 </w:t>
      </w:r>
    </w:p>
    <w:p w14:paraId="57C86F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如果我们未对磋商文件全部要求作出实质性响应，则完全同意并接受按无效响应处理。  </w:t>
      </w:r>
    </w:p>
    <w:p w14:paraId="4960393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11E2188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如果我们提供的声明或承诺不真实，则完全同意认定为我司提供虚假材料，并同意作相应处理。 </w:t>
      </w:r>
    </w:p>
    <w:p w14:paraId="4FCC0E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我们是依法注册的法人，在法律、财务及运作上完全独立于本项目采购人</w:t>
      </w:r>
    </w:p>
    <w:p w14:paraId="00A1C5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所有有关本次投标的函电请寄：</w:t>
      </w:r>
      <w:r>
        <w:rPr>
          <w:rFonts w:hint="eastAsia" w:ascii="宋体" w:hAnsi="宋体" w:eastAsia="宋体" w:cs="宋体"/>
          <w:b/>
          <w:bCs/>
          <w:color w:val="auto"/>
          <w:sz w:val="24"/>
          <w:szCs w:val="24"/>
          <w:highlight w:val="none"/>
          <w:u w:val="single"/>
        </w:rPr>
        <w:t xml:space="preserve"> （供应商地址）</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08AFC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5A05B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14:paraId="2933AE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7BE7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0F2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663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8CF23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ECDD23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6E4D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F8C2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D9CA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B2CE8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270A6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9802C28">
      <w:pPr>
        <w:pStyle w:val="9"/>
        <w:rPr>
          <w:rFonts w:hint="eastAsia" w:ascii="宋体" w:hAnsi="宋体" w:eastAsia="宋体" w:cs="宋体"/>
          <w:color w:val="auto"/>
          <w:sz w:val="24"/>
          <w:szCs w:val="24"/>
          <w:highlight w:val="none"/>
        </w:rPr>
      </w:pPr>
    </w:p>
    <w:p w14:paraId="71E4D6C7">
      <w:pPr>
        <w:rPr>
          <w:rFonts w:hint="eastAsia" w:ascii="宋体" w:hAnsi="宋体" w:eastAsia="宋体" w:cs="宋体"/>
          <w:color w:val="auto"/>
          <w:sz w:val="24"/>
          <w:szCs w:val="24"/>
          <w:highlight w:val="none"/>
        </w:rPr>
      </w:pPr>
    </w:p>
    <w:p w14:paraId="4295838F">
      <w:pPr>
        <w:pStyle w:val="9"/>
        <w:rPr>
          <w:rFonts w:hint="eastAsia" w:ascii="宋体" w:hAnsi="宋体" w:eastAsia="宋体" w:cs="宋体"/>
          <w:color w:val="auto"/>
          <w:sz w:val="24"/>
          <w:szCs w:val="24"/>
          <w:highlight w:val="none"/>
        </w:rPr>
      </w:pPr>
    </w:p>
    <w:p w14:paraId="6C9EB28F">
      <w:pPr>
        <w:rPr>
          <w:rFonts w:hint="eastAsia" w:ascii="宋体" w:hAnsi="宋体" w:eastAsia="宋体" w:cs="宋体"/>
          <w:color w:val="auto"/>
          <w:sz w:val="24"/>
          <w:szCs w:val="24"/>
          <w:highlight w:val="none"/>
        </w:rPr>
      </w:pPr>
    </w:p>
    <w:p w14:paraId="300187B3">
      <w:pPr>
        <w:pStyle w:val="9"/>
        <w:rPr>
          <w:rFonts w:hint="eastAsia" w:ascii="宋体" w:hAnsi="宋体" w:eastAsia="宋体" w:cs="宋体"/>
          <w:color w:val="auto"/>
          <w:sz w:val="24"/>
          <w:szCs w:val="24"/>
          <w:highlight w:val="none"/>
        </w:rPr>
      </w:pPr>
    </w:p>
    <w:p w14:paraId="356C62EA">
      <w:pPr>
        <w:rPr>
          <w:rFonts w:hint="eastAsia" w:ascii="宋体" w:hAnsi="宋体" w:eastAsia="宋体" w:cs="宋体"/>
          <w:color w:val="auto"/>
          <w:sz w:val="24"/>
          <w:szCs w:val="24"/>
          <w:highlight w:val="none"/>
        </w:rPr>
      </w:pPr>
    </w:p>
    <w:p w14:paraId="1D951BDC">
      <w:pPr>
        <w:pStyle w:val="9"/>
        <w:rPr>
          <w:rFonts w:hint="eastAsia" w:ascii="宋体" w:hAnsi="宋体" w:eastAsia="宋体" w:cs="宋体"/>
          <w:color w:val="auto"/>
          <w:sz w:val="24"/>
          <w:szCs w:val="24"/>
          <w:highlight w:val="none"/>
        </w:rPr>
      </w:pPr>
    </w:p>
    <w:p w14:paraId="48CAC92F">
      <w:pPr>
        <w:rPr>
          <w:rFonts w:hint="eastAsia" w:ascii="宋体" w:hAnsi="宋体" w:eastAsia="宋体" w:cs="宋体"/>
          <w:color w:val="auto"/>
          <w:sz w:val="24"/>
          <w:szCs w:val="24"/>
          <w:highlight w:val="none"/>
        </w:rPr>
      </w:pPr>
    </w:p>
    <w:p w14:paraId="74E82D3B">
      <w:pPr>
        <w:pStyle w:val="9"/>
        <w:rPr>
          <w:rFonts w:hint="eastAsia" w:ascii="宋体" w:hAnsi="宋体" w:eastAsia="宋体" w:cs="宋体"/>
          <w:color w:val="auto"/>
          <w:sz w:val="24"/>
          <w:szCs w:val="24"/>
          <w:highlight w:val="none"/>
        </w:rPr>
      </w:pPr>
    </w:p>
    <w:p w14:paraId="7EB8BBAC">
      <w:pPr>
        <w:rPr>
          <w:rFonts w:hint="eastAsia" w:ascii="宋体" w:hAnsi="宋体" w:eastAsia="宋体" w:cs="宋体"/>
          <w:color w:val="auto"/>
          <w:sz w:val="24"/>
          <w:szCs w:val="24"/>
          <w:highlight w:val="none"/>
        </w:rPr>
      </w:pPr>
    </w:p>
    <w:p w14:paraId="291B455A">
      <w:pPr>
        <w:pStyle w:val="9"/>
        <w:rPr>
          <w:rFonts w:hint="eastAsia" w:ascii="宋体" w:hAnsi="宋体" w:eastAsia="宋体" w:cs="宋体"/>
          <w:color w:val="auto"/>
          <w:sz w:val="24"/>
          <w:szCs w:val="24"/>
          <w:highlight w:val="none"/>
        </w:rPr>
      </w:pPr>
    </w:p>
    <w:p w14:paraId="16A3E590">
      <w:pPr>
        <w:rPr>
          <w:rFonts w:hint="eastAsia" w:ascii="宋体" w:hAnsi="宋体" w:eastAsia="宋体" w:cs="宋体"/>
          <w:color w:val="auto"/>
          <w:sz w:val="24"/>
          <w:szCs w:val="24"/>
          <w:highlight w:val="none"/>
        </w:rPr>
      </w:pPr>
    </w:p>
    <w:p w14:paraId="2FEF01B7">
      <w:pPr>
        <w:pStyle w:val="9"/>
        <w:rPr>
          <w:rFonts w:hint="eastAsia" w:ascii="宋体" w:hAnsi="宋体" w:eastAsia="宋体" w:cs="宋体"/>
          <w:color w:val="auto"/>
          <w:sz w:val="24"/>
          <w:szCs w:val="24"/>
          <w:highlight w:val="none"/>
        </w:rPr>
      </w:pPr>
    </w:p>
    <w:p w14:paraId="14A8453B">
      <w:pPr>
        <w:rPr>
          <w:rFonts w:hint="eastAsia" w:ascii="宋体" w:hAnsi="宋体" w:eastAsia="宋体" w:cs="宋体"/>
          <w:color w:val="auto"/>
          <w:sz w:val="24"/>
          <w:szCs w:val="24"/>
          <w:highlight w:val="none"/>
        </w:rPr>
      </w:pPr>
    </w:p>
    <w:p w14:paraId="7F9A8594">
      <w:pPr>
        <w:pStyle w:val="17"/>
        <w:rPr>
          <w:rFonts w:hint="eastAsia"/>
        </w:rPr>
      </w:pPr>
    </w:p>
    <w:p w14:paraId="72FAE6BA">
      <w:pPr>
        <w:pStyle w:val="12"/>
        <w:rPr>
          <w:rFonts w:hint="eastAsia"/>
        </w:rPr>
      </w:pPr>
    </w:p>
    <w:p w14:paraId="6037D77F">
      <w:pPr>
        <w:pStyle w:val="12"/>
        <w:rPr>
          <w:rFonts w:hint="eastAsia"/>
        </w:rPr>
      </w:pPr>
    </w:p>
    <w:p w14:paraId="0EECF4EC">
      <w:pPr>
        <w:pStyle w:val="9"/>
        <w:rPr>
          <w:rFonts w:hint="eastAsia"/>
          <w:color w:val="auto"/>
          <w:highlight w:val="none"/>
        </w:rPr>
      </w:pPr>
    </w:p>
    <w:p w14:paraId="670C7302">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14:paraId="31B67C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52F1A2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24C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B78F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14:paraId="39BC5AD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14:paraId="694592C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14:paraId="77864AD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14:paraId="74D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76B798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14:paraId="5712E7C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14:paraId="2ABEBD9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449BA2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08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EE8106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14:paraId="03230BC7">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14:paraId="07D9E6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DCD3E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D05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D8885A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14:paraId="500772AA">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14:paraId="3B653EA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CD6F6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4692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EB5E0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14:paraId="58F26A6F">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14:paraId="055AB9C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7EFCE9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6E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15E3B6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14:paraId="0973262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14:paraId="25401D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61AB0D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0094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61117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14:paraId="4C2F7B55">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14:paraId="721BFF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E71A25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80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D3202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14:paraId="089A634C">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14:paraId="6565E3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B505A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4E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A3929E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14:paraId="22C24619">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14:paraId="06EF57C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1547E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E5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6FBED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14:paraId="728F94F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14:paraId="54949E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74CFF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E3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942F91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14:paraId="5280595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14:paraId="5B84129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51C17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5EA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066B5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14:paraId="7BFF324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14:paraId="61811F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293904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14:paraId="0F7543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6641990">
      <w:pPr>
        <w:rPr>
          <w:rFonts w:hint="eastAsia" w:ascii="宋体" w:hAnsi="宋体" w:eastAsia="宋体" w:cs="宋体"/>
          <w:b/>
          <w:bCs/>
          <w:color w:val="auto"/>
          <w:sz w:val="30"/>
          <w:szCs w:val="30"/>
          <w:highlight w:val="none"/>
          <w:lang w:val="en-US" w:eastAsia="zh-CN"/>
        </w:rPr>
      </w:pPr>
    </w:p>
    <w:p w14:paraId="622460CA">
      <w:pPr>
        <w:rPr>
          <w:rFonts w:hint="eastAsia"/>
          <w:color w:val="auto"/>
          <w:highlight w:val="none"/>
          <w:lang w:val="en-US" w:eastAsia="zh-CN"/>
        </w:rPr>
      </w:pPr>
      <w:r>
        <w:rPr>
          <w:rFonts w:hint="eastAsia"/>
          <w:color w:val="auto"/>
          <w:highlight w:val="none"/>
          <w:lang w:val="en-US" w:eastAsia="zh-CN"/>
        </w:rPr>
        <w:t>注：</w:t>
      </w:r>
    </w:p>
    <w:p w14:paraId="204E8F4B">
      <w:pPr>
        <w:rPr>
          <w:color w:val="auto"/>
          <w:highlight w:val="none"/>
        </w:rPr>
      </w:pPr>
      <w:r>
        <w:rPr>
          <w:rFonts w:hint="eastAsia"/>
          <w:color w:val="auto"/>
          <w:highlight w:val="none"/>
          <w:lang w:val="en-US" w:eastAsia="zh-CN"/>
        </w:rPr>
        <w:t xml:space="preserve">1. 对于上述要求，如供应商完全响应，则请在“是否响应”栏内打“√”，对空白或 </w:t>
      </w:r>
    </w:p>
    <w:p w14:paraId="213E3DD2">
      <w:pPr>
        <w:rPr>
          <w:color w:val="auto"/>
          <w:highlight w:val="none"/>
        </w:rPr>
      </w:pPr>
      <w:r>
        <w:rPr>
          <w:rFonts w:hint="eastAsia"/>
          <w:color w:val="auto"/>
          <w:highlight w:val="none"/>
          <w:lang w:val="en-US" w:eastAsia="zh-CN"/>
        </w:rPr>
        <w:t xml:space="preserve">打“×”视为偏离，请在“偏离说明”栏内扼要说明偏离情况。 </w:t>
      </w:r>
    </w:p>
    <w:p w14:paraId="6C7717A2">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14:paraId="36F7DB69">
      <w:pPr>
        <w:rPr>
          <w:color w:val="auto"/>
          <w:highlight w:val="none"/>
        </w:rPr>
      </w:pPr>
      <w:r>
        <w:rPr>
          <w:rFonts w:hint="eastAsia"/>
          <w:color w:val="auto"/>
          <w:highlight w:val="none"/>
          <w:lang w:val="en-US" w:eastAsia="zh-CN"/>
        </w:rPr>
        <w:t>项。</w:t>
      </w:r>
    </w:p>
    <w:p w14:paraId="5CD971EC">
      <w:pPr>
        <w:rPr>
          <w:rFonts w:hint="eastAsia"/>
          <w:color w:val="auto"/>
          <w:highlight w:val="none"/>
          <w:lang w:val="en-US" w:eastAsia="zh-CN"/>
        </w:rPr>
      </w:pPr>
    </w:p>
    <w:p w14:paraId="521B62C7">
      <w:pPr>
        <w:rPr>
          <w:color w:val="auto"/>
          <w:highlight w:val="none"/>
        </w:rPr>
      </w:pPr>
      <w:r>
        <w:rPr>
          <w:rFonts w:hint="eastAsia"/>
          <w:color w:val="auto"/>
          <w:highlight w:val="none"/>
          <w:lang w:val="en-US" w:eastAsia="zh-CN"/>
        </w:rPr>
        <w:t xml:space="preserve">供应商法定代表人（或法定代表人授权代表）签字或盖章： </w:t>
      </w:r>
    </w:p>
    <w:p w14:paraId="6FD6D13E">
      <w:pPr>
        <w:rPr>
          <w:rFonts w:hint="eastAsia"/>
          <w:color w:val="auto"/>
          <w:highlight w:val="none"/>
          <w:lang w:val="en-US" w:eastAsia="zh-CN"/>
        </w:rPr>
      </w:pPr>
    </w:p>
    <w:p w14:paraId="7CB4A12F">
      <w:pPr>
        <w:rPr>
          <w:color w:val="auto"/>
          <w:highlight w:val="none"/>
        </w:rPr>
      </w:pPr>
      <w:r>
        <w:rPr>
          <w:rFonts w:hint="eastAsia"/>
          <w:color w:val="auto"/>
          <w:highlight w:val="none"/>
          <w:lang w:val="en-US" w:eastAsia="zh-CN"/>
        </w:rPr>
        <w:t xml:space="preserve">供应商名称（盖公章）： </w:t>
      </w:r>
    </w:p>
    <w:p w14:paraId="20FEE95C">
      <w:pPr>
        <w:rPr>
          <w:rFonts w:hint="eastAsia"/>
          <w:color w:val="auto"/>
          <w:highlight w:val="none"/>
          <w:lang w:val="en-US" w:eastAsia="zh-CN"/>
        </w:rPr>
      </w:pPr>
    </w:p>
    <w:p w14:paraId="5F5FE855">
      <w:pPr>
        <w:rPr>
          <w:color w:val="auto"/>
          <w:highlight w:val="none"/>
        </w:rPr>
      </w:pPr>
      <w:r>
        <w:rPr>
          <w:rFonts w:hint="eastAsia"/>
          <w:color w:val="auto"/>
          <w:highlight w:val="none"/>
          <w:lang w:val="en-US" w:eastAsia="zh-CN"/>
        </w:rPr>
        <w:t>日 期： 年 月 日</w:t>
      </w:r>
    </w:p>
    <w:p w14:paraId="05CB6AB9">
      <w:pPr>
        <w:pStyle w:val="9"/>
        <w:rPr>
          <w:rFonts w:hint="eastAsia" w:ascii="宋体" w:hAnsi="宋体" w:eastAsia="宋体" w:cs="宋体"/>
          <w:b/>
          <w:bCs/>
          <w:color w:val="auto"/>
          <w:sz w:val="30"/>
          <w:szCs w:val="30"/>
          <w:highlight w:val="none"/>
          <w:lang w:val="en-US" w:eastAsia="zh-CN"/>
        </w:rPr>
      </w:pPr>
    </w:p>
    <w:p w14:paraId="29FD1B09">
      <w:pPr>
        <w:rPr>
          <w:rFonts w:hint="eastAsia" w:ascii="宋体" w:hAnsi="宋体" w:eastAsia="宋体" w:cs="宋体"/>
          <w:b/>
          <w:bCs/>
          <w:color w:val="auto"/>
          <w:sz w:val="30"/>
          <w:szCs w:val="30"/>
          <w:highlight w:val="none"/>
          <w:lang w:val="en-US" w:eastAsia="zh-CN"/>
        </w:rPr>
      </w:pPr>
    </w:p>
    <w:p w14:paraId="182BC16D">
      <w:pPr>
        <w:pStyle w:val="9"/>
        <w:rPr>
          <w:rFonts w:hint="eastAsia" w:ascii="宋体" w:hAnsi="宋体" w:eastAsia="宋体" w:cs="宋体"/>
          <w:b/>
          <w:bCs/>
          <w:color w:val="auto"/>
          <w:sz w:val="30"/>
          <w:szCs w:val="30"/>
          <w:highlight w:val="none"/>
          <w:lang w:val="en-US" w:eastAsia="zh-CN"/>
        </w:rPr>
      </w:pPr>
    </w:p>
    <w:p w14:paraId="6C9F5FE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14:paraId="72227D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371FD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10"/>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6432;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QvZI2AAAAAsBAAAPAAAAAAAAAAEAIAAAACIAAABkcnMvZG93bnJldi54bWxQ&#10;SwECFAAUAAAACACHTuJADsL9pb4BAAB1AwAADgAAAAAAAAABACAAAAAnAQAAZHJzL2Uyb0RvYy54&#10;bWxQSwUGAAAAAAYABgBZAQAAVwUAAAAA&#10;">
                <v:fill on="f" focussize="0,0"/>
                <v:stroke on="f"/>
                <v:imagedata o:title=""/>
                <o:lock v:ext="edit" aspectratio="f"/>
                <v:textbox inset="0mm,0mm,0mm,0mm">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10"/>
                      </w:pPr>
                    </w:p>
                  </w:txbxContent>
                </v:textbox>
              </v:shape>
            </w:pict>
          </mc:Fallback>
        </mc:AlternateContent>
      </w:r>
      <w:r>
        <w:rPr>
          <w:rFonts w:hint="eastAsia" w:ascii="宋体" w:hAnsi="宋体" w:eastAsia="宋体" w:cs="宋体"/>
          <w:color w:val="auto"/>
          <w:sz w:val="24"/>
          <w:szCs w:val="24"/>
          <w:highlight w:val="none"/>
        </w:rPr>
        <w:t>采购项目名称：</w:t>
      </w:r>
    </w:p>
    <w:p w14:paraId="5EC39E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877B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7D3A9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A2C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C6F7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7B5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BE03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B474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D7AA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41E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85E3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B81CF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571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90416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01E9D1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3607C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5CA2884">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建造师执业资格证书）、安全生产考核合格证、社保证明（需提供近3个月，扣除发布采购公告当月往前顺推3个月）、拟派项目负责人没有在其他在建项目中担任项目负责人的书面承诺。 </w:t>
      </w:r>
    </w:p>
    <w:p w14:paraId="28310EC4">
      <w:pPr>
        <w:rPr>
          <w:rFonts w:hint="eastAsia"/>
          <w:color w:val="auto"/>
          <w:highlight w:val="none"/>
          <w:lang w:val="en-US" w:eastAsia="zh-CN"/>
        </w:rPr>
      </w:pPr>
      <w:r>
        <w:rPr>
          <w:rFonts w:hint="eastAsia"/>
          <w:color w:val="auto"/>
          <w:highlight w:val="none"/>
          <w:lang w:val="en-US" w:eastAsia="zh-CN"/>
        </w:rPr>
        <w:t>技术负责人、五大员相关资料。</w:t>
      </w:r>
    </w:p>
    <w:p w14:paraId="73C8DD02">
      <w:pPr>
        <w:rPr>
          <w:rFonts w:hint="eastAsia"/>
          <w:color w:val="auto"/>
          <w:highlight w:val="none"/>
          <w:lang w:val="en-US" w:eastAsia="zh-CN"/>
        </w:rPr>
      </w:pPr>
    </w:p>
    <w:p w14:paraId="69C5B92B">
      <w:pPr>
        <w:rPr>
          <w:rFonts w:hint="eastAsia"/>
          <w:color w:val="auto"/>
          <w:highlight w:val="none"/>
          <w:lang w:val="en-US" w:eastAsia="zh-CN"/>
        </w:rPr>
      </w:pPr>
    </w:p>
    <w:p w14:paraId="6C5B8215">
      <w:pPr>
        <w:rPr>
          <w:rFonts w:hint="eastAsia"/>
          <w:color w:val="auto"/>
          <w:highlight w:val="none"/>
          <w:lang w:val="en-US" w:eastAsia="zh-CN"/>
        </w:rPr>
      </w:pPr>
      <w:r>
        <w:rPr>
          <w:rFonts w:hint="eastAsia"/>
          <w:color w:val="auto"/>
          <w:highlight w:val="none"/>
          <w:lang w:val="en-US" w:eastAsia="zh-CN"/>
        </w:rPr>
        <w:t xml:space="preserve">供应商名称（单位盖公章）：                              </w:t>
      </w:r>
    </w:p>
    <w:p w14:paraId="243E8F59">
      <w:pPr>
        <w:rPr>
          <w:rFonts w:hint="eastAsia"/>
          <w:color w:val="auto"/>
          <w:highlight w:val="none"/>
          <w:lang w:val="en-US" w:eastAsia="zh-CN"/>
        </w:rPr>
      </w:pPr>
      <w:r>
        <w:rPr>
          <w:rFonts w:hint="eastAsia"/>
          <w:color w:val="auto"/>
          <w:highlight w:val="none"/>
          <w:lang w:val="en-US" w:eastAsia="zh-CN"/>
        </w:rPr>
        <w:t xml:space="preserve"> </w:t>
      </w:r>
    </w:p>
    <w:p w14:paraId="1EF64115">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14:paraId="65BAE726">
      <w:pPr>
        <w:rPr>
          <w:rFonts w:hint="eastAsia" w:ascii="宋体" w:hAnsi="宋体" w:eastAsia="宋体" w:cs="宋体"/>
          <w:b/>
          <w:bCs/>
          <w:color w:val="auto"/>
          <w:sz w:val="30"/>
          <w:szCs w:val="30"/>
          <w:highlight w:val="none"/>
          <w:lang w:val="en-US" w:eastAsia="zh-CN"/>
        </w:rPr>
      </w:pPr>
    </w:p>
    <w:p w14:paraId="0582A9F7">
      <w:pPr>
        <w:pStyle w:val="9"/>
        <w:rPr>
          <w:rFonts w:hint="eastAsia"/>
          <w:color w:val="auto"/>
          <w:highlight w:val="none"/>
          <w:lang w:val="en-US" w:eastAsia="zh-CN"/>
        </w:rPr>
      </w:pPr>
    </w:p>
    <w:p w14:paraId="4186F80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4DEE5BC5">
      <w:pPr>
        <w:pStyle w:val="9"/>
        <w:rPr>
          <w:rFonts w:hint="eastAsia"/>
          <w:color w:val="auto"/>
          <w:highlight w:val="none"/>
          <w:lang w:val="en-US" w:eastAsia="zh-CN"/>
        </w:rPr>
      </w:pPr>
    </w:p>
    <w:p w14:paraId="74CDBC82">
      <w:pPr>
        <w:rPr>
          <w:rFonts w:hint="eastAsia"/>
          <w:lang w:val="en-US" w:eastAsia="zh-CN"/>
        </w:rPr>
      </w:pPr>
    </w:p>
    <w:p w14:paraId="0783266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14:paraId="286BEE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1DB9BF1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FE0BA8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7C71FC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B218C8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8F8C6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6B67EFE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04C664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551A2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1D5FDE09">
      <w:pPr>
        <w:pStyle w:val="9"/>
        <w:rPr>
          <w:rFonts w:hint="eastAsia" w:ascii="宋体" w:hAnsi="宋体" w:eastAsia="宋体" w:cs="宋体"/>
          <w:b/>
          <w:bCs/>
          <w:color w:val="auto"/>
          <w:sz w:val="30"/>
          <w:szCs w:val="30"/>
          <w:highlight w:val="none"/>
          <w:lang w:val="en-US" w:eastAsia="zh-CN"/>
        </w:rPr>
      </w:pPr>
    </w:p>
    <w:p w14:paraId="7F02579E">
      <w:pPr>
        <w:rPr>
          <w:rFonts w:hint="eastAsia" w:ascii="宋体" w:hAnsi="宋体" w:eastAsia="宋体" w:cs="宋体"/>
          <w:b/>
          <w:bCs/>
          <w:color w:val="auto"/>
          <w:sz w:val="30"/>
          <w:szCs w:val="30"/>
          <w:highlight w:val="none"/>
          <w:lang w:val="en-US" w:eastAsia="zh-CN"/>
        </w:rPr>
      </w:pPr>
    </w:p>
    <w:p w14:paraId="7B8DC8CB">
      <w:pPr>
        <w:pStyle w:val="9"/>
        <w:rPr>
          <w:rFonts w:hint="eastAsia" w:ascii="宋体" w:hAnsi="宋体" w:eastAsia="宋体" w:cs="宋体"/>
          <w:b/>
          <w:bCs/>
          <w:color w:val="auto"/>
          <w:sz w:val="30"/>
          <w:szCs w:val="30"/>
          <w:highlight w:val="none"/>
          <w:lang w:val="en-US" w:eastAsia="zh-CN"/>
        </w:rPr>
      </w:pPr>
    </w:p>
    <w:p w14:paraId="15AEBC9B">
      <w:pPr>
        <w:rPr>
          <w:rFonts w:hint="eastAsia" w:ascii="宋体" w:hAnsi="宋体" w:eastAsia="宋体" w:cs="宋体"/>
          <w:b/>
          <w:bCs/>
          <w:color w:val="auto"/>
          <w:sz w:val="30"/>
          <w:szCs w:val="30"/>
          <w:highlight w:val="none"/>
          <w:lang w:val="en-US" w:eastAsia="zh-CN"/>
        </w:rPr>
      </w:pPr>
    </w:p>
    <w:p w14:paraId="4E2E8F32">
      <w:pPr>
        <w:pStyle w:val="9"/>
        <w:rPr>
          <w:rFonts w:hint="eastAsia" w:ascii="宋体" w:hAnsi="宋体" w:eastAsia="宋体" w:cs="宋体"/>
          <w:b/>
          <w:bCs/>
          <w:color w:val="auto"/>
          <w:sz w:val="30"/>
          <w:szCs w:val="30"/>
          <w:highlight w:val="none"/>
          <w:lang w:val="en-US" w:eastAsia="zh-CN"/>
        </w:rPr>
      </w:pPr>
    </w:p>
    <w:p w14:paraId="2001768E">
      <w:pPr>
        <w:rPr>
          <w:rFonts w:hint="eastAsia" w:ascii="宋体" w:hAnsi="宋体" w:eastAsia="宋体" w:cs="宋体"/>
          <w:b/>
          <w:bCs/>
          <w:color w:val="auto"/>
          <w:sz w:val="30"/>
          <w:szCs w:val="30"/>
          <w:highlight w:val="none"/>
          <w:lang w:val="en-US" w:eastAsia="zh-CN"/>
        </w:rPr>
      </w:pPr>
    </w:p>
    <w:p w14:paraId="47B7531A">
      <w:pPr>
        <w:pStyle w:val="9"/>
        <w:rPr>
          <w:rFonts w:hint="eastAsia" w:ascii="宋体" w:hAnsi="宋体" w:eastAsia="宋体" w:cs="宋体"/>
          <w:b/>
          <w:bCs/>
          <w:color w:val="auto"/>
          <w:sz w:val="30"/>
          <w:szCs w:val="30"/>
          <w:highlight w:val="none"/>
          <w:lang w:val="en-US" w:eastAsia="zh-CN"/>
        </w:rPr>
      </w:pPr>
    </w:p>
    <w:p w14:paraId="0B9300FF">
      <w:pPr>
        <w:rPr>
          <w:rFonts w:hint="eastAsia" w:ascii="宋体" w:hAnsi="宋体" w:eastAsia="宋体" w:cs="宋体"/>
          <w:b/>
          <w:bCs/>
          <w:color w:val="auto"/>
          <w:sz w:val="30"/>
          <w:szCs w:val="30"/>
          <w:highlight w:val="none"/>
          <w:lang w:val="en-US" w:eastAsia="zh-CN"/>
        </w:rPr>
      </w:pPr>
    </w:p>
    <w:p w14:paraId="664876C7">
      <w:pPr>
        <w:pStyle w:val="9"/>
        <w:rPr>
          <w:rFonts w:hint="eastAsia" w:ascii="宋体" w:hAnsi="宋体" w:eastAsia="宋体" w:cs="宋体"/>
          <w:b/>
          <w:bCs/>
          <w:color w:val="auto"/>
          <w:sz w:val="30"/>
          <w:szCs w:val="30"/>
          <w:highlight w:val="none"/>
          <w:lang w:val="en-US" w:eastAsia="zh-CN"/>
        </w:rPr>
      </w:pPr>
    </w:p>
    <w:p w14:paraId="3F5A0393">
      <w:pPr>
        <w:rPr>
          <w:rFonts w:hint="eastAsia" w:ascii="宋体" w:hAnsi="宋体" w:eastAsia="宋体" w:cs="宋体"/>
          <w:b/>
          <w:bCs/>
          <w:color w:val="auto"/>
          <w:sz w:val="30"/>
          <w:szCs w:val="30"/>
          <w:highlight w:val="none"/>
          <w:lang w:val="en-US" w:eastAsia="zh-CN"/>
        </w:rPr>
      </w:pPr>
    </w:p>
    <w:p w14:paraId="69C7C1D6">
      <w:pPr>
        <w:pStyle w:val="9"/>
        <w:rPr>
          <w:rFonts w:hint="eastAsia" w:ascii="宋体" w:hAnsi="宋体" w:eastAsia="宋体" w:cs="宋体"/>
          <w:b/>
          <w:bCs/>
          <w:color w:val="auto"/>
          <w:sz w:val="30"/>
          <w:szCs w:val="30"/>
          <w:highlight w:val="none"/>
          <w:lang w:val="en-US" w:eastAsia="zh-CN"/>
        </w:rPr>
      </w:pPr>
    </w:p>
    <w:p w14:paraId="5170F54F">
      <w:pPr>
        <w:rPr>
          <w:rFonts w:hint="eastAsia" w:ascii="宋体" w:hAnsi="宋体" w:eastAsia="宋体" w:cs="宋体"/>
          <w:b/>
          <w:bCs/>
          <w:color w:val="auto"/>
          <w:sz w:val="30"/>
          <w:szCs w:val="30"/>
          <w:highlight w:val="none"/>
          <w:lang w:val="en-US" w:eastAsia="zh-CN"/>
        </w:rPr>
      </w:pPr>
    </w:p>
    <w:p w14:paraId="39C3E62C">
      <w:pPr>
        <w:pStyle w:val="9"/>
        <w:rPr>
          <w:rFonts w:hint="eastAsia" w:ascii="宋体" w:hAnsi="宋体" w:eastAsia="宋体" w:cs="宋体"/>
          <w:b/>
          <w:bCs/>
          <w:color w:val="auto"/>
          <w:sz w:val="30"/>
          <w:szCs w:val="30"/>
          <w:highlight w:val="none"/>
          <w:lang w:val="en-US" w:eastAsia="zh-CN"/>
        </w:rPr>
      </w:pPr>
    </w:p>
    <w:p w14:paraId="1778C0FF">
      <w:pPr>
        <w:rPr>
          <w:rFonts w:hint="eastAsia" w:ascii="宋体" w:hAnsi="宋体" w:eastAsia="宋体" w:cs="宋体"/>
          <w:b/>
          <w:bCs/>
          <w:color w:val="auto"/>
          <w:sz w:val="30"/>
          <w:szCs w:val="30"/>
          <w:highlight w:val="none"/>
          <w:lang w:val="en-US" w:eastAsia="zh-CN"/>
        </w:rPr>
      </w:pPr>
    </w:p>
    <w:p w14:paraId="7B53A850">
      <w:pPr>
        <w:pStyle w:val="9"/>
        <w:rPr>
          <w:rFonts w:hint="eastAsia" w:ascii="宋体" w:hAnsi="宋体" w:eastAsia="宋体" w:cs="宋体"/>
          <w:b/>
          <w:bCs/>
          <w:color w:val="auto"/>
          <w:sz w:val="30"/>
          <w:szCs w:val="30"/>
          <w:highlight w:val="none"/>
          <w:lang w:val="en-US" w:eastAsia="zh-CN"/>
        </w:rPr>
      </w:pPr>
    </w:p>
    <w:p w14:paraId="78CD5478">
      <w:pPr>
        <w:rPr>
          <w:rFonts w:hint="eastAsia" w:ascii="宋体" w:hAnsi="宋体" w:eastAsia="宋体" w:cs="宋体"/>
          <w:b/>
          <w:bCs/>
          <w:color w:val="auto"/>
          <w:sz w:val="30"/>
          <w:szCs w:val="30"/>
          <w:highlight w:val="none"/>
          <w:lang w:val="en-US" w:eastAsia="zh-CN"/>
        </w:rPr>
      </w:pPr>
    </w:p>
    <w:p w14:paraId="153A4077">
      <w:pPr>
        <w:pStyle w:val="9"/>
        <w:rPr>
          <w:rFonts w:hint="eastAsia" w:ascii="宋体" w:hAnsi="宋体" w:eastAsia="宋体" w:cs="宋体"/>
          <w:b/>
          <w:bCs/>
          <w:color w:val="auto"/>
          <w:sz w:val="30"/>
          <w:szCs w:val="30"/>
          <w:highlight w:val="none"/>
          <w:lang w:val="en-US" w:eastAsia="zh-CN"/>
        </w:rPr>
      </w:pPr>
    </w:p>
    <w:p w14:paraId="36A4EE2B">
      <w:pPr>
        <w:rPr>
          <w:rFonts w:hint="eastAsia" w:ascii="宋体" w:hAnsi="宋体" w:eastAsia="宋体" w:cs="宋体"/>
          <w:b/>
          <w:bCs/>
          <w:color w:val="auto"/>
          <w:sz w:val="30"/>
          <w:szCs w:val="30"/>
          <w:highlight w:val="none"/>
          <w:lang w:val="en-US" w:eastAsia="zh-CN"/>
        </w:rPr>
      </w:pPr>
    </w:p>
    <w:p w14:paraId="47DC44A5">
      <w:pPr>
        <w:pStyle w:val="9"/>
        <w:rPr>
          <w:rFonts w:hint="eastAsia" w:ascii="宋体" w:hAnsi="宋体" w:eastAsia="宋体" w:cs="宋体"/>
          <w:b/>
          <w:bCs/>
          <w:color w:val="auto"/>
          <w:sz w:val="30"/>
          <w:szCs w:val="30"/>
          <w:highlight w:val="none"/>
          <w:lang w:val="en-US" w:eastAsia="zh-CN"/>
        </w:rPr>
      </w:pPr>
    </w:p>
    <w:p w14:paraId="661E7C78">
      <w:pPr>
        <w:rPr>
          <w:rFonts w:hint="eastAsia" w:ascii="宋体" w:hAnsi="宋体" w:eastAsia="宋体" w:cs="宋体"/>
          <w:b/>
          <w:bCs/>
          <w:color w:val="auto"/>
          <w:sz w:val="30"/>
          <w:szCs w:val="30"/>
          <w:highlight w:val="none"/>
          <w:lang w:val="en-US" w:eastAsia="zh-CN"/>
        </w:rPr>
      </w:pPr>
    </w:p>
    <w:p w14:paraId="0765F465">
      <w:pPr>
        <w:pStyle w:val="9"/>
        <w:rPr>
          <w:rFonts w:hint="eastAsia"/>
          <w:color w:val="auto"/>
          <w:highlight w:val="none"/>
          <w:lang w:val="en-US" w:eastAsia="zh-CN"/>
        </w:rPr>
      </w:pPr>
    </w:p>
    <w:p w14:paraId="08949F9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14:paraId="3BD682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4EA5C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275123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56AB2C5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10"/>
                            </w:pPr>
                          </w:p>
                        </w:txbxContent>
                      </wps:txbx>
                      <wps:bodyPr lIns="0" tIns="0" rIns="0" bIns="0" upright="1"/>
                    </wps:wsp>
                  </a:graphicData>
                </a:graphic>
              </wp:anchor>
            </w:drawing>
          </mc:Choice>
          <mc:Fallback>
            <w:pict>
              <v:shape id="_x0000_s1026" o:spid="_x0000_s1026" o:spt="202" type="#_x0000_t202" style="position:absolute;left:0pt;margin-left:49pt;margin-top:8.9pt;height:206.35pt;width:494.9pt;mso-position-horizontal-relative:page;z-index:251667456;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J0dI2AAAAAoBAAAPAAAAAAAAAAEAIAAAACIAAABkcnMvZG93bnJldi54bWxQSwEC&#10;FAAUAAAACACHTuJA8l5M1rsBAAB1AwAADgAAAAAAAAABACAAAAAnAQAAZHJzL2Uyb0RvYy54bWxQ&#10;SwUGAAAAAAYABgBZAQAAVAUAAAAA&#10;">
                <v:fill on="f" focussize="0,0"/>
                <v:stroke on="f"/>
                <v:imagedata o:title=""/>
                <o:lock v:ext="edit" aspectratio="f"/>
                <v:textbox inset="0mm,0mm,0mm,0mm">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10"/>
                      </w:pPr>
                    </w:p>
                  </w:txbxContent>
                </v:textbox>
              </v:shape>
            </w:pict>
          </mc:Fallback>
        </mc:AlternateContent>
      </w:r>
    </w:p>
    <w:p w14:paraId="42D267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D3E0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83B227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26595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C711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48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4B7F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3B90A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C3FA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A1C52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14:paraId="627ADC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F62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F04A3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2AD6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4B1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320B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523D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8BFC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35D44E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8" w:type="default"/>
          <w:footerReference r:id="rId19" w:type="default"/>
          <w:pgSz w:w="11910" w:h="16840"/>
          <w:pgMar w:top="1984" w:right="1531" w:bottom="2098" w:left="1531" w:header="670" w:footer="1041" w:gutter="0"/>
          <w:pgNumType w:fmt="decimal"/>
          <w:cols w:space="720" w:num="1"/>
          <w:rtlGutter w:val="0"/>
          <w:docGrid w:linePitch="1" w:charSpace="0"/>
        </w:sectPr>
      </w:pPr>
    </w:p>
    <w:p w14:paraId="41A7D53E">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14:paraId="2EA5A234">
      <w:pPr>
        <w:pStyle w:val="9"/>
        <w:rPr>
          <w:color w:val="auto"/>
          <w:highlight w:val="none"/>
        </w:rPr>
      </w:pPr>
    </w:p>
    <w:p w14:paraId="60BB0BD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69429D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62A8F58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15C7F6C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27C583AC">
      <w:pPr>
        <w:rPr>
          <w:rFonts w:hint="eastAsia"/>
          <w:color w:val="auto"/>
          <w:highlight w:val="none"/>
          <w:lang w:val="en-US" w:eastAsia="zh-CN"/>
        </w:rPr>
      </w:pPr>
    </w:p>
    <w:p w14:paraId="448500C7">
      <w:pPr>
        <w:pStyle w:val="9"/>
        <w:rPr>
          <w:rFonts w:hint="eastAsia" w:ascii="宋体" w:hAnsi="宋体" w:eastAsia="宋体" w:cs="宋体"/>
          <w:b/>
          <w:bCs/>
          <w:color w:val="auto"/>
          <w:sz w:val="30"/>
          <w:szCs w:val="30"/>
          <w:highlight w:val="none"/>
          <w:lang w:val="en-US" w:eastAsia="zh-CN"/>
        </w:rPr>
      </w:pPr>
    </w:p>
    <w:p w14:paraId="2B89D9D0">
      <w:pPr>
        <w:rPr>
          <w:rFonts w:hint="eastAsia" w:ascii="宋体" w:hAnsi="宋体" w:eastAsia="宋体" w:cs="宋体"/>
          <w:b/>
          <w:bCs/>
          <w:color w:val="auto"/>
          <w:sz w:val="30"/>
          <w:szCs w:val="30"/>
          <w:highlight w:val="none"/>
          <w:lang w:val="en-US" w:eastAsia="zh-CN"/>
        </w:rPr>
      </w:pPr>
    </w:p>
    <w:p w14:paraId="79B9174C">
      <w:pPr>
        <w:pStyle w:val="9"/>
        <w:rPr>
          <w:rFonts w:hint="eastAsia" w:ascii="宋体" w:hAnsi="宋体" w:eastAsia="宋体" w:cs="宋体"/>
          <w:b/>
          <w:bCs/>
          <w:color w:val="auto"/>
          <w:sz w:val="30"/>
          <w:szCs w:val="30"/>
          <w:highlight w:val="none"/>
          <w:lang w:val="en-US" w:eastAsia="zh-CN"/>
        </w:rPr>
      </w:pPr>
    </w:p>
    <w:p w14:paraId="38AC2056">
      <w:pPr>
        <w:rPr>
          <w:rFonts w:hint="eastAsia" w:ascii="宋体" w:hAnsi="宋体" w:eastAsia="宋体" w:cs="宋体"/>
          <w:b/>
          <w:bCs/>
          <w:color w:val="auto"/>
          <w:sz w:val="30"/>
          <w:szCs w:val="30"/>
          <w:highlight w:val="none"/>
          <w:lang w:val="en-US" w:eastAsia="zh-CN"/>
        </w:rPr>
      </w:pPr>
    </w:p>
    <w:p w14:paraId="16834CD0">
      <w:pPr>
        <w:pStyle w:val="9"/>
        <w:rPr>
          <w:rFonts w:hint="eastAsia" w:ascii="宋体" w:hAnsi="宋体" w:eastAsia="宋体" w:cs="宋体"/>
          <w:b/>
          <w:bCs/>
          <w:color w:val="auto"/>
          <w:sz w:val="30"/>
          <w:szCs w:val="30"/>
          <w:highlight w:val="none"/>
          <w:lang w:val="en-US" w:eastAsia="zh-CN"/>
        </w:rPr>
      </w:pPr>
    </w:p>
    <w:p w14:paraId="7BCACFCB">
      <w:pPr>
        <w:rPr>
          <w:rFonts w:hint="eastAsia" w:ascii="宋体" w:hAnsi="宋体" w:eastAsia="宋体" w:cs="宋体"/>
          <w:b/>
          <w:bCs/>
          <w:color w:val="auto"/>
          <w:sz w:val="30"/>
          <w:szCs w:val="30"/>
          <w:highlight w:val="none"/>
          <w:lang w:val="en-US" w:eastAsia="zh-CN"/>
        </w:rPr>
      </w:pPr>
    </w:p>
    <w:p w14:paraId="691ECD72">
      <w:pPr>
        <w:pStyle w:val="9"/>
        <w:rPr>
          <w:rFonts w:hint="eastAsia" w:ascii="宋体" w:hAnsi="宋体" w:eastAsia="宋体" w:cs="宋体"/>
          <w:b/>
          <w:bCs/>
          <w:color w:val="auto"/>
          <w:sz w:val="30"/>
          <w:szCs w:val="30"/>
          <w:highlight w:val="none"/>
          <w:lang w:val="en-US" w:eastAsia="zh-CN"/>
        </w:rPr>
      </w:pPr>
    </w:p>
    <w:p w14:paraId="4FBA74C3">
      <w:pPr>
        <w:rPr>
          <w:rFonts w:hint="eastAsia" w:ascii="宋体" w:hAnsi="宋体" w:eastAsia="宋体" w:cs="宋体"/>
          <w:b/>
          <w:bCs/>
          <w:color w:val="auto"/>
          <w:sz w:val="30"/>
          <w:szCs w:val="30"/>
          <w:highlight w:val="none"/>
          <w:lang w:val="en-US" w:eastAsia="zh-CN"/>
        </w:rPr>
      </w:pPr>
    </w:p>
    <w:p w14:paraId="782C26C0">
      <w:pPr>
        <w:pStyle w:val="9"/>
        <w:rPr>
          <w:rFonts w:hint="eastAsia" w:ascii="宋体" w:hAnsi="宋体" w:eastAsia="宋体" w:cs="宋体"/>
          <w:b/>
          <w:bCs/>
          <w:color w:val="auto"/>
          <w:sz w:val="30"/>
          <w:szCs w:val="30"/>
          <w:highlight w:val="none"/>
          <w:lang w:val="en-US" w:eastAsia="zh-CN"/>
        </w:rPr>
      </w:pPr>
    </w:p>
    <w:p w14:paraId="11F68B94">
      <w:pPr>
        <w:rPr>
          <w:rFonts w:hint="eastAsia" w:ascii="宋体" w:hAnsi="宋体" w:eastAsia="宋体" w:cs="宋体"/>
          <w:b/>
          <w:bCs/>
          <w:color w:val="auto"/>
          <w:sz w:val="30"/>
          <w:szCs w:val="30"/>
          <w:highlight w:val="none"/>
          <w:lang w:val="en-US" w:eastAsia="zh-CN"/>
        </w:rPr>
      </w:pPr>
    </w:p>
    <w:p w14:paraId="321018A7">
      <w:pPr>
        <w:pStyle w:val="9"/>
        <w:rPr>
          <w:rFonts w:hint="eastAsia" w:ascii="宋体" w:hAnsi="宋体" w:eastAsia="宋体" w:cs="宋体"/>
          <w:b/>
          <w:bCs/>
          <w:color w:val="auto"/>
          <w:sz w:val="30"/>
          <w:szCs w:val="30"/>
          <w:highlight w:val="none"/>
          <w:lang w:val="en-US" w:eastAsia="zh-CN"/>
        </w:rPr>
      </w:pPr>
    </w:p>
    <w:p w14:paraId="32E71BA7">
      <w:pPr>
        <w:rPr>
          <w:rFonts w:hint="eastAsia" w:ascii="宋体" w:hAnsi="宋体" w:eastAsia="宋体" w:cs="宋体"/>
          <w:b/>
          <w:bCs/>
          <w:color w:val="auto"/>
          <w:sz w:val="30"/>
          <w:szCs w:val="30"/>
          <w:highlight w:val="none"/>
          <w:lang w:val="en-US" w:eastAsia="zh-CN"/>
        </w:rPr>
      </w:pPr>
    </w:p>
    <w:p w14:paraId="0B291027">
      <w:pPr>
        <w:pStyle w:val="9"/>
        <w:rPr>
          <w:rFonts w:hint="eastAsia" w:ascii="宋体" w:hAnsi="宋体" w:eastAsia="宋体" w:cs="宋体"/>
          <w:b/>
          <w:bCs/>
          <w:color w:val="auto"/>
          <w:sz w:val="30"/>
          <w:szCs w:val="30"/>
          <w:highlight w:val="none"/>
          <w:lang w:val="en-US" w:eastAsia="zh-CN"/>
        </w:rPr>
      </w:pPr>
    </w:p>
    <w:p w14:paraId="4E1FC3DB">
      <w:pPr>
        <w:rPr>
          <w:rFonts w:hint="eastAsia" w:ascii="宋体" w:hAnsi="宋体" w:eastAsia="宋体" w:cs="宋体"/>
          <w:b/>
          <w:bCs/>
          <w:color w:val="auto"/>
          <w:sz w:val="30"/>
          <w:szCs w:val="30"/>
          <w:highlight w:val="none"/>
          <w:lang w:val="en-US" w:eastAsia="zh-CN"/>
        </w:rPr>
      </w:pPr>
    </w:p>
    <w:p w14:paraId="0B366FAC">
      <w:pPr>
        <w:pStyle w:val="9"/>
        <w:rPr>
          <w:rFonts w:hint="eastAsia" w:ascii="宋体" w:hAnsi="宋体" w:eastAsia="宋体" w:cs="宋体"/>
          <w:b/>
          <w:bCs/>
          <w:color w:val="auto"/>
          <w:sz w:val="30"/>
          <w:szCs w:val="30"/>
          <w:highlight w:val="none"/>
          <w:lang w:val="en-US" w:eastAsia="zh-CN"/>
        </w:rPr>
      </w:pPr>
    </w:p>
    <w:p w14:paraId="2C0087F7">
      <w:pPr>
        <w:rPr>
          <w:rFonts w:hint="eastAsia" w:ascii="宋体" w:hAnsi="宋体" w:eastAsia="宋体" w:cs="宋体"/>
          <w:b/>
          <w:bCs/>
          <w:color w:val="auto"/>
          <w:sz w:val="30"/>
          <w:szCs w:val="30"/>
          <w:highlight w:val="none"/>
          <w:lang w:val="en-US" w:eastAsia="zh-CN"/>
        </w:rPr>
      </w:pPr>
    </w:p>
    <w:p w14:paraId="2CC40B3D">
      <w:pPr>
        <w:pStyle w:val="9"/>
        <w:rPr>
          <w:rFonts w:hint="eastAsia" w:ascii="宋体" w:hAnsi="宋体" w:eastAsia="宋体" w:cs="宋体"/>
          <w:b/>
          <w:bCs/>
          <w:color w:val="auto"/>
          <w:sz w:val="30"/>
          <w:szCs w:val="30"/>
          <w:highlight w:val="none"/>
          <w:lang w:val="en-US" w:eastAsia="zh-CN"/>
        </w:rPr>
      </w:pPr>
    </w:p>
    <w:p w14:paraId="3216CB3E">
      <w:pPr>
        <w:rPr>
          <w:rFonts w:hint="eastAsia" w:ascii="宋体" w:hAnsi="宋体" w:eastAsia="宋体" w:cs="宋体"/>
          <w:b/>
          <w:bCs/>
          <w:color w:val="auto"/>
          <w:sz w:val="30"/>
          <w:szCs w:val="30"/>
          <w:highlight w:val="none"/>
          <w:lang w:val="en-US" w:eastAsia="zh-CN"/>
        </w:rPr>
      </w:pPr>
    </w:p>
    <w:p w14:paraId="4758C868">
      <w:pPr>
        <w:pStyle w:val="9"/>
        <w:rPr>
          <w:rFonts w:hint="eastAsia" w:ascii="宋体" w:hAnsi="宋体" w:eastAsia="宋体" w:cs="宋体"/>
          <w:b/>
          <w:bCs/>
          <w:color w:val="auto"/>
          <w:sz w:val="30"/>
          <w:szCs w:val="30"/>
          <w:highlight w:val="none"/>
          <w:lang w:val="en-US" w:eastAsia="zh-CN"/>
        </w:rPr>
      </w:pPr>
    </w:p>
    <w:p w14:paraId="70DDED9D">
      <w:pPr>
        <w:rPr>
          <w:rFonts w:hint="eastAsia" w:ascii="宋体" w:hAnsi="宋体" w:eastAsia="宋体" w:cs="宋体"/>
          <w:b/>
          <w:bCs/>
          <w:color w:val="auto"/>
          <w:sz w:val="30"/>
          <w:szCs w:val="30"/>
          <w:highlight w:val="none"/>
          <w:lang w:val="en-US" w:eastAsia="zh-CN"/>
        </w:rPr>
      </w:pPr>
    </w:p>
    <w:p w14:paraId="14624DC3">
      <w:pPr>
        <w:pStyle w:val="9"/>
        <w:rPr>
          <w:rFonts w:hint="eastAsia" w:ascii="宋体" w:hAnsi="宋体" w:eastAsia="宋体" w:cs="宋体"/>
          <w:b/>
          <w:bCs/>
          <w:color w:val="auto"/>
          <w:sz w:val="30"/>
          <w:szCs w:val="30"/>
          <w:highlight w:val="none"/>
          <w:lang w:val="en-US" w:eastAsia="zh-CN"/>
        </w:rPr>
      </w:pPr>
    </w:p>
    <w:p w14:paraId="6F275E07">
      <w:pPr>
        <w:rPr>
          <w:rFonts w:hint="eastAsia" w:ascii="宋体" w:hAnsi="宋体" w:eastAsia="宋体" w:cs="宋体"/>
          <w:b/>
          <w:bCs/>
          <w:color w:val="auto"/>
          <w:sz w:val="30"/>
          <w:szCs w:val="30"/>
          <w:highlight w:val="none"/>
          <w:lang w:val="en-US" w:eastAsia="zh-CN"/>
        </w:rPr>
      </w:pPr>
    </w:p>
    <w:p w14:paraId="15899241">
      <w:pPr>
        <w:pStyle w:val="9"/>
        <w:rPr>
          <w:rFonts w:hint="eastAsia" w:ascii="宋体" w:hAnsi="宋体" w:eastAsia="宋体" w:cs="宋体"/>
          <w:b/>
          <w:bCs/>
          <w:color w:val="auto"/>
          <w:sz w:val="30"/>
          <w:szCs w:val="30"/>
          <w:highlight w:val="none"/>
          <w:lang w:val="en-US" w:eastAsia="zh-CN"/>
        </w:rPr>
      </w:pPr>
    </w:p>
    <w:p w14:paraId="7E61215D">
      <w:pPr>
        <w:rPr>
          <w:rFonts w:hint="eastAsia"/>
          <w:color w:val="auto"/>
          <w:highlight w:val="none"/>
          <w:lang w:val="en-US" w:eastAsia="zh-CN"/>
        </w:rPr>
      </w:pPr>
    </w:p>
    <w:p w14:paraId="5554E9B4">
      <w:pPr>
        <w:rPr>
          <w:rFonts w:hint="eastAsia" w:ascii="宋体" w:hAnsi="宋体" w:eastAsia="宋体" w:cs="宋体"/>
          <w:b/>
          <w:bCs/>
          <w:color w:val="auto"/>
          <w:sz w:val="30"/>
          <w:szCs w:val="30"/>
          <w:highlight w:val="none"/>
          <w:lang w:val="en-US" w:eastAsia="zh-CN"/>
        </w:rPr>
      </w:pPr>
    </w:p>
    <w:p w14:paraId="388F7CCD">
      <w:pPr>
        <w:pStyle w:val="9"/>
        <w:rPr>
          <w:rFonts w:hint="eastAsia" w:ascii="宋体" w:hAnsi="宋体" w:eastAsia="宋体" w:cs="宋体"/>
          <w:b/>
          <w:bCs/>
          <w:color w:val="auto"/>
          <w:sz w:val="30"/>
          <w:szCs w:val="30"/>
          <w:highlight w:val="none"/>
          <w:lang w:val="en-US" w:eastAsia="zh-CN"/>
        </w:rPr>
      </w:pPr>
    </w:p>
    <w:p w14:paraId="21AB4A90">
      <w:pPr>
        <w:rPr>
          <w:rFonts w:hint="eastAsia"/>
          <w:color w:val="auto"/>
          <w:highlight w:val="none"/>
          <w:lang w:val="en-US" w:eastAsia="zh-CN"/>
        </w:rPr>
      </w:pPr>
    </w:p>
    <w:p w14:paraId="296A78EB">
      <w:pPr>
        <w:pStyle w:val="9"/>
        <w:rPr>
          <w:rFonts w:hint="eastAsia"/>
          <w:color w:val="auto"/>
          <w:highlight w:val="none"/>
          <w:lang w:val="en-US" w:eastAsia="zh-CN"/>
        </w:rPr>
      </w:pPr>
    </w:p>
    <w:p w14:paraId="7DAD04B0">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4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实质性条款必须提供</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14:paraId="37B357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B67323">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28708939">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0B3C2350">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6BCC00EE">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511419BD">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5A2B4256">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w:t>
      </w:r>
    </w:p>
    <w:p w14:paraId="6BBDAFAE">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w:t>
      </w:r>
    </w:p>
    <w:p w14:paraId="1F9078AC">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7FB184F5">
      <w:pPr>
        <w:pStyle w:val="18"/>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52DB5DB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从业人员、营业收入、资产总额填报上一年度数据，无上一年度数据的新成立企业可不填报。</w:t>
      </w:r>
    </w:p>
    <w:p w14:paraId="57402E7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0AA55F56">
      <w:pPr>
        <w:pStyle w:val="2"/>
        <w:rPr>
          <w:rFonts w:hint="eastAsia"/>
          <w:lang w:val="en-US" w:eastAsia="zh-CN"/>
        </w:rPr>
      </w:pPr>
    </w:p>
    <w:p w14:paraId="05AF2671">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0F054179">
      <w:pPr>
        <w:spacing w:line="360" w:lineRule="auto"/>
        <w:rPr>
          <w:rFonts w:ascii="仿宋_GB2312" w:hAnsi="仿宋_GB2312" w:eastAsia="仿宋_GB2312"/>
          <w:b/>
          <w:bCs/>
          <w:color w:val="auto"/>
          <w:spacing w:val="6"/>
          <w:highlight w:val="none"/>
        </w:rPr>
      </w:pPr>
    </w:p>
    <w:p w14:paraId="0240EB80">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66CD8D9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E9CECB7">
      <w:pPr>
        <w:spacing w:line="360" w:lineRule="auto"/>
        <w:rPr>
          <w:rFonts w:hint="eastAsia" w:ascii="宋体" w:hAnsi="宋体" w:eastAsia="宋体" w:cs="宋体"/>
          <w:color w:val="auto"/>
          <w:spacing w:val="6"/>
          <w:sz w:val="24"/>
          <w:szCs w:val="24"/>
          <w:highlight w:val="none"/>
        </w:rPr>
      </w:pPr>
    </w:p>
    <w:p w14:paraId="78527BF0">
      <w:pPr>
        <w:spacing w:line="360" w:lineRule="auto"/>
        <w:rPr>
          <w:rFonts w:hint="eastAsia" w:ascii="宋体" w:hAnsi="宋体" w:eastAsia="宋体" w:cs="宋体"/>
          <w:color w:val="auto"/>
          <w:spacing w:val="6"/>
          <w:sz w:val="24"/>
          <w:szCs w:val="24"/>
          <w:highlight w:val="none"/>
        </w:rPr>
      </w:pPr>
    </w:p>
    <w:p w14:paraId="7794D1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6B1D0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2AB9522D">
      <w:pPr>
        <w:spacing w:line="360" w:lineRule="auto"/>
        <w:ind w:firstLine="480" w:firstLineChars="200"/>
        <w:rPr>
          <w:rFonts w:hint="eastAsia" w:ascii="宋体" w:hAnsi="宋体" w:eastAsia="宋体" w:cs="宋体"/>
          <w:color w:val="auto"/>
          <w:sz w:val="24"/>
          <w:szCs w:val="24"/>
          <w:highlight w:val="none"/>
        </w:rPr>
      </w:pPr>
    </w:p>
    <w:p w14:paraId="00981AB0">
      <w:pPr>
        <w:spacing w:line="360" w:lineRule="auto"/>
        <w:rPr>
          <w:rFonts w:hint="eastAsia" w:ascii="宋体" w:hAnsi="宋体" w:eastAsia="宋体" w:cs="宋体"/>
          <w:color w:val="auto"/>
          <w:sz w:val="24"/>
          <w:szCs w:val="24"/>
          <w:highlight w:val="none"/>
        </w:rPr>
      </w:pPr>
    </w:p>
    <w:p w14:paraId="4F8F6F32">
      <w:pPr>
        <w:spacing w:line="360" w:lineRule="auto"/>
        <w:rPr>
          <w:rFonts w:hint="eastAsia" w:ascii="宋体" w:hAnsi="宋体" w:eastAsia="宋体" w:cs="宋体"/>
          <w:color w:val="auto"/>
          <w:sz w:val="24"/>
          <w:szCs w:val="24"/>
          <w:highlight w:val="none"/>
        </w:rPr>
      </w:pPr>
    </w:p>
    <w:p w14:paraId="3357CA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5D43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3B056D2">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59C34F07">
      <w:pPr>
        <w:spacing w:line="360" w:lineRule="auto"/>
        <w:ind w:firstLine="431" w:firstLineChars="196"/>
        <w:outlineLvl w:val="1"/>
        <w:rPr>
          <w:rFonts w:ascii="仿宋_GB2312" w:hAnsi="仿宋_GB2312" w:eastAsia="仿宋_GB2312"/>
          <w:color w:val="auto"/>
          <w:highlight w:val="none"/>
        </w:rPr>
      </w:pPr>
    </w:p>
    <w:p w14:paraId="5D289738">
      <w:pPr>
        <w:spacing w:line="360" w:lineRule="auto"/>
        <w:rPr>
          <w:rFonts w:ascii="仿宋_GB2312" w:hAnsi="仿宋_GB2312" w:eastAsia="仿宋_GB2312"/>
          <w:b/>
          <w:bCs/>
          <w:color w:val="auto"/>
          <w:sz w:val="28"/>
          <w:szCs w:val="28"/>
          <w:highlight w:val="none"/>
        </w:rPr>
        <w:sectPr>
          <w:headerReference r:id="rId20" w:type="default"/>
          <w:footerReference r:id="rId21" w:type="default"/>
          <w:footerReference r:id="rId22" w:type="even"/>
          <w:pgSz w:w="11907" w:h="16840"/>
          <w:pgMar w:top="1440" w:right="1797" w:bottom="1440" w:left="1797" w:header="851" w:footer="992" w:gutter="0"/>
          <w:pgNumType w:fmt="decimal"/>
          <w:cols w:space="720" w:num="1"/>
          <w:docGrid w:linePitch="312" w:charSpace="0"/>
        </w:sectPr>
      </w:pPr>
    </w:p>
    <w:p w14:paraId="688A7840">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643542BF">
      <w:pPr>
        <w:spacing w:line="360" w:lineRule="auto"/>
        <w:jc w:val="center"/>
        <w:rPr>
          <w:rFonts w:ascii="仿宋_GB2312" w:hAnsi="仿宋_GB2312" w:eastAsia="仿宋_GB2312" w:cs="仿宋"/>
          <w:b/>
          <w:bCs/>
          <w:color w:val="auto"/>
          <w:sz w:val="32"/>
          <w:szCs w:val="32"/>
          <w:highlight w:val="none"/>
        </w:rPr>
      </w:pPr>
    </w:p>
    <w:p w14:paraId="7B945666">
      <w:pPr>
        <w:spacing w:line="360" w:lineRule="auto"/>
        <w:jc w:val="center"/>
        <w:rPr>
          <w:rFonts w:ascii="仿宋_GB2312" w:hAnsi="仿宋_GB2312" w:eastAsia="仿宋_GB2312" w:cs="仿宋"/>
          <w:b/>
          <w:bCs/>
          <w:color w:val="auto"/>
          <w:sz w:val="32"/>
          <w:szCs w:val="32"/>
          <w:highlight w:val="none"/>
        </w:rPr>
      </w:pPr>
    </w:p>
    <w:p w14:paraId="1EA0080E">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F236B56">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438E93A8">
      <w:pPr>
        <w:rPr>
          <w:rFonts w:hint="eastAsia"/>
          <w:color w:val="auto"/>
          <w:highlight w:val="none"/>
          <w:lang w:val="en-US" w:eastAsia="zh-CN"/>
        </w:rPr>
      </w:pPr>
    </w:p>
    <w:p w14:paraId="21822272">
      <w:pPr>
        <w:pStyle w:val="9"/>
        <w:rPr>
          <w:rFonts w:hint="eastAsia"/>
          <w:color w:val="auto"/>
          <w:highlight w:val="none"/>
          <w:lang w:val="en-US" w:eastAsia="zh-CN"/>
        </w:rPr>
      </w:pPr>
    </w:p>
    <w:p w14:paraId="0612CB6B">
      <w:pPr>
        <w:rPr>
          <w:rFonts w:hint="eastAsia"/>
          <w:color w:val="auto"/>
          <w:highlight w:val="none"/>
          <w:lang w:val="en-US" w:eastAsia="zh-CN"/>
        </w:rPr>
      </w:pPr>
    </w:p>
    <w:p w14:paraId="025473FB">
      <w:pPr>
        <w:pStyle w:val="9"/>
        <w:rPr>
          <w:rFonts w:hint="eastAsia"/>
          <w:color w:val="auto"/>
          <w:highlight w:val="none"/>
          <w:lang w:val="en-US" w:eastAsia="zh-CN"/>
        </w:rPr>
      </w:pPr>
    </w:p>
    <w:p w14:paraId="725006F4">
      <w:pPr>
        <w:rPr>
          <w:rFonts w:hint="eastAsia"/>
          <w:color w:val="auto"/>
          <w:highlight w:val="none"/>
          <w:lang w:val="en-US" w:eastAsia="zh-CN"/>
        </w:rPr>
      </w:pPr>
    </w:p>
    <w:p w14:paraId="191F9659">
      <w:pPr>
        <w:pStyle w:val="9"/>
        <w:rPr>
          <w:rFonts w:hint="eastAsia"/>
          <w:color w:val="auto"/>
          <w:highlight w:val="none"/>
          <w:lang w:val="en-US" w:eastAsia="zh-CN"/>
        </w:rPr>
      </w:pPr>
    </w:p>
    <w:p w14:paraId="5D6B46B0">
      <w:pPr>
        <w:rPr>
          <w:rFonts w:hint="eastAsia"/>
          <w:color w:val="auto"/>
          <w:highlight w:val="none"/>
          <w:lang w:val="en-US" w:eastAsia="zh-CN"/>
        </w:rPr>
      </w:pPr>
    </w:p>
    <w:p w14:paraId="5EFA2C72">
      <w:pPr>
        <w:pStyle w:val="9"/>
        <w:rPr>
          <w:rFonts w:hint="eastAsia"/>
          <w:color w:val="auto"/>
          <w:highlight w:val="none"/>
          <w:lang w:val="en-US" w:eastAsia="zh-CN"/>
        </w:rPr>
      </w:pPr>
    </w:p>
    <w:p w14:paraId="2EA25CE8">
      <w:pPr>
        <w:rPr>
          <w:rFonts w:hint="eastAsia"/>
          <w:color w:val="auto"/>
          <w:highlight w:val="none"/>
          <w:lang w:val="en-US" w:eastAsia="zh-CN"/>
        </w:rPr>
      </w:pPr>
    </w:p>
    <w:p w14:paraId="4541897D">
      <w:pPr>
        <w:pStyle w:val="9"/>
        <w:rPr>
          <w:rFonts w:hint="eastAsia"/>
          <w:color w:val="auto"/>
          <w:highlight w:val="none"/>
          <w:lang w:val="en-US" w:eastAsia="zh-CN"/>
        </w:rPr>
      </w:pPr>
    </w:p>
    <w:p w14:paraId="04E4F952">
      <w:pPr>
        <w:rPr>
          <w:rFonts w:hint="eastAsia"/>
          <w:color w:val="auto"/>
          <w:highlight w:val="none"/>
          <w:lang w:val="en-US" w:eastAsia="zh-CN"/>
        </w:rPr>
      </w:pPr>
    </w:p>
    <w:p w14:paraId="197C3F34">
      <w:pPr>
        <w:pStyle w:val="9"/>
        <w:rPr>
          <w:rFonts w:hint="eastAsia"/>
          <w:color w:val="auto"/>
          <w:highlight w:val="none"/>
          <w:lang w:val="en-US" w:eastAsia="zh-CN"/>
        </w:rPr>
      </w:pPr>
    </w:p>
    <w:p w14:paraId="79568861">
      <w:pPr>
        <w:rPr>
          <w:rFonts w:hint="eastAsia"/>
          <w:color w:val="auto"/>
          <w:highlight w:val="none"/>
          <w:lang w:val="en-US" w:eastAsia="zh-CN"/>
        </w:rPr>
      </w:pPr>
    </w:p>
    <w:p w14:paraId="1FD986B3">
      <w:pPr>
        <w:pStyle w:val="9"/>
        <w:rPr>
          <w:rFonts w:hint="eastAsia"/>
          <w:color w:val="auto"/>
          <w:highlight w:val="none"/>
          <w:lang w:val="en-US" w:eastAsia="zh-CN"/>
        </w:rPr>
      </w:pPr>
    </w:p>
    <w:p w14:paraId="1F25DFDE">
      <w:pPr>
        <w:rPr>
          <w:rFonts w:hint="eastAsia"/>
          <w:color w:val="auto"/>
          <w:highlight w:val="none"/>
          <w:lang w:val="en-US" w:eastAsia="zh-CN"/>
        </w:rPr>
      </w:pPr>
    </w:p>
    <w:p w14:paraId="32B8D497">
      <w:pPr>
        <w:pStyle w:val="9"/>
        <w:rPr>
          <w:rFonts w:hint="eastAsia"/>
          <w:color w:val="auto"/>
          <w:highlight w:val="none"/>
          <w:lang w:val="en-US" w:eastAsia="zh-CN"/>
        </w:rPr>
      </w:pPr>
    </w:p>
    <w:p w14:paraId="3B382ED1">
      <w:pPr>
        <w:rPr>
          <w:rFonts w:hint="eastAsia"/>
          <w:color w:val="auto"/>
          <w:highlight w:val="none"/>
          <w:lang w:val="en-US" w:eastAsia="zh-CN"/>
        </w:rPr>
      </w:pPr>
    </w:p>
    <w:p w14:paraId="11B7D951">
      <w:pPr>
        <w:pStyle w:val="9"/>
        <w:rPr>
          <w:rFonts w:hint="eastAsia"/>
          <w:color w:val="auto"/>
          <w:highlight w:val="none"/>
          <w:lang w:val="en-US" w:eastAsia="zh-CN"/>
        </w:rPr>
      </w:pPr>
    </w:p>
    <w:p w14:paraId="2A358D76">
      <w:pPr>
        <w:rPr>
          <w:rFonts w:hint="eastAsia"/>
          <w:color w:val="auto"/>
          <w:highlight w:val="none"/>
          <w:lang w:val="en-US" w:eastAsia="zh-CN"/>
        </w:rPr>
      </w:pPr>
    </w:p>
    <w:p w14:paraId="1FCF7AAF">
      <w:pPr>
        <w:pStyle w:val="9"/>
        <w:rPr>
          <w:rFonts w:hint="eastAsia"/>
          <w:color w:val="auto"/>
          <w:highlight w:val="none"/>
          <w:lang w:val="en-US" w:eastAsia="zh-CN"/>
        </w:rPr>
      </w:pPr>
    </w:p>
    <w:p w14:paraId="4E5D17D7">
      <w:pPr>
        <w:rPr>
          <w:rFonts w:hint="eastAsia"/>
          <w:color w:val="auto"/>
          <w:highlight w:val="none"/>
          <w:lang w:val="en-US" w:eastAsia="zh-CN"/>
        </w:rPr>
      </w:pPr>
    </w:p>
    <w:p w14:paraId="66D2E6C9">
      <w:pPr>
        <w:pStyle w:val="9"/>
        <w:rPr>
          <w:rFonts w:hint="eastAsia"/>
          <w:color w:val="auto"/>
          <w:highlight w:val="none"/>
          <w:lang w:val="en-US" w:eastAsia="zh-CN"/>
        </w:rPr>
      </w:pPr>
    </w:p>
    <w:p w14:paraId="7B9D9AA4">
      <w:pPr>
        <w:rPr>
          <w:rFonts w:hint="eastAsia"/>
          <w:color w:val="auto"/>
          <w:highlight w:val="none"/>
          <w:lang w:val="en-US" w:eastAsia="zh-CN"/>
        </w:rPr>
      </w:pPr>
    </w:p>
    <w:p w14:paraId="2BB009F5">
      <w:pPr>
        <w:pStyle w:val="9"/>
        <w:rPr>
          <w:rFonts w:hint="eastAsia"/>
          <w:color w:val="auto"/>
          <w:highlight w:val="none"/>
          <w:lang w:val="en-US" w:eastAsia="zh-CN"/>
        </w:rPr>
      </w:pPr>
    </w:p>
    <w:p w14:paraId="427141D5">
      <w:pPr>
        <w:rPr>
          <w:rFonts w:hint="eastAsia"/>
          <w:color w:val="auto"/>
          <w:highlight w:val="none"/>
          <w:lang w:val="en-US" w:eastAsia="zh-CN"/>
        </w:rPr>
      </w:pPr>
    </w:p>
    <w:p w14:paraId="10B3DA1D">
      <w:pPr>
        <w:pStyle w:val="17"/>
        <w:rPr>
          <w:rFonts w:hint="eastAsia"/>
          <w:color w:val="auto"/>
          <w:highlight w:val="none"/>
          <w:lang w:val="en-US" w:eastAsia="zh-CN"/>
        </w:rPr>
      </w:pPr>
    </w:p>
    <w:p w14:paraId="7E02E6ED">
      <w:pPr>
        <w:pStyle w:val="12"/>
        <w:rPr>
          <w:rFonts w:hint="eastAsia"/>
          <w:color w:val="auto"/>
          <w:highlight w:val="none"/>
          <w:lang w:val="en-US" w:eastAsia="zh-CN"/>
        </w:rPr>
      </w:pPr>
    </w:p>
    <w:p w14:paraId="3D0626F1">
      <w:pPr>
        <w:pStyle w:val="12"/>
        <w:rPr>
          <w:rFonts w:hint="eastAsia"/>
          <w:color w:val="auto"/>
          <w:highlight w:val="none"/>
          <w:lang w:val="en-US" w:eastAsia="zh-CN"/>
        </w:rPr>
      </w:pPr>
    </w:p>
    <w:p w14:paraId="451ABDBE">
      <w:pPr>
        <w:pStyle w:val="12"/>
        <w:rPr>
          <w:rFonts w:hint="eastAsia"/>
          <w:color w:val="auto"/>
          <w:highlight w:val="none"/>
          <w:lang w:val="en-US" w:eastAsia="zh-CN"/>
        </w:rPr>
      </w:pPr>
    </w:p>
    <w:p w14:paraId="3B9F05CA">
      <w:pPr>
        <w:pStyle w:val="12"/>
        <w:rPr>
          <w:rFonts w:hint="eastAsia"/>
          <w:color w:val="auto"/>
          <w:highlight w:val="none"/>
          <w:lang w:val="en-US" w:eastAsia="zh-CN"/>
        </w:rPr>
      </w:pPr>
    </w:p>
    <w:p w14:paraId="082890BC">
      <w:pPr>
        <w:pStyle w:val="9"/>
        <w:rPr>
          <w:rFonts w:hint="eastAsia"/>
          <w:color w:val="auto"/>
          <w:highlight w:val="none"/>
          <w:lang w:val="en-US" w:eastAsia="zh-CN"/>
        </w:rPr>
      </w:pPr>
    </w:p>
    <w:p w14:paraId="521DB7F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530" w:name="_Toc12316_WPSOffice_Level1"/>
      <w:r>
        <w:rPr>
          <w:rFonts w:hint="eastAsia"/>
          <w:b/>
          <w:bCs/>
          <w:color w:val="auto"/>
          <w:sz w:val="36"/>
          <w:szCs w:val="36"/>
          <w:highlight w:val="none"/>
          <w:lang w:val="en-US" w:eastAsia="zh-CN"/>
        </w:rPr>
        <w:t>三、技术文件</w:t>
      </w:r>
      <w:bookmarkEnd w:id="530"/>
    </w:p>
    <w:p w14:paraId="3FA1594C">
      <w:pPr>
        <w:rPr>
          <w:rFonts w:hint="eastAsia"/>
          <w:color w:val="auto"/>
          <w:highlight w:val="none"/>
          <w:lang w:val="en-US" w:eastAsia="zh-CN"/>
        </w:rPr>
      </w:pPr>
    </w:p>
    <w:p w14:paraId="27405DA9">
      <w:pPr>
        <w:rPr>
          <w:rFonts w:hint="eastAsia"/>
          <w:color w:val="auto"/>
          <w:highlight w:val="none"/>
          <w:lang w:val="en-US" w:eastAsia="zh-CN"/>
        </w:rPr>
      </w:pPr>
    </w:p>
    <w:p w14:paraId="7AE7553C">
      <w:pPr>
        <w:pStyle w:val="9"/>
        <w:rPr>
          <w:rFonts w:hint="eastAsia"/>
          <w:color w:val="auto"/>
          <w:highlight w:val="none"/>
          <w:lang w:val="en-US" w:eastAsia="zh-CN"/>
        </w:rPr>
      </w:pPr>
    </w:p>
    <w:p w14:paraId="2B6B873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14:paraId="25DDEE7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8B4F21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14:paraId="3D94E65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14:paraId="25DCE31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14:paraId="0955F61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14:paraId="79A9CD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14:paraId="1AA2AF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14:paraId="694BCCC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14:paraId="5D3F40C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14:paraId="5D8F4FE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14:paraId="1F589F69">
      <w:pPr>
        <w:pStyle w:val="9"/>
        <w:rPr>
          <w:rFonts w:hint="eastAsia" w:ascii="宋体" w:hAnsi="宋体" w:eastAsia="宋体" w:cs="宋体"/>
          <w:color w:val="auto"/>
          <w:sz w:val="24"/>
          <w:szCs w:val="24"/>
          <w:highlight w:val="none"/>
          <w:lang w:val="en-US" w:eastAsia="zh-CN"/>
        </w:rPr>
      </w:pPr>
    </w:p>
    <w:p w14:paraId="23C8E75C">
      <w:pPr>
        <w:rPr>
          <w:rFonts w:hint="eastAsia"/>
          <w:color w:val="auto"/>
          <w:highlight w:val="none"/>
          <w:lang w:val="en-US" w:eastAsia="zh-CN"/>
        </w:rPr>
      </w:pPr>
    </w:p>
    <w:p w14:paraId="5B94B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2C5AB31E">
      <w:pPr>
        <w:pStyle w:val="9"/>
        <w:rPr>
          <w:rFonts w:hint="eastAsia"/>
          <w:color w:val="auto"/>
          <w:highlight w:val="none"/>
          <w:lang w:val="en-US" w:eastAsia="zh-CN"/>
        </w:rPr>
      </w:pPr>
    </w:p>
    <w:p w14:paraId="41ABB021">
      <w:pPr>
        <w:rPr>
          <w:rFonts w:hint="eastAsia"/>
          <w:color w:val="auto"/>
          <w:highlight w:val="none"/>
          <w:lang w:val="en-US" w:eastAsia="zh-CN"/>
        </w:rPr>
      </w:pPr>
    </w:p>
    <w:p w14:paraId="6550F42E">
      <w:pPr>
        <w:pStyle w:val="9"/>
        <w:rPr>
          <w:rFonts w:hint="eastAsia"/>
          <w:color w:val="auto"/>
          <w:highlight w:val="none"/>
          <w:lang w:val="en-US" w:eastAsia="zh-CN"/>
        </w:rPr>
      </w:pPr>
    </w:p>
    <w:p w14:paraId="179736D6">
      <w:pPr>
        <w:rPr>
          <w:rFonts w:hint="eastAsia"/>
          <w:color w:val="auto"/>
          <w:highlight w:val="none"/>
          <w:lang w:val="en-US" w:eastAsia="zh-CN"/>
        </w:rPr>
      </w:pPr>
    </w:p>
    <w:p w14:paraId="28BDA092">
      <w:pPr>
        <w:pStyle w:val="9"/>
        <w:rPr>
          <w:rFonts w:hint="eastAsia"/>
          <w:color w:val="auto"/>
          <w:highlight w:val="none"/>
          <w:lang w:val="en-US" w:eastAsia="zh-CN"/>
        </w:rPr>
      </w:pPr>
    </w:p>
    <w:p w14:paraId="6FEBA996">
      <w:pPr>
        <w:rPr>
          <w:rFonts w:hint="eastAsia"/>
          <w:color w:val="auto"/>
          <w:highlight w:val="none"/>
          <w:lang w:val="en-US" w:eastAsia="zh-CN"/>
        </w:rPr>
      </w:pPr>
    </w:p>
    <w:p w14:paraId="1D333716">
      <w:pPr>
        <w:pStyle w:val="9"/>
        <w:rPr>
          <w:rFonts w:hint="eastAsia"/>
          <w:color w:val="auto"/>
          <w:highlight w:val="none"/>
          <w:lang w:val="en-US" w:eastAsia="zh-CN"/>
        </w:rPr>
      </w:pPr>
    </w:p>
    <w:p w14:paraId="70753DBF">
      <w:pPr>
        <w:rPr>
          <w:rFonts w:hint="eastAsia"/>
          <w:color w:val="auto"/>
          <w:highlight w:val="none"/>
          <w:lang w:val="en-US" w:eastAsia="zh-CN"/>
        </w:rPr>
      </w:pPr>
    </w:p>
    <w:p w14:paraId="54BE95D7">
      <w:pPr>
        <w:pStyle w:val="9"/>
        <w:rPr>
          <w:rFonts w:hint="eastAsia"/>
          <w:color w:val="auto"/>
          <w:highlight w:val="none"/>
          <w:lang w:val="en-US" w:eastAsia="zh-CN"/>
        </w:rPr>
      </w:pPr>
    </w:p>
    <w:p w14:paraId="216071BA">
      <w:pPr>
        <w:rPr>
          <w:rFonts w:hint="eastAsia"/>
          <w:color w:val="auto"/>
          <w:highlight w:val="none"/>
          <w:lang w:val="en-US" w:eastAsia="zh-CN"/>
        </w:rPr>
      </w:pPr>
    </w:p>
    <w:p w14:paraId="36FE55D9">
      <w:pPr>
        <w:pStyle w:val="9"/>
        <w:rPr>
          <w:rFonts w:hint="eastAsia"/>
          <w:color w:val="auto"/>
          <w:highlight w:val="none"/>
          <w:lang w:val="en-US" w:eastAsia="zh-CN"/>
        </w:rPr>
      </w:pPr>
    </w:p>
    <w:p w14:paraId="306AAB1E">
      <w:pPr>
        <w:rPr>
          <w:rFonts w:hint="eastAsia"/>
          <w:color w:val="auto"/>
          <w:highlight w:val="none"/>
          <w:lang w:val="en-US" w:eastAsia="zh-CN"/>
        </w:rPr>
      </w:pPr>
    </w:p>
    <w:p w14:paraId="33CEE700">
      <w:pPr>
        <w:pStyle w:val="9"/>
        <w:rPr>
          <w:rFonts w:hint="eastAsia"/>
          <w:color w:val="auto"/>
          <w:highlight w:val="none"/>
          <w:lang w:val="en-US" w:eastAsia="zh-CN"/>
        </w:rPr>
      </w:pPr>
    </w:p>
    <w:p w14:paraId="471D0E14">
      <w:pPr>
        <w:rPr>
          <w:rFonts w:hint="eastAsia"/>
          <w:color w:val="auto"/>
          <w:highlight w:val="none"/>
          <w:lang w:val="en-US" w:eastAsia="zh-CN"/>
        </w:rPr>
      </w:pPr>
    </w:p>
    <w:p w14:paraId="2F03802A">
      <w:pPr>
        <w:pStyle w:val="9"/>
        <w:rPr>
          <w:rFonts w:hint="eastAsia"/>
          <w:color w:val="auto"/>
          <w:highlight w:val="none"/>
          <w:lang w:val="en-US" w:eastAsia="zh-CN"/>
        </w:rPr>
      </w:pPr>
    </w:p>
    <w:p w14:paraId="0E9F298A">
      <w:pPr>
        <w:rPr>
          <w:rFonts w:hint="eastAsia"/>
          <w:color w:val="auto"/>
          <w:highlight w:val="none"/>
          <w:lang w:val="en-US" w:eastAsia="zh-CN"/>
        </w:rPr>
      </w:pPr>
    </w:p>
    <w:p w14:paraId="2E10AFFB">
      <w:pPr>
        <w:pStyle w:val="9"/>
        <w:rPr>
          <w:rFonts w:hint="eastAsia"/>
          <w:color w:val="auto"/>
          <w:highlight w:val="none"/>
          <w:lang w:val="en-US" w:eastAsia="zh-CN"/>
        </w:rPr>
      </w:pPr>
    </w:p>
    <w:p w14:paraId="7A0FE2F9">
      <w:pPr>
        <w:rPr>
          <w:rFonts w:hint="eastAsia"/>
          <w:color w:val="auto"/>
          <w:highlight w:val="none"/>
          <w:lang w:val="en-US" w:eastAsia="zh-CN"/>
        </w:rPr>
      </w:pPr>
    </w:p>
    <w:p w14:paraId="74AFC521">
      <w:pPr>
        <w:pStyle w:val="9"/>
        <w:rPr>
          <w:rFonts w:hint="eastAsia"/>
          <w:color w:val="auto"/>
          <w:highlight w:val="none"/>
          <w:lang w:val="en-US" w:eastAsia="zh-CN"/>
        </w:rPr>
      </w:pPr>
    </w:p>
    <w:p w14:paraId="4D23399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1" w:name="_Toc28570_WPSOffice_Level1"/>
      <w:r>
        <w:rPr>
          <w:rFonts w:hint="eastAsia"/>
          <w:b/>
          <w:bCs/>
          <w:color w:val="auto"/>
          <w:sz w:val="36"/>
          <w:szCs w:val="36"/>
          <w:highlight w:val="none"/>
          <w:lang w:val="en-US" w:eastAsia="zh-CN"/>
        </w:rPr>
        <w:t>四、价格部分</w:t>
      </w:r>
      <w:bookmarkEnd w:id="531"/>
    </w:p>
    <w:p w14:paraId="76468BA2">
      <w:pPr>
        <w:rPr>
          <w:rFonts w:hint="eastAsia"/>
          <w:color w:val="auto"/>
          <w:highlight w:val="none"/>
          <w:lang w:val="en-US" w:eastAsia="zh-CN"/>
        </w:rPr>
      </w:pPr>
    </w:p>
    <w:p w14:paraId="0BE282D1">
      <w:pPr>
        <w:pStyle w:val="9"/>
        <w:rPr>
          <w:rFonts w:hint="eastAsia"/>
          <w:color w:val="auto"/>
          <w:highlight w:val="none"/>
          <w:lang w:val="en-US" w:eastAsia="zh-CN"/>
        </w:rPr>
      </w:pPr>
    </w:p>
    <w:p w14:paraId="09B732C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14:paraId="517BC8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A13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641350</wp:posOffset>
                </wp:positionH>
                <wp:positionV relativeFrom="paragraph">
                  <wp:posOffset>576580</wp:posOffset>
                </wp:positionV>
                <wp:extent cx="6286500" cy="17589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286500" cy="1758950"/>
                        </a:xfrm>
                        <a:prstGeom prst="rect">
                          <a:avLst/>
                        </a:prstGeom>
                        <a:noFill/>
                        <a:ln>
                          <a:noFill/>
                        </a:ln>
                      </wps:spPr>
                      <wps:txbx>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完工期：</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10"/>
                            </w:pPr>
                          </w:p>
                        </w:txbxContent>
                      </wps:txbx>
                      <wps:bodyPr lIns="0" tIns="0" rIns="0" bIns="0" upright="1"/>
                    </wps:wsp>
                  </a:graphicData>
                </a:graphic>
              </wp:anchor>
            </w:drawing>
          </mc:Choice>
          <mc:Fallback>
            <w:pict>
              <v:shape id="_x0000_s1026" o:spid="_x0000_s1026" o:spt="202" type="#_x0000_t202" style="position:absolute;left:0pt;margin-left:50.5pt;margin-top:45.4pt;height:138.5pt;width:495pt;mso-position-horizontal-relative:page;z-index:251665408;mso-width-relative:page;mso-height-relative:page;" filled="f" stroked="f" coordsize="21600,21600" o:gfxdata="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jANcAAAALAQAADwAAAAAAAAABACAAAAAiAAAAZHJzL2Rvd25yZXYueG1sUEsB&#10;AhQAFAAAAAgAh07iQBkkqaG9AQAAdQMAAA4AAAAAAAAAAQAgAAAAJgEAAGRycy9lMm9Eb2MueG1s&#10;UEsFBgAAAAAGAAYAWQEAAFUFAAAAAA==&#10;">
                <v:fill on="f" focussize="0,0"/>
                <v:stroke on="f"/>
                <v:imagedata o:title=""/>
                <o:lock v:ext="edit" aspectratio="f"/>
                <v:textbox inset="0mm,0mm,0mm,0mm">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完工期：</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10"/>
                      </w:pPr>
                    </w:p>
                  </w:txbxContent>
                </v:textbox>
              </v:shape>
            </w:pict>
          </mc:Fallback>
        </mc:AlternateContent>
      </w:r>
      <w:r>
        <w:rPr>
          <w:rFonts w:hint="eastAsia" w:ascii="宋体" w:hAnsi="宋体" w:eastAsia="宋体" w:cs="宋体"/>
          <w:color w:val="auto"/>
          <w:sz w:val="24"/>
          <w:szCs w:val="24"/>
          <w:highlight w:val="none"/>
        </w:rPr>
        <w:t>采购项目名称：</w:t>
      </w:r>
    </w:p>
    <w:p w14:paraId="691062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243C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2FF714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4FB2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85A1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EDEEA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A4A5E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A3589">
      <w:pPr>
        <w:rPr>
          <w:rFonts w:hint="eastAsia"/>
          <w:color w:val="auto"/>
          <w:highlight w:val="none"/>
          <w:lang w:val="en-US" w:eastAsia="zh-CN"/>
        </w:rPr>
      </w:pPr>
    </w:p>
    <w:p w14:paraId="53894A19">
      <w:pPr>
        <w:rPr>
          <w:rFonts w:hint="eastAsia"/>
          <w:color w:val="auto"/>
          <w:highlight w:val="none"/>
          <w:lang w:val="en-US" w:eastAsia="zh-CN"/>
        </w:rPr>
      </w:pPr>
    </w:p>
    <w:p w14:paraId="0C3026F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3B072F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341E8A6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总报价不得超出本项目采购预算价，否则视作无效响应文件。</w:t>
      </w:r>
    </w:p>
    <w:p w14:paraId="1C1789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9A93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ECD77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AAC60D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p>
    <w:p w14:paraId="1D36EF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6D7E05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3F80B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110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CB466D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3" w:type="default"/>
          <w:pgSz w:w="11910" w:h="16840"/>
          <w:pgMar w:top="1984" w:right="1531" w:bottom="2098" w:left="1531" w:header="670" w:footer="1041" w:gutter="0"/>
          <w:pgNumType w:fmt="decimal"/>
          <w:cols w:space="720" w:num="1"/>
          <w:rtlGutter w:val="0"/>
          <w:docGrid w:linePitch="1" w:charSpace="0"/>
        </w:sectPr>
      </w:pPr>
    </w:p>
    <w:p w14:paraId="34D763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B42E6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14:paraId="704AB4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58DDB2F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4A1979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14:paraId="1756578B">
      <w:pPr>
        <w:pStyle w:val="9"/>
        <w:ind w:left="0" w:leftChars="0" w:firstLine="0" w:firstLineChars="0"/>
        <w:rPr>
          <w:rFonts w:hint="eastAsia" w:ascii="宋体" w:hAnsi="宋体" w:eastAsia="宋体" w:cs="宋体"/>
          <w:color w:val="auto"/>
          <w:sz w:val="24"/>
          <w:szCs w:val="24"/>
          <w:highlight w:val="none"/>
          <w:lang w:val="en-US" w:eastAsia="zh-CN"/>
        </w:rPr>
      </w:pPr>
    </w:p>
    <w:p w14:paraId="44804763">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3CC9095D">
      <w:pPr>
        <w:rPr>
          <w:rFonts w:hint="eastAsia" w:ascii="宋体" w:hAnsi="宋体" w:eastAsia="宋体" w:cs="宋体"/>
          <w:color w:val="auto"/>
          <w:sz w:val="24"/>
          <w:szCs w:val="24"/>
          <w:highlight w:val="none"/>
        </w:rPr>
      </w:pPr>
    </w:p>
    <w:p w14:paraId="23966891">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163BE803">
      <w:pPr>
        <w:pStyle w:val="9"/>
        <w:rPr>
          <w:rFonts w:hint="eastAsia" w:ascii="宋体" w:hAnsi="宋体" w:eastAsia="宋体" w:cs="宋体"/>
          <w:color w:val="auto"/>
          <w:sz w:val="24"/>
          <w:szCs w:val="24"/>
          <w:highlight w:val="none"/>
        </w:rPr>
      </w:pPr>
    </w:p>
    <w:p w14:paraId="7B10F5DE">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5F3EEB7">
      <w:pPr>
        <w:rPr>
          <w:rFonts w:hint="eastAsia" w:ascii="宋体" w:hAnsi="宋体" w:eastAsia="宋体" w:cs="宋体"/>
          <w:color w:val="auto"/>
          <w:sz w:val="24"/>
          <w:szCs w:val="24"/>
          <w:highlight w:val="none"/>
        </w:rPr>
      </w:pPr>
    </w:p>
    <w:p w14:paraId="5DBE33CF">
      <w:pPr>
        <w:pStyle w:val="9"/>
        <w:rPr>
          <w:rFonts w:hint="eastAsia" w:ascii="宋体" w:hAnsi="宋体" w:eastAsia="宋体" w:cs="宋体"/>
          <w:color w:val="auto"/>
          <w:sz w:val="24"/>
          <w:szCs w:val="24"/>
          <w:highlight w:val="none"/>
        </w:rPr>
      </w:pPr>
    </w:p>
    <w:p w14:paraId="29D5B94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0433E0E2">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6CF7F70C">
      <w:pPr>
        <w:rPr>
          <w:rFonts w:hint="eastAsia" w:ascii="宋体" w:hAnsi="宋体" w:eastAsia="宋体" w:cs="宋体"/>
          <w:color w:val="auto"/>
          <w:sz w:val="24"/>
          <w:szCs w:val="24"/>
          <w:highlight w:val="none"/>
        </w:rPr>
      </w:pPr>
    </w:p>
    <w:p w14:paraId="4FC1D107">
      <w:pPr>
        <w:pStyle w:val="9"/>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2742C93F">
      <w:pPr>
        <w:rPr>
          <w:rFonts w:hint="eastAsia" w:ascii="宋体" w:hAnsi="宋体" w:eastAsia="宋体" w:cs="宋体"/>
          <w:color w:val="auto"/>
          <w:sz w:val="24"/>
          <w:szCs w:val="24"/>
          <w:highlight w:val="none"/>
        </w:rPr>
      </w:pPr>
    </w:p>
    <w:p w14:paraId="373CA20E">
      <w:pPr>
        <w:pStyle w:val="9"/>
        <w:rPr>
          <w:rFonts w:hint="eastAsia"/>
          <w:color w:val="auto"/>
          <w:highlight w:val="none"/>
        </w:rPr>
      </w:pPr>
    </w:p>
    <w:p w14:paraId="3A399D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5EEE5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DD81A8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p>
    <w:p w14:paraId="78FB36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E48087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F0A27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E1E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BEFA1F">
      <w:pPr>
        <w:pStyle w:val="8"/>
        <w:rPr>
          <w:rFonts w:hint="eastAsia" w:ascii="宋体" w:hAnsi="宋体" w:eastAsia="宋体" w:cs="宋体"/>
          <w:color w:val="auto"/>
          <w:sz w:val="24"/>
          <w:szCs w:val="24"/>
          <w:highlight w:val="none"/>
        </w:rPr>
      </w:pPr>
    </w:p>
    <w:p w14:paraId="4C32D058">
      <w:pPr>
        <w:rPr>
          <w:rFonts w:hint="eastAsia" w:ascii="宋体" w:hAnsi="宋体" w:eastAsia="宋体" w:cs="宋体"/>
          <w:color w:val="auto"/>
          <w:sz w:val="24"/>
          <w:szCs w:val="24"/>
          <w:highlight w:val="none"/>
        </w:rPr>
      </w:pPr>
    </w:p>
    <w:p w14:paraId="79CE4AFF">
      <w:pPr>
        <w:pStyle w:val="8"/>
        <w:rPr>
          <w:rFonts w:hint="eastAsia" w:ascii="宋体" w:hAnsi="宋体" w:eastAsia="宋体" w:cs="宋体"/>
          <w:color w:val="auto"/>
          <w:sz w:val="24"/>
          <w:szCs w:val="24"/>
          <w:highlight w:val="none"/>
        </w:rPr>
      </w:pPr>
    </w:p>
    <w:p w14:paraId="5E091711">
      <w:pPr>
        <w:rPr>
          <w:rFonts w:hint="eastAsia" w:ascii="宋体" w:hAnsi="宋体" w:eastAsia="宋体" w:cs="宋体"/>
          <w:color w:val="auto"/>
          <w:sz w:val="24"/>
          <w:szCs w:val="24"/>
          <w:highlight w:val="none"/>
        </w:rPr>
      </w:pPr>
    </w:p>
    <w:p w14:paraId="0348E8E8">
      <w:pPr>
        <w:pStyle w:val="8"/>
        <w:rPr>
          <w:rFonts w:hint="eastAsia" w:ascii="宋体" w:hAnsi="宋体" w:eastAsia="宋体" w:cs="宋体"/>
          <w:color w:val="auto"/>
          <w:sz w:val="24"/>
          <w:szCs w:val="24"/>
          <w:highlight w:val="none"/>
        </w:rPr>
      </w:pPr>
    </w:p>
    <w:p w14:paraId="4F20936E">
      <w:pPr>
        <w:rPr>
          <w:rFonts w:hint="eastAsia" w:ascii="宋体" w:hAnsi="宋体" w:eastAsia="宋体" w:cs="宋体"/>
          <w:color w:val="auto"/>
          <w:sz w:val="24"/>
          <w:szCs w:val="24"/>
          <w:highlight w:val="none"/>
        </w:rPr>
      </w:pPr>
    </w:p>
    <w:p w14:paraId="2CC2DA3E">
      <w:pPr>
        <w:pStyle w:val="8"/>
        <w:rPr>
          <w:rFonts w:hint="eastAsia" w:ascii="宋体" w:hAnsi="宋体" w:eastAsia="宋体" w:cs="宋体"/>
          <w:color w:val="auto"/>
          <w:sz w:val="24"/>
          <w:szCs w:val="24"/>
          <w:highlight w:val="none"/>
        </w:rPr>
      </w:pPr>
    </w:p>
    <w:p w14:paraId="15A52DBF">
      <w:pPr>
        <w:rPr>
          <w:rFonts w:hint="eastAsia" w:ascii="宋体" w:hAnsi="宋体" w:eastAsia="宋体" w:cs="宋体"/>
          <w:color w:val="auto"/>
          <w:sz w:val="24"/>
          <w:szCs w:val="24"/>
          <w:highlight w:val="none"/>
        </w:rPr>
      </w:pPr>
    </w:p>
    <w:p w14:paraId="00DE99D7">
      <w:pPr>
        <w:pStyle w:val="8"/>
        <w:rPr>
          <w:rFonts w:hint="eastAsia" w:ascii="宋体" w:hAnsi="宋体" w:eastAsia="宋体" w:cs="宋体"/>
          <w:color w:val="auto"/>
          <w:sz w:val="24"/>
          <w:szCs w:val="24"/>
          <w:highlight w:val="none"/>
        </w:rPr>
      </w:pPr>
    </w:p>
    <w:p w14:paraId="3BF7A3EF">
      <w:pPr>
        <w:rPr>
          <w:rFonts w:hint="eastAsia" w:ascii="宋体" w:hAnsi="宋体" w:eastAsia="宋体" w:cs="宋体"/>
          <w:color w:val="auto"/>
          <w:sz w:val="24"/>
          <w:szCs w:val="24"/>
          <w:highlight w:val="none"/>
        </w:rPr>
      </w:pPr>
    </w:p>
    <w:p w14:paraId="5CA522FE">
      <w:pPr>
        <w:jc w:val="center"/>
        <w:rPr>
          <w:rFonts w:hint="eastAsia"/>
          <w:sz w:val="48"/>
          <w:szCs w:val="56"/>
          <w:lang w:val="en-US" w:eastAsia="zh-CN"/>
        </w:rPr>
      </w:pPr>
      <w:r>
        <w:rPr>
          <w:rFonts w:hint="eastAsia"/>
          <w:sz w:val="48"/>
          <w:szCs w:val="56"/>
          <w:lang w:val="en-US" w:eastAsia="zh-CN"/>
        </w:rPr>
        <w:t>投标总价单</w:t>
      </w:r>
    </w:p>
    <w:p w14:paraId="18488C1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62CC766F">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14:paraId="5815847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2163AA2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130E11E7">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5DC75C39">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8D51C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00EF687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3EE1A8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3497ABBE">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6B86DA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4B4FA3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9675D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207CBE0">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6740B7BC">
      <w:pPr>
        <w:pStyle w:val="8"/>
        <w:rPr>
          <w:rFonts w:hint="eastAsia"/>
        </w:rPr>
        <w:sectPr>
          <w:pgSz w:w="11910" w:h="16840"/>
          <w:pgMar w:top="1984" w:right="1531" w:bottom="2098" w:left="1531" w:header="670" w:footer="1041" w:gutter="0"/>
          <w:pgNumType w:fmt="decimal"/>
          <w:cols w:space="720" w:num="1"/>
          <w:rtlGutter w:val="0"/>
          <w:docGrid w:linePitch="1" w:charSpace="0"/>
        </w:sectPr>
      </w:pPr>
    </w:p>
    <w:p w14:paraId="0DC5A51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2" w:name="_Toc10107_WPSOffice_Level1"/>
      <w:r>
        <w:rPr>
          <w:rFonts w:hint="eastAsia"/>
          <w:b/>
          <w:bCs/>
          <w:color w:val="auto"/>
          <w:sz w:val="36"/>
          <w:szCs w:val="36"/>
          <w:highlight w:val="none"/>
          <w:lang w:val="en-US" w:eastAsia="zh-CN"/>
        </w:rPr>
        <w:t>五、供应商认为需要提供的其他资料</w:t>
      </w:r>
      <w:bookmarkEnd w:id="532"/>
    </w:p>
    <w:p w14:paraId="7233B2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1EBA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EA9ED35">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215E495D">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46953306">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17825A3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96234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2DB2A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28C0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A768A8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2B4F05E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64F4E4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A2B36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6B085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285D4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6AEE3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CFC3A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02E68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B87F63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387510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19DD4E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522954B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FA0623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23620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4C4A29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62AEB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C616C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90C54B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779F28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9221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FCA28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33" w:name="_Toc27321_WPSOffice_Level1"/>
      <w:r>
        <w:rPr>
          <w:rFonts w:hint="eastAsia"/>
          <w:b/>
          <w:bCs/>
          <w:color w:val="auto"/>
          <w:sz w:val="36"/>
          <w:szCs w:val="36"/>
          <w:highlight w:val="none"/>
          <w:lang w:val="en-US" w:eastAsia="zh-CN"/>
        </w:rPr>
        <w:t>六、其他文件格式</w:t>
      </w:r>
      <w:bookmarkEnd w:id="533"/>
    </w:p>
    <w:p w14:paraId="2039AA95">
      <w:pPr>
        <w:pStyle w:val="5"/>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14:paraId="680EE1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0A24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14:paraId="55218D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7D6FD7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9D293B8">
                            <w:pPr>
                              <w:pStyle w:val="10"/>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619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R+xR1LoBAAByAwAADgAAAAAAAAABACAAAAAoAQAAZHJzL2Uyb0RvYy54bWxQ&#10;SwUGAAAAAAYABgBZAQAAVAUAAAAA&#10;">
                <v:fill on="f" focussize="0,0"/>
                <v:stroke on="f"/>
                <v:imagedata o:title=""/>
                <o:lock v:ext="edit" aspectratio="f"/>
                <v:textbox inset="0mm,0mm,0mm,0mm">
                  <w:txbxContent>
                    <w:p w14:paraId="69D293B8">
                      <w:pPr>
                        <w:pStyle w:val="10"/>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26ACE3E">
                            <w:pPr>
                              <w:pStyle w:val="10"/>
                              <w:rPr>
                                <w:sz w:val="20"/>
                              </w:rPr>
                            </w:pPr>
                          </w:p>
                          <w:p w14:paraId="7D941862">
                            <w:pPr>
                              <w:pStyle w:val="10"/>
                              <w:rPr>
                                <w:sz w:val="20"/>
                              </w:rPr>
                            </w:pPr>
                          </w:p>
                          <w:p w14:paraId="114ED667">
                            <w:pPr>
                              <w:pStyle w:val="10"/>
                              <w:spacing w:before="1"/>
                              <w:rPr>
                                <w:sz w:val="16"/>
                              </w:rPr>
                            </w:pPr>
                          </w:p>
                          <w:p w14:paraId="040E651D">
                            <w:pPr>
                              <w:pStyle w:val="10"/>
                              <w:spacing w:line="278" w:lineRule="auto"/>
                              <w:ind w:left="1091" w:right="1498" w:firstLine="314"/>
                            </w:pPr>
                            <w:r>
                              <w:rPr>
                                <w:spacing w:val="-1"/>
                              </w:rPr>
                              <w:t xml:space="preserve">法定代表人  </w:t>
                            </w:r>
                            <w:r>
                              <w:rPr>
                                <w:spacing w:val="-5"/>
                              </w:rPr>
                              <w:t>居民身份证复印件</w:t>
                            </w:r>
                          </w:p>
                          <w:p w14:paraId="13BAE7E4">
                            <w:pPr>
                              <w:pStyle w:val="10"/>
                              <w:spacing w:before="4"/>
                              <w:rPr>
                                <w:sz w:val="24"/>
                              </w:rPr>
                            </w:pPr>
                          </w:p>
                          <w:p w14:paraId="5B29944B">
                            <w:pPr>
                              <w:pStyle w:val="10"/>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3120;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5GGz7hYCAAA0&#10;BAAADgAAAAAAAAABACAAAAApAQAAZHJzL2Uyb0RvYy54bWxQSwUGAAAAAAYABgBZAQAAsQUAAAAA&#10;">
                <v:fill on="f" focussize="0,0"/>
                <v:stroke color="#000000" joinstyle="miter"/>
                <v:imagedata o:title=""/>
                <o:lock v:ext="edit" aspectratio="f"/>
                <v:textbox inset="0mm,0mm,0mm,0mm">
                  <w:txbxContent>
                    <w:p w14:paraId="126ACE3E">
                      <w:pPr>
                        <w:pStyle w:val="10"/>
                        <w:rPr>
                          <w:sz w:val="20"/>
                        </w:rPr>
                      </w:pPr>
                    </w:p>
                    <w:p w14:paraId="7D941862">
                      <w:pPr>
                        <w:pStyle w:val="10"/>
                        <w:rPr>
                          <w:sz w:val="20"/>
                        </w:rPr>
                      </w:pPr>
                    </w:p>
                    <w:p w14:paraId="114ED667">
                      <w:pPr>
                        <w:pStyle w:val="10"/>
                        <w:spacing w:before="1"/>
                        <w:rPr>
                          <w:sz w:val="16"/>
                        </w:rPr>
                      </w:pPr>
                    </w:p>
                    <w:p w14:paraId="040E651D">
                      <w:pPr>
                        <w:pStyle w:val="10"/>
                        <w:spacing w:line="278" w:lineRule="auto"/>
                        <w:ind w:left="1091" w:right="1498" w:firstLine="314"/>
                      </w:pPr>
                      <w:r>
                        <w:rPr>
                          <w:spacing w:val="-1"/>
                        </w:rPr>
                        <w:t xml:space="preserve">法定代表人  </w:t>
                      </w:r>
                      <w:r>
                        <w:rPr>
                          <w:spacing w:val="-5"/>
                        </w:rPr>
                        <w:t>居民身份证复印件</w:t>
                      </w:r>
                    </w:p>
                    <w:p w14:paraId="13BAE7E4">
                      <w:pPr>
                        <w:pStyle w:val="10"/>
                        <w:spacing w:before="4"/>
                        <w:rPr>
                          <w:sz w:val="24"/>
                        </w:rPr>
                      </w:pPr>
                    </w:p>
                    <w:p w14:paraId="5B29944B">
                      <w:pPr>
                        <w:pStyle w:val="10"/>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59B9BE2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4144;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ShMiwdkAAAAK&#10;AQAADwAAAAAAAAABACAAAAAiAAAAZHJzL2Rvd25yZXYueG1sUEsBAhQAFAAAAAgAh07iQKU+DaHG&#10;AgAA5AYAAA4AAAAAAAAAAQAgAAAAKAEAAGRycy9lMm9Eb2MueG1sUEsFBgAAAAAGAAYAWQEAAGAG&#10;A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73E0D3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F3F89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ED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C034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554B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C7E47D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22E1A07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848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800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d&#10;IPs2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55A6F10">
                            <w:pPr>
                              <w:pStyle w:val="10"/>
                              <w:rPr>
                                <w:rFonts w:ascii="微软雅黑"/>
                                <w:b/>
                                <w:sz w:val="20"/>
                              </w:rPr>
                            </w:pPr>
                          </w:p>
                          <w:p w14:paraId="6806FD79">
                            <w:pPr>
                              <w:pStyle w:val="10"/>
                              <w:spacing w:before="1"/>
                              <w:rPr>
                                <w:rFonts w:ascii="微软雅黑"/>
                                <w:b/>
                                <w:sz w:val="19"/>
                              </w:rPr>
                            </w:pPr>
                          </w:p>
                          <w:p w14:paraId="6536B9D8">
                            <w:pPr>
                              <w:pStyle w:val="10"/>
                              <w:spacing w:line="278" w:lineRule="auto"/>
                              <w:ind w:left="1168" w:right="1159"/>
                              <w:jc w:val="center"/>
                            </w:pPr>
                            <w:r>
                              <w:t>被授权人（授权代表） 居民身份证复印件</w:t>
                            </w:r>
                          </w:p>
                          <w:p w14:paraId="12070B9E">
                            <w:pPr>
                              <w:pStyle w:val="10"/>
                              <w:spacing w:before="16"/>
                              <w:rPr>
                                <w:rFonts w:ascii="微软雅黑"/>
                                <w:b/>
                                <w:sz w:val="16"/>
                              </w:rPr>
                            </w:pPr>
                          </w:p>
                          <w:p w14:paraId="2FC62FA1">
                            <w:pPr>
                              <w:pStyle w:val="10"/>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697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S/2uYFwIA&#10;ADQEAAAOAAAAAAAAAAEAIAAAACoBAABkcnMvZTJvRG9jLnhtbFBLBQYAAAAABgAGAFkBAACzBQAA&#10;AAA=&#10;">
                <v:fill on="f" focussize="0,0"/>
                <v:stroke color="#000000" joinstyle="miter"/>
                <v:imagedata o:title=""/>
                <o:lock v:ext="edit" aspectratio="f"/>
                <v:textbox inset="0mm,0mm,0mm,0mm">
                  <w:txbxContent>
                    <w:p w14:paraId="255A6F10">
                      <w:pPr>
                        <w:pStyle w:val="10"/>
                        <w:rPr>
                          <w:rFonts w:ascii="微软雅黑"/>
                          <w:b/>
                          <w:sz w:val="20"/>
                        </w:rPr>
                      </w:pPr>
                    </w:p>
                    <w:p w14:paraId="6806FD79">
                      <w:pPr>
                        <w:pStyle w:val="10"/>
                        <w:spacing w:before="1"/>
                        <w:rPr>
                          <w:rFonts w:ascii="微软雅黑"/>
                          <w:b/>
                          <w:sz w:val="19"/>
                        </w:rPr>
                      </w:pPr>
                    </w:p>
                    <w:p w14:paraId="6536B9D8">
                      <w:pPr>
                        <w:pStyle w:val="10"/>
                        <w:spacing w:line="278" w:lineRule="auto"/>
                        <w:ind w:left="1168" w:right="1159"/>
                        <w:jc w:val="center"/>
                      </w:pPr>
                      <w:r>
                        <w:t>被授权人（授权代表） 居民身份证复印件</w:t>
                      </w:r>
                    </w:p>
                    <w:p w14:paraId="12070B9E">
                      <w:pPr>
                        <w:pStyle w:val="10"/>
                        <w:spacing w:before="16"/>
                        <w:rPr>
                          <w:rFonts w:ascii="微软雅黑"/>
                          <w:b/>
                          <w:sz w:val="16"/>
                        </w:rPr>
                      </w:pPr>
                    </w:p>
                    <w:p w14:paraId="2FC62FA1">
                      <w:pPr>
                        <w:pStyle w:val="10"/>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304615">
                            <w:pPr>
                              <w:pStyle w:val="10"/>
                              <w:spacing w:line="241" w:lineRule="exact"/>
                            </w:pPr>
                            <w:r>
                              <w:rPr>
                                <w:w w:val="100"/>
                              </w:rPr>
                              <w:t xml:space="preserve"> </w:t>
                            </w:r>
                          </w:p>
                          <w:p w14:paraId="21461EF3">
                            <w:pPr>
                              <w:pStyle w:val="10"/>
                              <w:spacing w:before="6"/>
                              <w:rPr>
                                <w:sz w:val="15"/>
                              </w:rPr>
                            </w:pPr>
                          </w:p>
                          <w:p w14:paraId="47ECF93A">
                            <w:pPr>
                              <w:pStyle w:val="10"/>
                            </w:pPr>
                            <w:r>
                              <w:rPr>
                                <w:w w:val="100"/>
                              </w:rPr>
                              <w:t xml:space="preserve"> </w:t>
                            </w:r>
                          </w:p>
                          <w:p w14:paraId="04E0CDE0">
                            <w:pPr>
                              <w:pStyle w:val="10"/>
                              <w:spacing w:before="7"/>
                              <w:rPr>
                                <w:sz w:val="15"/>
                              </w:rPr>
                            </w:pPr>
                          </w:p>
                          <w:p w14:paraId="7FFEE848">
                            <w:pPr>
                              <w:pStyle w:val="10"/>
                            </w:pPr>
                            <w:r>
                              <w:rPr>
                                <w:w w:val="100"/>
                              </w:rPr>
                              <w:t xml:space="preserve"> </w:t>
                            </w:r>
                          </w:p>
                          <w:p w14:paraId="6F309BE4">
                            <w:pPr>
                              <w:pStyle w:val="10"/>
                              <w:spacing w:before="7"/>
                              <w:rPr>
                                <w:sz w:val="15"/>
                              </w:rPr>
                            </w:pPr>
                          </w:p>
                          <w:p w14:paraId="5AA2775D">
                            <w:pPr>
                              <w:pStyle w:val="10"/>
                            </w:pPr>
                            <w:r>
                              <w:rPr>
                                <w:w w:val="100"/>
                              </w:rPr>
                              <w:t xml:space="preserve"> </w:t>
                            </w:r>
                          </w:p>
                          <w:p w14:paraId="058D6FB8">
                            <w:pPr>
                              <w:pStyle w:val="10"/>
                              <w:spacing w:before="7"/>
                              <w:rPr>
                                <w:sz w:val="15"/>
                              </w:rPr>
                            </w:pPr>
                          </w:p>
                          <w:p w14:paraId="085DDECD">
                            <w:pPr>
                              <w:pStyle w:val="10"/>
                            </w:pPr>
                            <w:r>
                              <w:rPr>
                                <w:w w:val="100"/>
                              </w:rPr>
                              <w:t xml:space="preserve"> </w:t>
                            </w:r>
                          </w:p>
                          <w:p w14:paraId="42E23067">
                            <w:pPr>
                              <w:pStyle w:val="10"/>
                              <w:spacing w:before="6"/>
                              <w:rPr>
                                <w:sz w:val="15"/>
                              </w:rPr>
                            </w:pPr>
                          </w:p>
                          <w:p w14:paraId="40874BFA">
                            <w:pPr>
                              <w:pStyle w:val="10"/>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516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5VDH1wAAAAoBAAAPAAAAAAAAAAEAIAAAACIAAABkcnMvZG93bnJldi54bWxQSwECFAAU&#10;AAAACACHTuJAygahZbkBAABzAwAADgAAAAAAAAABACAAAAAmAQAAZHJzL2Uyb0RvYy54bWxQSwUG&#10;AAAAAAYABgBZAQAAUQUAAAAA&#10;">
                <v:fill on="f" focussize="0,0"/>
                <v:stroke on="f"/>
                <v:imagedata o:title=""/>
                <o:lock v:ext="edit" aspectratio="f"/>
                <v:textbox inset="0mm,0mm,0mm,0mm">
                  <w:txbxContent>
                    <w:p w14:paraId="51304615">
                      <w:pPr>
                        <w:pStyle w:val="10"/>
                        <w:spacing w:line="241" w:lineRule="exact"/>
                      </w:pPr>
                      <w:r>
                        <w:rPr>
                          <w:w w:val="100"/>
                        </w:rPr>
                        <w:t xml:space="preserve"> </w:t>
                      </w:r>
                    </w:p>
                    <w:p w14:paraId="21461EF3">
                      <w:pPr>
                        <w:pStyle w:val="10"/>
                        <w:spacing w:before="6"/>
                        <w:rPr>
                          <w:sz w:val="15"/>
                        </w:rPr>
                      </w:pPr>
                    </w:p>
                    <w:p w14:paraId="47ECF93A">
                      <w:pPr>
                        <w:pStyle w:val="10"/>
                      </w:pPr>
                      <w:r>
                        <w:rPr>
                          <w:w w:val="100"/>
                        </w:rPr>
                        <w:t xml:space="preserve"> </w:t>
                      </w:r>
                    </w:p>
                    <w:p w14:paraId="04E0CDE0">
                      <w:pPr>
                        <w:pStyle w:val="10"/>
                        <w:spacing w:before="7"/>
                        <w:rPr>
                          <w:sz w:val="15"/>
                        </w:rPr>
                      </w:pPr>
                    </w:p>
                    <w:p w14:paraId="7FFEE848">
                      <w:pPr>
                        <w:pStyle w:val="10"/>
                      </w:pPr>
                      <w:r>
                        <w:rPr>
                          <w:w w:val="100"/>
                        </w:rPr>
                        <w:t xml:space="preserve"> </w:t>
                      </w:r>
                    </w:p>
                    <w:p w14:paraId="6F309BE4">
                      <w:pPr>
                        <w:pStyle w:val="10"/>
                        <w:spacing w:before="7"/>
                        <w:rPr>
                          <w:sz w:val="15"/>
                        </w:rPr>
                      </w:pPr>
                    </w:p>
                    <w:p w14:paraId="5AA2775D">
                      <w:pPr>
                        <w:pStyle w:val="10"/>
                      </w:pPr>
                      <w:r>
                        <w:rPr>
                          <w:w w:val="100"/>
                        </w:rPr>
                        <w:t xml:space="preserve"> </w:t>
                      </w:r>
                    </w:p>
                    <w:p w14:paraId="058D6FB8">
                      <w:pPr>
                        <w:pStyle w:val="10"/>
                        <w:spacing w:before="7"/>
                        <w:rPr>
                          <w:sz w:val="15"/>
                        </w:rPr>
                      </w:pPr>
                    </w:p>
                    <w:p w14:paraId="085DDECD">
                      <w:pPr>
                        <w:pStyle w:val="10"/>
                      </w:pPr>
                      <w:r>
                        <w:rPr>
                          <w:w w:val="100"/>
                        </w:rPr>
                        <w:t xml:space="preserve"> </w:t>
                      </w:r>
                    </w:p>
                    <w:p w14:paraId="42E23067">
                      <w:pPr>
                        <w:pStyle w:val="10"/>
                        <w:spacing w:before="6"/>
                        <w:rPr>
                          <w:sz w:val="15"/>
                        </w:rPr>
                      </w:pPr>
                    </w:p>
                    <w:p w14:paraId="40874BFA">
                      <w:pPr>
                        <w:pStyle w:val="10"/>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BEC8B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B65B4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D958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DED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4D90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477A3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4" w:type="default"/>
          <w:pgSz w:w="11910" w:h="16840"/>
          <w:pgMar w:top="1984" w:right="1531" w:bottom="2098" w:left="1531" w:header="670" w:footer="1041" w:gutter="0"/>
          <w:pgNumType w:fmt="decimal"/>
          <w:cols w:space="720" w:num="1"/>
          <w:rtlGutter w:val="0"/>
          <w:docGrid w:linePitch="1" w:charSpace="0"/>
        </w:sectPr>
      </w:pPr>
    </w:p>
    <w:p w14:paraId="7244353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14:paraId="198434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456B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1F51E1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14:paraId="41F08E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14:paraId="3B5AC5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14:paraId="04AEE0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14:paraId="42ACF79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14:paraId="1DAEF80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14:paraId="692C854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14:paraId="419AC63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14:paraId="57DE53F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14:paraId="0DEA551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14:paraId="11ACE0D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14:paraId="0E4DC7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FCD12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14:paraId="328FA0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85A74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C15B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92F8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019B0280">
      <w:pPr>
        <w:pStyle w:val="6"/>
        <w:ind w:firstLine="0"/>
        <w:jc w:val="center"/>
        <w:rPr>
          <w:rFonts w:hint="eastAsia" w:cs="宋体"/>
          <w:b/>
          <w:bCs/>
          <w:color w:val="auto"/>
          <w:sz w:val="30"/>
          <w:szCs w:val="30"/>
          <w:highlight w:val="none"/>
          <w:lang w:val="en-US" w:eastAsia="zh-CN"/>
        </w:rPr>
      </w:pPr>
    </w:p>
    <w:p w14:paraId="02902B0F">
      <w:pPr>
        <w:pStyle w:val="6"/>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14:paraId="2312B634">
      <w:pPr>
        <w:pStyle w:val="6"/>
        <w:ind w:firstLine="0"/>
        <w:jc w:val="center"/>
        <w:rPr>
          <w:rFonts w:hint="eastAsia" w:ascii="黑体" w:hAnsi="宋体" w:eastAsia="黑体"/>
          <w:b/>
          <w:bCs/>
          <w:color w:val="auto"/>
          <w:sz w:val="30"/>
          <w:szCs w:val="30"/>
          <w:highlight w:val="none"/>
        </w:rPr>
      </w:pPr>
    </w:p>
    <w:p w14:paraId="1C024605">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14:paraId="1B57EB9E">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1B6163AC">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2FA9D14D">
      <w:pPr>
        <w:pStyle w:val="36"/>
        <w:spacing w:before="145" w:beforeLines="50" w:after="145" w:afterLines="50" w:line="30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14:paraId="6B23912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14:paraId="0AFF0103">
      <w:pPr>
        <w:pStyle w:val="9"/>
        <w:rPr>
          <w:rFonts w:hint="eastAsia" w:ascii="宋体" w:hAnsi="宋体"/>
          <w:color w:val="auto"/>
          <w:highlight w:val="none"/>
        </w:rPr>
      </w:pPr>
    </w:p>
    <w:p w14:paraId="5EE8E017">
      <w:pPr>
        <w:rPr>
          <w:rFonts w:hint="eastAsia" w:ascii="宋体" w:hAnsi="宋体"/>
          <w:color w:val="auto"/>
          <w:highlight w:val="none"/>
        </w:rPr>
      </w:pPr>
    </w:p>
    <w:p w14:paraId="06BE36D7">
      <w:pPr>
        <w:pStyle w:val="9"/>
        <w:rPr>
          <w:rFonts w:hint="eastAsia" w:ascii="宋体" w:hAnsi="宋体"/>
          <w:color w:val="auto"/>
          <w:highlight w:val="none"/>
        </w:rPr>
      </w:pPr>
    </w:p>
    <w:p w14:paraId="19AEBC9E">
      <w:pPr>
        <w:rPr>
          <w:rFonts w:hint="eastAsia" w:ascii="宋体" w:hAnsi="宋体"/>
          <w:color w:val="auto"/>
          <w:highlight w:val="none"/>
        </w:rPr>
      </w:pPr>
    </w:p>
    <w:p w14:paraId="68FA4E99">
      <w:pPr>
        <w:pStyle w:val="9"/>
        <w:rPr>
          <w:rFonts w:hint="eastAsia" w:ascii="宋体" w:hAnsi="宋体"/>
          <w:color w:val="auto"/>
          <w:highlight w:val="none"/>
        </w:rPr>
      </w:pPr>
    </w:p>
    <w:p w14:paraId="1A424991">
      <w:pPr>
        <w:rPr>
          <w:rFonts w:hint="eastAsia" w:ascii="宋体" w:hAnsi="宋体"/>
          <w:color w:val="auto"/>
          <w:highlight w:val="none"/>
        </w:rPr>
      </w:pPr>
    </w:p>
    <w:p w14:paraId="710619E9">
      <w:pPr>
        <w:pStyle w:val="9"/>
        <w:rPr>
          <w:rFonts w:hint="eastAsia" w:ascii="宋体" w:hAnsi="宋体"/>
          <w:color w:val="auto"/>
          <w:highlight w:val="none"/>
        </w:rPr>
      </w:pPr>
    </w:p>
    <w:p w14:paraId="426A7540">
      <w:pPr>
        <w:rPr>
          <w:rFonts w:hint="eastAsia" w:ascii="宋体" w:hAnsi="宋体"/>
          <w:color w:val="auto"/>
          <w:highlight w:val="none"/>
        </w:rPr>
      </w:pPr>
    </w:p>
    <w:p w14:paraId="4C650515">
      <w:pPr>
        <w:pStyle w:val="9"/>
        <w:rPr>
          <w:rFonts w:hint="eastAsia" w:ascii="宋体" w:hAnsi="宋体"/>
          <w:color w:val="auto"/>
          <w:highlight w:val="none"/>
        </w:rPr>
      </w:pPr>
    </w:p>
    <w:p w14:paraId="197BE870">
      <w:pPr>
        <w:rPr>
          <w:rFonts w:hint="eastAsia" w:ascii="宋体" w:hAnsi="宋体"/>
          <w:color w:val="auto"/>
          <w:highlight w:val="none"/>
        </w:rPr>
      </w:pPr>
    </w:p>
    <w:p w14:paraId="78A4676A">
      <w:pPr>
        <w:pStyle w:val="9"/>
        <w:rPr>
          <w:rFonts w:hint="eastAsia" w:ascii="宋体" w:hAnsi="宋体"/>
          <w:color w:val="auto"/>
          <w:highlight w:val="none"/>
        </w:rPr>
      </w:pPr>
    </w:p>
    <w:p w14:paraId="54C78AE4">
      <w:pPr>
        <w:rPr>
          <w:rFonts w:hint="eastAsia" w:ascii="宋体" w:hAnsi="宋体"/>
          <w:color w:val="auto"/>
          <w:highlight w:val="none"/>
        </w:rPr>
      </w:pPr>
    </w:p>
    <w:p w14:paraId="3F67EC25">
      <w:pPr>
        <w:pStyle w:val="9"/>
        <w:rPr>
          <w:rFonts w:hint="eastAsia" w:ascii="宋体" w:hAnsi="宋体"/>
          <w:color w:val="auto"/>
          <w:highlight w:val="none"/>
        </w:rPr>
      </w:pPr>
    </w:p>
    <w:p w14:paraId="232BF60C">
      <w:pPr>
        <w:rPr>
          <w:rFonts w:hint="eastAsia" w:ascii="宋体" w:hAnsi="宋体"/>
          <w:color w:val="auto"/>
          <w:highlight w:val="none"/>
        </w:rPr>
      </w:pPr>
    </w:p>
    <w:p w14:paraId="48DA9699">
      <w:pPr>
        <w:pStyle w:val="9"/>
        <w:rPr>
          <w:rFonts w:hint="eastAsia" w:ascii="宋体" w:hAnsi="宋体"/>
          <w:color w:val="auto"/>
          <w:highlight w:val="none"/>
        </w:rPr>
      </w:pPr>
    </w:p>
    <w:p w14:paraId="2CBCEA34">
      <w:pPr>
        <w:rPr>
          <w:rFonts w:hint="eastAsia" w:ascii="宋体" w:hAnsi="宋体"/>
          <w:color w:val="auto"/>
          <w:highlight w:val="none"/>
        </w:rPr>
      </w:pPr>
    </w:p>
    <w:p w14:paraId="6EB11A4F">
      <w:pPr>
        <w:pStyle w:val="9"/>
        <w:rPr>
          <w:rFonts w:hint="eastAsia" w:ascii="宋体" w:hAnsi="宋体"/>
          <w:color w:val="auto"/>
          <w:highlight w:val="none"/>
        </w:rPr>
      </w:pPr>
    </w:p>
    <w:p w14:paraId="452E0B85">
      <w:pPr>
        <w:rPr>
          <w:rFonts w:hint="eastAsia" w:ascii="宋体" w:hAnsi="宋体"/>
          <w:color w:val="auto"/>
          <w:highlight w:val="none"/>
        </w:rPr>
      </w:pPr>
    </w:p>
    <w:p w14:paraId="65426E55">
      <w:pPr>
        <w:pStyle w:val="9"/>
        <w:rPr>
          <w:rFonts w:hint="eastAsia" w:ascii="宋体" w:hAnsi="宋体"/>
          <w:color w:val="auto"/>
          <w:highlight w:val="none"/>
        </w:rPr>
      </w:pPr>
    </w:p>
    <w:p w14:paraId="0A11059C">
      <w:pPr>
        <w:rPr>
          <w:rFonts w:hint="eastAsia" w:ascii="宋体" w:hAnsi="宋体"/>
          <w:color w:val="auto"/>
          <w:highlight w:val="none"/>
        </w:rPr>
      </w:pPr>
    </w:p>
    <w:p w14:paraId="0D527EAA">
      <w:pPr>
        <w:pStyle w:val="9"/>
        <w:rPr>
          <w:rFonts w:hint="eastAsia" w:ascii="宋体" w:hAnsi="宋体"/>
          <w:color w:val="auto"/>
          <w:highlight w:val="none"/>
        </w:rPr>
      </w:pPr>
    </w:p>
    <w:p w14:paraId="7E5C276E">
      <w:pPr>
        <w:rPr>
          <w:rFonts w:hint="eastAsia" w:ascii="宋体" w:hAnsi="宋体"/>
          <w:color w:val="auto"/>
          <w:highlight w:val="none"/>
        </w:rPr>
      </w:pPr>
    </w:p>
    <w:p w14:paraId="2ABF07F6">
      <w:pPr>
        <w:pStyle w:val="9"/>
        <w:rPr>
          <w:rFonts w:hint="eastAsia" w:ascii="宋体" w:hAnsi="宋体"/>
          <w:color w:val="auto"/>
          <w:highlight w:val="none"/>
        </w:rPr>
      </w:pPr>
    </w:p>
    <w:p w14:paraId="6A745496">
      <w:pPr>
        <w:rPr>
          <w:rFonts w:hint="eastAsia" w:ascii="宋体" w:hAnsi="宋体"/>
          <w:color w:val="auto"/>
          <w:highlight w:val="none"/>
        </w:rPr>
      </w:pPr>
    </w:p>
    <w:p w14:paraId="0E2B16B0">
      <w:pPr>
        <w:pStyle w:val="9"/>
        <w:rPr>
          <w:rFonts w:hint="eastAsia" w:ascii="宋体" w:hAnsi="宋体"/>
          <w:color w:val="auto"/>
          <w:highlight w:val="none"/>
        </w:rPr>
      </w:pPr>
    </w:p>
    <w:p w14:paraId="7E49EA9B">
      <w:pPr>
        <w:rPr>
          <w:rFonts w:hint="eastAsia" w:ascii="宋体" w:hAnsi="宋体"/>
          <w:color w:val="auto"/>
          <w:highlight w:val="none"/>
        </w:rPr>
      </w:pPr>
    </w:p>
    <w:p w14:paraId="7DFD232D">
      <w:pPr>
        <w:pStyle w:val="9"/>
        <w:rPr>
          <w:rFonts w:hint="eastAsia" w:ascii="宋体" w:hAnsi="宋体"/>
          <w:color w:val="auto"/>
          <w:highlight w:val="none"/>
        </w:rPr>
      </w:pPr>
    </w:p>
    <w:p w14:paraId="5180328F">
      <w:pPr>
        <w:rPr>
          <w:rFonts w:hint="eastAsia" w:ascii="宋体" w:hAnsi="宋体"/>
          <w:color w:val="auto"/>
          <w:highlight w:val="none"/>
        </w:rPr>
      </w:pPr>
    </w:p>
    <w:p w14:paraId="7D0516C2">
      <w:pPr>
        <w:pStyle w:val="9"/>
        <w:rPr>
          <w:rFonts w:hint="eastAsia"/>
          <w:color w:val="auto"/>
          <w:highlight w:val="none"/>
        </w:rPr>
      </w:pPr>
    </w:p>
    <w:p w14:paraId="72142C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14:paraId="2F29921F">
      <w:pPr>
        <w:pStyle w:val="10"/>
        <w:rPr>
          <w:rFonts w:hint="eastAsia"/>
          <w:color w:val="auto"/>
          <w:highlight w:val="none"/>
          <w:lang w:val="en-US" w:eastAsia="zh-CN"/>
        </w:rPr>
      </w:pPr>
    </w:p>
    <w:p w14:paraId="595D8E8F">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73E41D2F">
      <w:pPr>
        <w:spacing w:before="145" w:beforeLines="50" w:after="145" w:afterLines="50" w:line="300" w:lineRule="auto"/>
        <w:rPr>
          <w:rFonts w:hint="eastAsia" w:ascii="宋体" w:hAnsi="宋体"/>
          <w:bCs/>
          <w:color w:val="auto"/>
          <w:sz w:val="24"/>
          <w:highlight w:val="none"/>
        </w:rPr>
      </w:pPr>
    </w:p>
    <w:p w14:paraId="1D25A6EE">
      <w:pPr>
        <w:pStyle w:val="36"/>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14:paraId="254CA565">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14:paraId="1C3468A4">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1058C85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14:paraId="6333E9AA">
      <w:pPr>
        <w:pStyle w:val="9"/>
        <w:rPr>
          <w:rFonts w:hint="eastAsia" w:ascii="宋体" w:hAnsi="宋体" w:eastAsia="宋体" w:cs="宋体"/>
          <w:color w:val="auto"/>
          <w:sz w:val="24"/>
          <w:szCs w:val="24"/>
          <w:highlight w:val="none"/>
        </w:rPr>
      </w:pPr>
    </w:p>
    <w:p w14:paraId="72236D50">
      <w:pPr>
        <w:rPr>
          <w:rFonts w:hint="eastAsia" w:ascii="宋体" w:hAnsi="宋体" w:eastAsia="宋体" w:cs="宋体"/>
          <w:color w:val="auto"/>
          <w:sz w:val="24"/>
          <w:szCs w:val="24"/>
          <w:highlight w:val="none"/>
        </w:rPr>
      </w:pPr>
    </w:p>
    <w:p w14:paraId="4E1EAC04">
      <w:pPr>
        <w:pStyle w:val="9"/>
        <w:rPr>
          <w:rFonts w:hint="eastAsia" w:ascii="宋体" w:hAnsi="宋体" w:eastAsia="宋体" w:cs="宋体"/>
          <w:color w:val="auto"/>
          <w:sz w:val="24"/>
          <w:szCs w:val="24"/>
          <w:highlight w:val="none"/>
        </w:rPr>
      </w:pPr>
    </w:p>
    <w:p w14:paraId="738AC67D">
      <w:pPr>
        <w:rPr>
          <w:rFonts w:hint="eastAsia" w:ascii="宋体" w:hAnsi="宋体" w:eastAsia="宋体" w:cs="宋体"/>
          <w:color w:val="auto"/>
          <w:sz w:val="24"/>
          <w:szCs w:val="24"/>
          <w:highlight w:val="none"/>
        </w:rPr>
      </w:pPr>
    </w:p>
    <w:p w14:paraId="6AE84C24">
      <w:pPr>
        <w:pStyle w:val="9"/>
        <w:rPr>
          <w:rFonts w:hint="eastAsia" w:ascii="宋体" w:hAnsi="宋体" w:eastAsia="宋体" w:cs="宋体"/>
          <w:color w:val="auto"/>
          <w:sz w:val="24"/>
          <w:szCs w:val="24"/>
          <w:highlight w:val="none"/>
        </w:rPr>
      </w:pPr>
    </w:p>
    <w:p w14:paraId="402EDE1B">
      <w:pPr>
        <w:rPr>
          <w:rFonts w:hint="eastAsia" w:ascii="宋体" w:hAnsi="宋体" w:eastAsia="宋体" w:cs="宋体"/>
          <w:color w:val="auto"/>
          <w:sz w:val="24"/>
          <w:szCs w:val="24"/>
          <w:highlight w:val="none"/>
        </w:rPr>
      </w:pPr>
    </w:p>
    <w:p w14:paraId="3A0F4CF6">
      <w:pPr>
        <w:pStyle w:val="9"/>
        <w:rPr>
          <w:rFonts w:hint="eastAsia" w:ascii="宋体" w:hAnsi="宋体" w:eastAsia="宋体" w:cs="宋体"/>
          <w:color w:val="auto"/>
          <w:sz w:val="24"/>
          <w:szCs w:val="24"/>
          <w:highlight w:val="none"/>
        </w:rPr>
      </w:pPr>
    </w:p>
    <w:p w14:paraId="22874DE2">
      <w:pPr>
        <w:rPr>
          <w:rFonts w:hint="eastAsia" w:ascii="宋体" w:hAnsi="宋体" w:eastAsia="宋体" w:cs="宋体"/>
          <w:color w:val="auto"/>
          <w:sz w:val="24"/>
          <w:szCs w:val="24"/>
          <w:highlight w:val="none"/>
        </w:rPr>
      </w:pPr>
    </w:p>
    <w:p w14:paraId="4A71C1A7">
      <w:pPr>
        <w:pStyle w:val="9"/>
        <w:rPr>
          <w:rFonts w:hint="eastAsia" w:ascii="宋体" w:hAnsi="宋体" w:eastAsia="宋体" w:cs="宋体"/>
          <w:color w:val="auto"/>
          <w:sz w:val="24"/>
          <w:szCs w:val="24"/>
          <w:highlight w:val="none"/>
        </w:rPr>
      </w:pPr>
    </w:p>
    <w:p w14:paraId="4FD89000">
      <w:pPr>
        <w:rPr>
          <w:rFonts w:hint="eastAsia" w:ascii="宋体" w:hAnsi="宋体" w:eastAsia="宋体" w:cs="宋体"/>
          <w:color w:val="auto"/>
          <w:sz w:val="24"/>
          <w:szCs w:val="24"/>
          <w:highlight w:val="none"/>
        </w:rPr>
      </w:pPr>
    </w:p>
    <w:p w14:paraId="044E9819">
      <w:pPr>
        <w:pStyle w:val="9"/>
        <w:rPr>
          <w:rFonts w:hint="eastAsia" w:ascii="宋体" w:hAnsi="宋体" w:eastAsia="宋体" w:cs="宋体"/>
          <w:color w:val="auto"/>
          <w:sz w:val="24"/>
          <w:szCs w:val="24"/>
          <w:highlight w:val="none"/>
        </w:rPr>
      </w:pPr>
    </w:p>
    <w:p w14:paraId="17875EC7">
      <w:pPr>
        <w:rPr>
          <w:rFonts w:hint="eastAsia" w:ascii="宋体" w:hAnsi="宋体" w:eastAsia="宋体" w:cs="宋体"/>
          <w:color w:val="auto"/>
          <w:sz w:val="24"/>
          <w:szCs w:val="24"/>
          <w:highlight w:val="none"/>
        </w:rPr>
      </w:pPr>
    </w:p>
    <w:p w14:paraId="7B9D8E91">
      <w:pPr>
        <w:pStyle w:val="9"/>
        <w:rPr>
          <w:rFonts w:hint="eastAsia" w:ascii="宋体" w:hAnsi="宋体" w:eastAsia="宋体" w:cs="宋体"/>
          <w:color w:val="auto"/>
          <w:sz w:val="24"/>
          <w:szCs w:val="24"/>
          <w:highlight w:val="none"/>
        </w:rPr>
      </w:pPr>
    </w:p>
    <w:p w14:paraId="4F51DE1F">
      <w:pPr>
        <w:rPr>
          <w:rFonts w:hint="eastAsia" w:ascii="宋体" w:hAnsi="宋体" w:eastAsia="宋体" w:cs="宋体"/>
          <w:color w:val="auto"/>
          <w:sz w:val="24"/>
          <w:szCs w:val="24"/>
          <w:highlight w:val="none"/>
        </w:rPr>
      </w:pPr>
    </w:p>
    <w:p w14:paraId="4FA9BAB1">
      <w:pPr>
        <w:pStyle w:val="9"/>
        <w:rPr>
          <w:rFonts w:hint="eastAsia" w:ascii="宋体" w:hAnsi="宋体" w:eastAsia="宋体" w:cs="宋体"/>
          <w:color w:val="auto"/>
          <w:sz w:val="24"/>
          <w:szCs w:val="24"/>
          <w:highlight w:val="none"/>
        </w:rPr>
      </w:pPr>
    </w:p>
    <w:p w14:paraId="635DCB8E">
      <w:pPr>
        <w:rPr>
          <w:rFonts w:hint="eastAsia" w:ascii="宋体" w:hAnsi="宋体" w:eastAsia="宋体" w:cs="宋体"/>
          <w:color w:val="auto"/>
          <w:sz w:val="24"/>
          <w:szCs w:val="24"/>
          <w:highlight w:val="none"/>
        </w:rPr>
      </w:pPr>
    </w:p>
    <w:p w14:paraId="06951040">
      <w:pPr>
        <w:pStyle w:val="9"/>
        <w:rPr>
          <w:rFonts w:hint="eastAsia" w:ascii="宋体" w:hAnsi="宋体" w:eastAsia="宋体" w:cs="宋体"/>
          <w:color w:val="auto"/>
          <w:sz w:val="24"/>
          <w:szCs w:val="24"/>
          <w:highlight w:val="none"/>
        </w:rPr>
      </w:pPr>
    </w:p>
    <w:p w14:paraId="24FB6144">
      <w:pPr>
        <w:rPr>
          <w:rFonts w:hint="eastAsia" w:ascii="宋体" w:hAnsi="宋体" w:eastAsia="宋体" w:cs="宋体"/>
          <w:color w:val="auto"/>
          <w:sz w:val="24"/>
          <w:szCs w:val="24"/>
          <w:highlight w:val="none"/>
        </w:rPr>
      </w:pPr>
    </w:p>
    <w:p w14:paraId="5768A74C">
      <w:pPr>
        <w:pStyle w:val="9"/>
        <w:rPr>
          <w:rFonts w:hint="eastAsia" w:ascii="宋体" w:hAnsi="宋体" w:eastAsia="宋体" w:cs="宋体"/>
          <w:color w:val="auto"/>
          <w:sz w:val="24"/>
          <w:szCs w:val="24"/>
          <w:highlight w:val="none"/>
        </w:rPr>
      </w:pPr>
    </w:p>
    <w:p w14:paraId="454B0F37">
      <w:pPr>
        <w:rPr>
          <w:rFonts w:hint="eastAsia" w:ascii="宋体" w:hAnsi="宋体" w:eastAsia="宋体" w:cs="宋体"/>
          <w:color w:val="auto"/>
          <w:sz w:val="24"/>
          <w:szCs w:val="24"/>
          <w:highlight w:val="none"/>
        </w:rPr>
      </w:pPr>
    </w:p>
    <w:p w14:paraId="70FD95FE">
      <w:pPr>
        <w:pStyle w:val="9"/>
        <w:rPr>
          <w:rFonts w:hint="eastAsia" w:ascii="宋体" w:hAnsi="宋体" w:eastAsia="宋体" w:cs="宋体"/>
          <w:color w:val="auto"/>
          <w:sz w:val="24"/>
          <w:szCs w:val="24"/>
          <w:highlight w:val="none"/>
        </w:rPr>
      </w:pPr>
    </w:p>
    <w:p w14:paraId="6DA9F736">
      <w:pPr>
        <w:rPr>
          <w:rFonts w:hint="eastAsia" w:ascii="宋体" w:hAnsi="宋体" w:eastAsia="宋体" w:cs="宋体"/>
          <w:color w:val="auto"/>
          <w:sz w:val="24"/>
          <w:szCs w:val="24"/>
          <w:highlight w:val="none"/>
        </w:rPr>
      </w:pPr>
    </w:p>
    <w:p w14:paraId="754480CF">
      <w:pPr>
        <w:pStyle w:val="9"/>
        <w:rPr>
          <w:rFonts w:hint="eastAsia" w:ascii="宋体" w:hAnsi="宋体" w:eastAsia="宋体" w:cs="宋体"/>
          <w:color w:val="auto"/>
          <w:sz w:val="24"/>
          <w:szCs w:val="24"/>
          <w:highlight w:val="none"/>
        </w:rPr>
      </w:pPr>
    </w:p>
    <w:p w14:paraId="2692D9D6">
      <w:pPr>
        <w:rPr>
          <w:rFonts w:hint="eastAsia" w:ascii="宋体" w:hAnsi="宋体" w:eastAsia="宋体" w:cs="宋体"/>
          <w:color w:val="auto"/>
          <w:sz w:val="24"/>
          <w:szCs w:val="24"/>
          <w:highlight w:val="none"/>
        </w:rPr>
      </w:pPr>
    </w:p>
    <w:p w14:paraId="6C4AFDA0">
      <w:pPr>
        <w:pStyle w:val="9"/>
        <w:rPr>
          <w:rFonts w:hint="eastAsia" w:ascii="宋体" w:hAnsi="宋体" w:eastAsia="宋体" w:cs="宋体"/>
          <w:color w:val="auto"/>
          <w:sz w:val="24"/>
          <w:szCs w:val="24"/>
          <w:highlight w:val="none"/>
        </w:rPr>
      </w:pPr>
    </w:p>
    <w:p w14:paraId="16273FB7">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20"/>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14:paraId="64F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9793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58BAEC0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40E3C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F8CB0B">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58D4">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C72913">
            <w:pPr>
              <w:rPr>
                <w:rFonts w:hint="eastAsia" w:ascii="宋体" w:hAnsi="宋体" w:eastAsia="宋体" w:cs="宋体"/>
                <w:i w:val="0"/>
                <w:iCs w:val="0"/>
                <w:caps w:val="0"/>
                <w:color w:val="auto"/>
                <w:spacing w:val="0"/>
                <w:sz w:val="21"/>
                <w:szCs w:val="21"/>
                <w:highlight w:val="none"/>
              </w:rPr>
            </w:pPr>
          </w:p>
        </w:tc>
      </w:tr>
      <w:tr w14:paraId="3A3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251FD6">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514C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E02AA9">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E3CD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807A4">
            <w:pPr>
              <w:rPr>
                <w:rFonts w:hint="eastAsia" w:ascii="宋体" w:hAnsi="宋体" w:eastAsia="宋体" w:cs="宋体"/>
                <w:i w:val="0"/>
                <w:iCs w:val="0"/>
                <w:caps w:val="0"/>
                <w:color w:val="auto"/>
                <w:spacing w:val="0"/>
                <w:sz w:val="21"/>
                <w:szCs w:val="21"/>
                <w:highlight w:val="none"/>
              </w:rPr>
            </w:pPr>
          </w:p>
        </w:tc>
      </w:tr>
      <w:tr w14:paraId="5A0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3653C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B3CB1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C8C73">
            <w:pPr>
              <w:rPr>
                <w:rFonts w:hint="eastAsia" w:ascii="宋体" w:hAnsi="宋体" w:eastAsia="宋体" w:cs="宋体"/>
                <w:i w:val="0"/>
                <w:iCs w:val="0"/>
                <w:caps w:val="0"/>
                <w:color w:val="auto"/>
                <w:spacing w:val="0"/>
                <w:sz w:val="21"/>
                <w:szCs w:val="21"/>
                <w:highlight w:val="none"/>
              </w:rPr>
            </w:pPr>
          </w:p>
        </w:tc>
      </w:tr>
      <w:tr w14:paraId="195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E9D2AB">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DEC1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AB1D7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CD483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0CE8E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459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1A20DA">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FBF2C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268320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4CAF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5CFE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37E68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6EE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AE359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3BD84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A07E5E">
            <w:pPr>
              <w:rPr>
                <w:rFonts w:hint="eastAsia" w:ascii="宋体" w:hAnsi="宋体" w:eastAsia="宋体" w:cs="宋体"/>
                <w:i w:val="0"/>
                <w:iCs w:val="0"/>
                <w:caps w:val="0"/>
                <w:color w:val="auto"/>
                <w:spacing w:val="0"/>
                <w:sz w:val="21"/>
                <w:szCs w:val="21"/>
                <w:highlight w:val="none"/>
              </w:rPr>
            </w:pPr>
          </w:p>
        </w:tc>
      </w:tr>
      <w:tr w14:paraId="768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511EA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E8922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9739A3">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92890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26DB11">
            <w:pPr>
              <w:rPr>
                <w:rFonts w:hint="eastAsia" w:ascii="宋体" w:hAnsi="宋体" w:eastAsia="宋体" w:cs="宋体"/>
                <w:i w:val="0"/>
                <w:iCs w:val="0"/>
                <w:caps w:val="0"/>
                <w:color w:val="auto"/>
                <w:spacing w:val="0"/>
                <w:sz w:val="21"/>
                <w:szCs w:val="21"/>
                <w:highlight w:val="none"/>
              </w:rPr>
            </w:pPr>
          </w:p>
        </w:tc>
      </w:tr>
      <w:tr w14:paraId="6B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16DB9F">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D5BDB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4EFBA">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14E90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F1EC0">
            <w:pPr>
              <w:rPr>
                <w:rFonts w:hint="eastAsia" w:ascii="宋体" w:hAnsi="宋体" w:eastAsia="宋体" w:cs="宋体"/>
                <w:i w:val="0"/>
                <w:iCs w:val="0"/>
                <w:caps w:val="0"/>
                <w:color w:val="auto"/>
                <w:spacing w:val="0"/>
                <w:sz w:val="21"/>
                <w:szCs w:val="21"/>
                <w:highlight w:val="none"/>
              </w:rPr>
            </w:pPr>
          </w:p>
        </w:tc>
      </w:tr>
      <w:tr w14:paraId="19B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CDF24C">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88C8F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CDE0D7">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ECAE0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FC9D8F">
            <w:pPr>
              <w:rPr>
                <w:rFonts w:hint="eastAsia" w:ascii="宋体" w:hAnsi="宋体" w:eastAsia="宋体" w:cs="宋体"/>
                <w:i w:val="0"/>
                <w:iCs w:val="0"/>
                <w:caps w:val="0"/>
                <w:color w:val="auto"/>
                <w:spacing w:val="0"/>
                <w:sz w:val="21"/>
                <w:szCs w:val="21"/>
                <w:highlight w:val="none"/>
              </w:rPr>
            </w:pPr>
          </w:p>
        </w:tc>
      </w:tr>
      <w:tr w14:paraId="1A7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81549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17357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3209920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0FAF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02166A">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5E3BC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67A1F58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434726C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2ABCC9D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F6777A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41B13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7605E1E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14:paraId="09B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186B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7D05117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1A6579">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7000E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DE0CBB7">
            <w:pPr>
              <w:rPr>
                <w:rFonts w:hint="eastAsia" w:ascii="宋体" w:hAnsi="宋体" w:eastAsia="宋体" w:cs="宋体"/>
                <w:i w:val="0"/>
                <w:iCs w:val="0"/>
                <w:caps w:val="0"/>
                <w:color w:val="auto"/>
                <w:spacing w:val="0"/>
                <w:sz w:val="21"/>
                <w:szCs w:val="21"/>
                <w:highlight w:val="none"/>
              </w:rPr>
            </w:pPr>
          </w:p>
        </w:tc>
      </w:tr>
      <w:tr w14:paraId="421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21E4C">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CE1F43">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B0C3B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62E4F0">
            <w:pPr>
              <w:rPr>
                <w:rFonts w:hint="eastAsia" w:ascii="宋体" w:hAnsi="宋体" w:eastAsia="宋体" w:cs="宋体"/>
                <w:i w:val="0"/>
                <w:iCs w:val="0"/>
                <w:caps w:val="0"/>
                <w:color w:val="auto"/>
                <w:spacing w:val="0"/>
                <w:sz w:val="21"/>
                <w:szCs w:val="21"/>
                <w:highlight w:val="none"/>
              </w:rPr>
            </w:pPr>
          </w:p>
        </w:tc>
      </w:tr>
      <w:tr w14:paraId="03E6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206E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34B8BF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14:paraId="6FC48C0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08192F9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72532C1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606A27E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6235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1976F2B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1092F15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ascii="方正黑体简体" w:hAnsi="方正黑体简体" w:eastAsia="方正黑体简体" w:cs="方正黑体简体"/>
          <w:i w:val="0"/>
          <w:iCs w:val="0"/>
          <w:caps w:val="0"/>
          <w:color w:val="auto"/>
          <w:spacing w:val="0"/>
          <w:sz w:val="31"/>
          <w:szCs w:val="31"/>
          <w:highlight w:val="none"/>
          <w:shd w:val="clear" w:color="auto" w:fill="FFFFFF"/>
        </w:rPr>
        <w:t> </w:t>
      </w:r>
    </w:p>
    <w:p w14:paraId="6F6637ED">
      <w:pPr>
        <w:jc w:val="center"/>
        <w:rPr>
          <w:rFonts w:hint="eastAsia" w:ascii="宋体" w:hAnsi="宋体" w:cs="仿宋"/>
          <w:b/>
          <w:bCs/>
          <w:color w:val="auto"/>
          <w:sz w:val="32"/>
          <w:szCs w:val="32"/>
          <w:highlight w:val="none"/>
        </w:rPr>
      </w:pPr>
    </w:p>
    <w:p w14:paraId="6E7E4D44">
      <w:pPr>
        <w:jc w:val="center"/>
        <w:rPr>
          <w:rFonts w:hint="eastAsia" w:ascii="宋体" w:hAnsi="宋体" w:cs="仿宋"/>
          <w:b/>
          <w:bCs/>
          <w:color w:val="auto"/>
          <w:sz w:val="32"/>
          <w:szCs w:val="32"/>
          <w:highlight w:val="none"/>
        </w:rPr>
      </w:pPr>
    </w:p>
    <w:p w14:paraId="74488602">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525D50D">
      <w:pPr>
        <w:pStyle w:val="19"/>
        <w:rPr>
          <w:rFonts w:hint="eastAsia" w:ascii="宋体" w:hAnsi="宋体" w:eastAsia="宋体" w:cs="宋体"/>
          <w:b/>
          <w:bCs/>
          <w:color w:val="auto"/>
          <w:sz w:val="32"/>
          <w:szCs w:val="32"/>
          <w:highlight w:val="none"/>
          <w:lang w:val="en-US" w:eastAsia="zh-CN"/>
        </w:rPr>
      </w:pPr>
    </w:p>
    <w:p w14:paraId="7DE26559">
      <w:pPr>
        <w:pStyle w:val="19"/>
        <w:rPr>
          <w:rFonts w:hint="eastAsia" w:ascii="宋体" w:hAnsi="宋体" w:eastAsia="宋体" w:cs="宋体"/>
          <w:b/>
          <w:bCs/>
          <w:color w:val="auto"/>
          <w:sz w:val="32"/>
          <w:szCs w:val="32"/>
          <w:highlight w:val="none"/>
          <w:lang w:val="en-US" w:eastAsia="zh-CN"/>
        </w:rPr>
      </w:pPr>
    </w:p>
    <w:p w14:paraId="662313FF">
      <w:pPr>
        <w:pStyle w:val="19"/>
        <w:rPr>
          <w:rFonts w:hint="eastAsia" w:ascii="宋体" w:hAnsi="宋体" w:eastAsia="宋体" w:cs="宋体"/>
          <w:b/>
          <w:bCs/>
          <w:color w:val="auto"/>
          <w:sz w:val="32"/>
          <w:szCs w:val="32"/>
          <w:highlight w:val="none"/>
          <w:lang w:val="en-US" w:eastAsia="zh-CN"/>
        </w:rPr>
      </w:pPr>
    </w:p>
    <w:p w14:paraId="0B8C2E7A">
      <w:pPr>
        <w:pStyle w:val="19"/>
        <w:rPr>
          <w:rFonts w:hint="eastAsia" w:ascii="宋体" w:hAnsi="宋体" w:eastAsia="宋体" w:cs="宋体"/>
          <w:b/>
          <w:bCs/>
          <w:color w:val="auto"/>
          <w:sz w:val="32"/>
          <w:szCs w:val="32"/>
          <w:highlight w:val="none"/>
          <w:lang w:val="en-US" w:eastAsia="zh-CN"/>
        </w:rPr>
      </w:pPr>
    </w:p>
    <w:p w14:paraId="593B1694">
      <w:pPr>
        <w:pStyle w:val="19"/>
        <w:rPr>
          <w:rFonts w:hint="eastAsia" w:ascii="宋体" w:hAnsi="宋体" w:eastAsia="宋体" w:cs="宋体"/>
          <w:b/>
          <w:bCs/>
          <w:color w:val="auto"/>
          <w:sz w:val="32"/>
          <w:szCs w:val="32"/>
          <w:highlight w:val="none"/>
          <w:lang w:val="en-US" w:eastAsia="zh-CN"/>
        </w:rPr>
      </w:pPr>
    </w:p>
    <w:p w14:paraId="2B226E8D">
      <w:pPr>
        <w:pStyle w:val="19"/>
        <w:rPr>
          <w:rFonts w:hint="eastAsia" w:ascii="宋体" w:hAnsi="宋体" w:eastAsia="宋体" w:cs="宋体"/>
          <w:b/>
          <w:bCs/>
          <w:color w:val="auto"/>
          <w:sz w:val="32"/>
          <w:szCs w:val="32"/>
          <w:highlight w:val="none"/>
          <w:lang w:val="en-US" w:eastAsia="zh-CN"/>
        </w:rPr>
      </w:pPr>
    </w:p>
    <w:p w14:paraId="6E1E9F71">
      <w:pPr>
        <w:pStyle w:val="19"/>
        <w:rPr>
          <w:rFonts w:hint="eastAsia" w:ascii="宋体" w:hAnsi="宋体" w:eastAsia="宋体" w:cs="宋体"/>
          <w:b/>
          <w:bCs/>
          <w:color w:val="auto"/>
          <w:sz w:val="32"/>
          <w:szCs w:val="32"/>
          <w:highlight w:val="none"/>
          <w:lang w:val="en-US" w:eastAsia="zh-CN"/>
        </w:rPr>
      </w:pPr>
    </w:p>
    <w:p w14:paraId="5BA7F285">
      <w:pPr>
        <w:pStyle w:val="19"/>
        <w:rPr>
          <w:rFonts w:hint="eastAsia" w:ascii="宋体" w:hAnsi="宋体" w:eastAsia="宋体" w:cs="宋体"/>
          <w:b/>
          <w:bCs/>
          <w:color w:val="auto"/>
          <w:sz w:val="32"/>
          <w:szCs w:val="32"/>
          <w:highlight w:val="none"/>
          <w:lang w:val="en-US" w:eastAsia="zh-CN"/>
        </w:rPr>
      </w:pPr>
    </w:p>
    <w:p w14:paraId="453DA435">
      <w:pPr>
        <w:pStyle w:val="19"/>
        <w:rPr>
          <w:rFonts w:hint="eastAsia" w:ascii="宋体" w:hAnsi="宋体" w:eastAsia="宋体" w:cs="宋体"/>
          <w:b/>
          <w:bCs/>
          <w:color w:val="auto"/>
          <w:sz w:val="32"/>
          <w:szCs w:val="32"/>
          <w:highlight w:val="none"/>
          <w:lang w:val="en-US" w:eastAsia="zh-CN"/>
        </w:rPr>
      </w:pPr>
    </w:p>
    <w:p w14:paraId="49B09B38"/>
    <w:sectPr>
      <w:headerReference r:id="rId25" w:type="default"/>
      <w:pgSz w:w="11910" w:h="16840"/>
      <w:pgMar w:top="1984" w:right="1531" w:bottom="2098" w:left="1531" w:header="670" w:footer="1041"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9D8D28-2CC2-48B4-AA54-7F0C0F463B8D}"/>
  </w:font>
  <w:font w:name="黑体">
    <w:panose1 w:val="02010609060101010101"/>
    <w:charset w:val="86"/>
    <w:family w:val="auto"/>
    <w:pitch w:val="default"/>
    <w:sig w:usb0="800002BF" w:usb1="38CF7CFA" w:usb2="00000016" w:usb3="00000000" w:csb0="00040001" w:csb1="00000000"/>
    <w:embedRegular r:id="rId2" w:fontKey="{BE851C54-C802-4CD7-8B0C-A0B777205D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D72A310-2C5E-403F-955E-8E52DAD4F8EA}"/>
  </w:font>
  <w:font w:name="微软雅黑">
    <w:panose1 w:val="020B0503020204020204"/>
    <w:charset w:val="86"/>
    <w:family w:val="swiss"/>
    <w:pitch w:val="default"/>
    <w:sig w:usb0="80000287" w:usb1="2ACF3C50" w:usb2="00000016" w:usb3="00000000" w:csb0="0004001F" w:csb1="00000000"/>
    <w:embedRegular r:id="rId4" w:fontKey="{FD592443-43A5-4158-B53C-CA4A3E919C12}"/>
  </w:font>
  <w:font w:name="Garamond">
    <w:altName w:val="PMingLiU-ExtB"/>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embedRegular r:id="rId5" w:fontKey="{91F0D446-4128-46A1-ADDF-5ABFA88B52A0}"/>
  </w:font>
  <w:font w:name="Courier">
    <w:altName w:val="Courier New"/>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6" w:fontKey="{A3689D32-FC73-42FB-928C-DE034F0F684F}"/>
  </w:font>
  <w:font w:name="Adobe 仿宋 Std R">
    <w:altName w:val="微软雅黑"/>
    <w:panose1 w:val="00000000000000000000"/>
    <w:charset w:val="7A"/>
    <w:family w:val="roman"/>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7" w:fontKey="{A9CD4E94-5984-44C9-82FE-CF9B2F9461BF}"/>
  </w:font>
  <w:font w:name="方正仿宋简体">
    <w:altName w:val="微软雅黑"/>
    <w:panose1 w:val="02010601030101010101"/>
    <w:charset w:val="86"/>
    <w:family w:val="auto"/>
    <w:pitch w:val="default"/>
    <w:sig w:usb0="00000000" w:usb1="00000000" w:usb2="00000000" w:usb3="00000000" w:csb0="00040000" w:csb1="00000000"/>
    <w:embedRegular r:id="rId8" w:fontKey="{FD02D88F-24C4-44D2-8631-3F93975D6034}"/>
  </w:font>
  <w:font w:name="方正黑体简体">
    <w:altName w:val="微软雅黑"/>
    <w:panose1 w:val="00000000000000000000"/>
    <w:charset w:val="00"/>
    <w:family w:val="auto"/>
    <w:pitch w:val="default"/>
    <w:sig w:usb0="00000000" w:usb1="00000000" w:usb2="00000000" w:usb3="00000000" w:csb0="00040001" w:csb1="00000000"/>
    <w:embedRegular r:id="rId9" w:fontKey="{4234B5B2-BC48-411F-9F9F-762B0BA2C4B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4"/>
      <w:ind w:right="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4"/>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1552;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4"/>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4"/>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4"/>
      <w:framePr w:wrap="around" w:vAnchor="text" w:hAnchor="margin" w:xAlign="center" w:y="1"/>
      <w:rPr>
        <w:rStyle w:val="24"/>
      </w:rPr>
    </w:pPr>
    <w:r>
      <w:fldChar w:fldCharType="begin"/>
    </w:r>
    <w:r>
      <w:rPr>
        <w:rStyle w:val="24"/>
      </w:rPr>
      <w:instrText xml:space="preserve">PAGE  </w:instrText>
    </w:r>
    <w:r>
      <w:fldChar w:fldCharType="end"/>
    </w:r>
  </w:p>
  <w:p w14:paraId="7E29AF90">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4"/>
      <w:tabs>
        <w:tab w:val="center" w:pos="44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4"/>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10"/>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3904;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538A">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D3FE4">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3ED3FE4">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334">
    <w:pPr>
      <w:pStyle w:val="14"/>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51CE2">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C51CE2">
                    <w:pPr>
                      <w:pStyle w:val="14"/>
                    </w:pPr>
                    <w:r>
                      <w:fldChar w:fldCharType="begin"/>
                    </w:r>
                    <w:r>
                      <w:instrText xml:space="preserve"> PAGE  \* MERGEFORMAT </w:instrText>
                    </w:r>
                    <w:r>
                      <w:fldChar w:fldCharType="separate"/>
                    </w:r>
                    <w:r>
                      <w:t>56</w:t>
                    </w:r>
                    <w:r>
                      <w:fldChar w:fldCharType="end"/>
                    </w:r>
                  </w:p>
                </w:txbxContent>
              </v:textbox>
            </v:shape>
          </w:pict>
        </mc:Fallback>
      </mc:AlternateContent>
    </w:r>
  </w:p>
  <w:p w14:paraId="658208CF">
    <w:pPr>
      <w:pStyle w:val="14"/>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4"/>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4"/>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4"/>
      <w:jc w:val="center"/>
      <w:rPr>
        <w:rFonts w:asci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4C6">
    <w:pPr>
      <w:pStyle w:val="14"/>
      <w:framePr w:wrap="around" w:vAnchor="text" w:hAnchor="margin" w:xAlign="center" w:y="1"/>
      <w:rPr>
        <w:rStyle w:val="24"/>
      </w:rPr>
    </w:pPr>
    <w:r>
      <w:fldChar w:fldCharType="begin"/>
    </w:r>
    <w:r>
      <w:rPr>
        <w:rStyle w:val="24"/>
      </w:rPr>
      <w:instrText xml:space="preserve"> PAGE </w:instrText>
    </w:r>
    <w:r>
      <w:fldChar w:fldCharType="end"/>
    </w:r>
  </w:p>
  <w:p w14:paraId="78EAB4A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2D82">
    <w:pPr>
      <w:pStyle w:val="10"/>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5DE13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C5DE13A"/>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509E9D8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E0bsMLsBAAB0AwAADgAAAAAAAAABACAAAAAnAQAAZHJzL2Uyb0RvYy54bWxQ&#10;SwUGAAAAAAYABgBZAQAAVAUAAAAA&#10;">
              <v:fill on="f" focussize="0,0"/>
              <v:stroke on="f"/>
              <v:imagedata o:title=""/>
              <o:lock v:ext="edit" aspectratio="f"/>
              <v:textbox inset="0mm,0mm,0mm,0mm">
                <w:txbxContent>
                  <w:p w14:paraId="509E9D8D"/>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5D8F">
    <w:pPr>
      <w:pStyle w:val="10"/>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CE212F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xF+LsBAAB0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23DF68589LRxE/f&#10;v51+/Dr9/MooRwYNAWuquw9UmcY3MNKzmfJIyax77KLLX1LE6JzsPV7t1WNiKl96uaxuqlecKTqb&#10;L6tqUfwXD7dDxPRWg2M5aHik8RVX5eE9JmJCpVNJbubhzlhbRmj9XwkqzBmRqZ8p5iiN2/GiZwvt&#10;keTYd57MzA9jCuIUbKdgH6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xF+LsBAAB0AwAADgAAAAAAAAABACAAAAAnAQAAZHJzL2Uyb0RvYy54bWxQ&#10;SwUGAAAAAAYABgBZAQAAVAUAAAAA&#10;">
              <v:fill on="f" focussize="0,0"/>
              <v:stroke on="f"/>
              <v:imagedata o:title=""/>
              <o:lock v:ext="edit" aspectratio="f"/>
              <v:textbox inset="0mm,0mm,0mm,0mm">
                <w:txbxContent>
                  <w:p w14:paraId="6CE212FB"/>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10"/>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10"/>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10"/>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10"/>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492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10"/>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E351">
    <w:pPr>
      <w:pStyle w:val="10"/>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7F119E3">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drnz1ugEAAHQDAAAOAAAAAAAAAAEAIAAAACcBAABkcnMvZTJvRG9jLnhtbFBL&#10;BQYAAAAABgAGAFkBAABTBQAAAAA=&#10;">
              <v:fill on="f" focussize="0,0"/>
              <v:stroke on="f"/>
              <v:imagedata o:title=""/>
              <o:lock v:ext="edit" aspectratio="f"/>
              <v:textbox inset="0mm,0mm,0mm,0mm">
                <w:txbxContent>
                  <w:p w14:paraId="07F119E3">
                    <w:pPr>
                      <w:rPr>
                        <w:rFonts w:hint="eastAsia"/>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79A99479"/>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M2BSQq8AQAAdAMAAA4AAAAAAAAAAQAgAAAAJwEAAGRycy9lMm9Eb2MueG1s&#10;UEsFBgAAAAAGAAYAWQEAAFUFAAAAAA==&#10;">
              <v:fill on="f" focussize="0,0"/>
              <v:stroke on="f"/>
              <v:imagedata o:title=""/>
              <o:lock v:ext="edit" aspectratio="f"/>
              <v:textbox inset="0mm,0mm,0mm,0mm">
                <w:txbxContent>
                  <w:p w14:paraId="79A99479"/>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720">
    <w:pPr>
      <w:pStyle w:val="1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83E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E16D48F"/>
    <w:multiLevelType w:val="singleLevel"/>
    <w:tmpl w:val="2E16D48F"/>
    <w:lvl w:ilvl="0" w:tentative="0">
      <w:start w:val="2"/>
      <w:numFmt w:val="decimal"/>
      <w:suff w:val="nothing"/>
      <w:lvlText w:val="（%1）"/>
      <w:lvlJc w:val="left"/>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D6501"/>
    <w:rsid w:val="002235CA"/>
    <w:rsid w:val="00265E98"/>
    <w:rsid w:val="00286F66"/>
    <w:rsid w:val="003477E9"/>
    <w:rsid w:val="00460EDD"/>
    <w:rsid w:val="004E773E"/>
    <w:rsid w:val="00584EE4"/>
    <w:rsid w:val="005D6E36"/>
    <w:rsid w:val="00655C7F"/>
    <w:rsid w:val="00906967"/>
    <w:rsid w:val="00A21A66"/>
    <w:rsid w:val="00A81D22"/>
    <w:rsid w:val="00B24BB6"/>
    <w:rsid w:val="00B52D29"/>
    <w:rsid w:val="00B62819"/>
    <w:rsid w:val="00BF186E"/>
    <w:rsid w:val="00C91C98"/>
    <w:rsid w:val="00DA4B91"/>
    <w:rsid w:val="00E02D21"/>
    <w:rsid w:val="00F26BE8"/>
    <w:rsid w:val="00F8365B"/>
    <w:rsid w:val="00FC206D"/>
    <w:rsid w:val="01052BEB"/>
    <w:rsid w:val="010F4EFF"/>
    <w:rsid w:val="01140146"/>
    <w:rsid w:val="013B0DE8"/>
    <w:rsid w:val="015A57AA"/>
    <w:rsid w:val="01657CDA"/>
    <w:rsid w:val="01802C9E"/>
    <w:rsid w:val="0199766D"/>
    <w:rsid w:val="019F0A8C"/>
    <w:rsid w:val="01A72B23"/>
    <w:rsid w:val="01A93FA3"/>
    <w:rsid w:val="01A97D30"/>
    <w:rsid w:val="01AD0BB8"/>
    <w:rsid w:val="01B237A8"/>
    <w:rsid w:val="01BC39A2"/>
    <w:rsid w:val="01C25065"/>
    <w:rsid w:val="01C42B8B"/>
    <w:rsid w:val="01C63438"/>
    <w:rsid w:val="01C7267B"/>
    <w:rsid w:val="01DB7ED5"/>
    <w:rsid w:val="01DE409E"/>
    <w:rsid w:val="01E21263"/>
    <w:rsid w:val="01E65414"/>
    <w:rsid w:val="01F3521E"/>
    <w:rsid w:val="01F65FA9"/>
    <w:rsid w:val="01FF3C6A"/>
    <w:rsid w:val="021A2CC9"/>
    <w:rsid w:val="02277B3E"/>
    <w:rsid w:val="02317AF5"/>
    <w:rsid w:val="02380E83"/>
    <w:rsid w:val="02397C41"/>
    <w:rsid w:val="023A6EAE"/>
    <w:rsid w:val="02476461"/>
    <w:rsid w:val="025018CE"/>
    <w:rsid w:val="0255083C"/>
    <w:rsid w:val="026F56AC"/>
    <w:rsid w:val="027E6E6D"/>
    <w:rsid w:val="027F2F56"/>
    <w:rsid w:val="028429F3"/>
    <w:rsid w:val="02922A98"/>
    <w:rsid w:val="029E2AB3"/>
    <w:rsid w:val="029F4A63"/>
    <w:rsid w:val="02AA5533"/>
    <w:rsid w:val="02BC2F91"/>
    <w:rsid w:val="02C6389C"/>
    <w:rsid w:val="02C80459"/>
    <w:rsid w:val="02DC5CB3"/>
    <w:rsid w:val="0303579F"/>
    <w:rsid w:val="0307783A"/>
    <w:rsid w:val="031D766C"/>
    <w:rsid w:val="03250C7E"/>
    <w:rsid w:val="03314FB5"/>
    <w:rsid w:val="03345B70"/>
    <w:rsid w:val="03411FB9"/>
    <w:rsid w:val="034D4D51"/>
    <w:rsid w:val="03521CBA"/>
    <w:rsid w:val="035531F3"/>
    <w:rsid w:val="03600EDC"/>
    <w:rsid w:val="037264B7"/>
    <w:rsid w:val="0374413D"/>
    <w:rsid w:val="03874574"/>
    <w:rsid w:val="039736D3"/>
    <w:rsid w:val="03AA4CBA"/>
    <w:rsid w:val="03BD3D36"/>
    <w:rsid w:val="041F28ED"/>
    <w:rsid w:val="042E1A95"/>
    <w:rsid w:val="0433526B"/>
    <w:rsid w:val="04390031"/>
    <w:rsid w:val="043D74D7"/>
    <w:rsid w:val="04477832"/>
    <w:rsid w:val="04486DF4"/>
    <w:rsid w:val="0458580D"/>
    <w:rsid w:val="045905E0"/>
    <w:rsid w:val="045F4DED"/>
    <w:rsid w:val="04781A0B"/>
    <w:rsid w:val="047F723D"/>
    <w:rsid w:val="04854128"/>
    <w:rsid w:val="048C5A1D"/>
    <w:rsid w:val="049031F8"/>
    <w:rsid w:val="04A077F1"/>
    <w:rsid w:val="04AB0032"/>
    <w:rsid w:val="04AC145E"/>
    <w:rsid w:val="04B36EE7"/>
    <w:rsid w:val="04BC2297"/>
    <w:rsid w:val="04C66C1A"/>
    <w:rsid w:val="04CF2673"/>
    <w:rsid w:val="04D94D69"/>
    <w:rsid w:val="04DC0AA0"/>
    <w:rsid w:val="04DC34A1"/>
    <w:rsid w:val="04E34662"/>
    <w:rsid w:val="04E62E18"/>
    <w:rsid w:val="04EB5A6E"/>
    <w:rsid w:val="04F16EF3"/>
    <w:rsid w:val="05151950"/>
    <w:rsid w:val="051D19FB"/>
    <w:rsid w:val="05346DD3"/>
    <w:rsid w:val="0544018A"/>
    <w:rsid w:val="05634C69"/>
    <w:rsid w:val="05691B27"/>
    <w:rsid w:val="05757C03"/>
    <w:rsid w:val="05A351AD"/>
    <w:rsid w:val="05A502AD"/>
    <w:rsid w:val="05A50F26"/>
    <w:rsid w:val="05B23DFE"/>
    <w:rsid w:val="05B57C30"/>
    <w:rsid w:val="05B90175"/>
    <w:rsid w:val="05BB1A9E"/>
    <w:rsid w:val="05BD4F8F"/>
    <w:rsid w:val="05C1471D"/>
    <w:rsid w:val="05DA380E"/>
    <w:rsid w:val="05E00652"/>
    <w:rsid w:val="05F20275"/>
    <w:rsid w:val="05F6195E"/>
    <w:rsid w:val="05FB58E4"/>
    <w:rsid w:val="06060AA7"/>
    <w:rsid w:val="061906A3"/>
    <w:rsid w:val="061A14F7"/>
    <w:rsid w:val="062260D2"/>
    <w:rsid w:val="063539E9"/>
    <w:rsid w:val="063B7B7F"/>
    <w:rsid w:val="063D115E"/>
    <w:rsid w:val="064A2E72"/>
    <w:rsid w:val="06546E1C"/>
    <w:rsid w:val="065564A8"/>
    <w:rsid w:val="06595D01"/>
    <w:rsid w:val="066E57BB"/>
    <w:rsid w:val="06707752"/>
    <w:rsid w:val="06707908"/>
    <w:rsid w:val="06735AF3"/>
    <w:rsid w:val="06764670"/>
    <w:rsid w:val="06774D69"/>
    <w:rsid w:val="068A6A28"/>
    <w:rsid w:val="068D6BD2"/>
    <w:rsid w:val="06A64F55"/>
    <w:rsid w:val="06B01054"/>
    <w:rsid w:val="06B225CD"/>
    <w:rsid w:val="06B56F46"/>
    <w:rsid w:val="06B66DD1"/>
    <w:rsid w:val="06CC603E"/>
    <w:rsid w:val="06E174A3"/>
    <w:rsid w:val="06F35C7C"/>
    <w:rsid w:val="06F8666A"/>
    <w:rsid w:val="0701092B"/>
    <w:rsid w:val="070C0865"/>
    <w:rsid w:val="071271C7"/>
    <w:rsid w:val="07267E44"/>
    <w:rsid w:val="07354E8A"/>
    <w:rsid w:val="073B2573"/>
    <w:rsid w:val="073D5C7F"/>
    <w:rsid w:val="073E6F3C"/>
    <w:rsid w:val="07401BC0"/>
    <w:rsid w:val="07585B24"/>
    <w:rsid w:val="075A0111"/>
    <w:rsid w:val="076512BF"/>
    <w:rsid w:val="076B041E"/>
    <w:rsid w:val="077237F0"/>
    <w:rsid w:val="07726BE5"/>
    <w:rsid w:val="077946F5"/>
    <w:rsid w:val="07964D17"/>
    <w:rsid w:val="07967E0E"/>
    <w:rsid w:val="079923C4"/>
    <w:rsid w:val="07B13BB2"/>
    <w:rsid w:val="07B6484E"/>
    <w:rsid w:val="07BB5CE1"/>
    <w:rsid w:val="07C63AEF"/>
    <w:rsid w:val="07C92C47"/>
    <w:rsid w:val="07D36C9F"/>
    <w:rsid w:val="07F12200"/>
    <w:rsid w:val="07F95559"/>
    <w:rsid w:val="07FC7C73"/>
    <w:rsid w:val="08057A5A"/>
    <w:rsid w:val="08122176"/>
    <w:rsid w:val="082750D8"/>
    <w:rsid w:val="083802A9"/>
    <w:rsid w:val="083E11BD"/>
    <w:rsid w:val="083E7A3A"/>
    <w:rsid w:val="0840356C"/>
    <w:rsid w:val="08465CCC"/>
    <w:rsid w:val="085414A0"/>
    <w:rsid w:val="085D27D6"/>
    <w:rsid w:val="08607386"/>
    <w:rsid w:val="086A3D60"/>
    <w:rsid w:val="08761107"/>
    <w:rsid w:val="08823A87"/>
    <w:rsid w:val="089F76E9"/>
    <w:rsid w:val="08A220F9"/>
    <w:rsid w:val="08A917A9"/>
    <w:rsid w:val="08AE6343"/>
    <w:rsid w:val="08B65A87"/>
    <w:rsid w:val="08B87054"/>
    <w:rsid w:val="08BA0970"/>
    <w:rsid w:val="08D2262C"/>
    <w:rsid w:val="08DF64FD"/>
    <w:rsid w:val="08E75201"/>
    <w:rsid w:val="08F0070A"/>
    <w:rsid w:val="08FD4BD5"/>
    <w:rsid w:val="08FF201E"/>
    <w:rsid w:val="090709EE"/>
    <w:rsid w:val="09072556"/>
    <w:rsid w:val="09160835"/>
    <w:rsid w:val="091627B4"/>
    <w:rsid w:val="09175C96"/>
    <w:rsid w:val="096168DE"/>
    <w:rsid w:val="09664528"/>
    <w:rsid w:val="09A06F3D"/>
    <w:rsid w:val="09AC3B21"/>
    <w:rsid w:val="09B31CB9"/>
    <w:rsid w:val="09DE5F99"/>
    <w:rsid w:val="09E0585C"/>
    <w:rsid w:val="09E71B0D"/>
    <w:rsid w:val="09EC23D5"/>
    <w:rsid w:val="09EC6100"/>
    <w:rsid w:val="09F47D86"/>
    <w:rsid w:val="0A133CD2"/>
    <w:rsid w:val="0A1A760F"/>
    <w:rsid w:val="0A2A37A7"/>
    <w:rsid w:val="0A3F06D3"/>
    <w:rsid w:val="0A436837"/>
    <w:rsid w:val="0A48619C"/>
    <w:rsid w:val="0A540824"/>
    <w:rsid w:val="0A5627EE"/>
    <w:rsid w:val="0A690FE3"/>
    <w:rsid w:val="0A6F38B0"/>
    <w:rsid w:val="0A7333A0"/>
    <w:rsid w:val="0AA34D2A"/>
    <w:rsid w:val="0AAA44D8"/>
    <w:rsid w:val="0AAC78F4"/>
    <w:rsid w:val="0AB5060E"/>
    <w:rsid w:val="0AC63129"/>
    <w:rsid w:val="0AD7590D"/>
    <w:rsid w:val="0AE147AE"/>
    <w:rsid w:val="0AE4173B"/>
    <w:rsid w:val="0AE41BA8"/>
    <w:rsid w:val="0AEC344C"/>
    <w:rsid w:val="0B006B17"/>
    <w:rsid w:val="0B0E0664"/>
    <w:rsid w:val="0B0F299D"/>
    <w:rsid w:val="0B387E5F"/>
    <w:rsid w:val="0B397676"/>
    <w:rsid w:val="0B40739E"/>
    <w:rsid w:val="0B460A68"/>
    <w:rsid w:val="0B482EAB"/>
    <w:rsid w:val="0B4B7B71"/>
    <w:rsid w:val="0B4C37E4"/>
    <w:rsid w:val="0B561090"/>
    <w:rsid w:val="0B5A084B"/>
    <w:rsid w:val="0B5F3925"/>
    <w:rsid w:val="0B64718D"/>
    <w:rsid w:val="0B667E81"/>
    <w:rsid w:val="0B721DFD"/>
    <w:rsid w:val="0B73741B"/>
    <w:rsid w:val="0B7476CC"/>
    <w:rsid w:val="0B7D4C0D"/>
    <w:rsid w:val="0B84338B"/>
    <w:rsid w:val="0B851AE6"/>
    <w:rsid w:val="0B971310"/>
    <w:rsid w:val="0B996E37"/>
    <w:rsid w:val="0BAB2C6B"/>
    <w:rsid w:val="0BB01070"/>
    <w:rsid w:val="0BB11ECA"/>
    <w:rsid w:val="0BBB2B6B"/>
    <w:rsid w:val="0BC76569"/>
    <w:rsid w:val="0BD6109F"/>
    <w:rsid w:val="0BFA003D"/>
    <w:rsid w:val="0C142961"/>
    <w:rsid w:val="0C1E0271"/>
    <w:rsid w:val="0C1E5797"/>
    <w:rsid w:val="0C2E444A"/>
    <w:rsid w:val="0C392E6B"/>
    <w:rsid w:val="0C646F22"/>
    <w:rsid w:val="0C6A5728"/>
    <w:rsid w:val="0C733E10"/>
    <w:rsid w:val="0C990DB5"/>
    <w:rsid w:val="0C9A3825"/>
    <w:rsid w:val="0CA43CE5"/>
    <w:rsid w:val="0CAE6912"/>
    <w:rsid w:val="0CB16402"/>
    <w:rsid w:val="0CB97065"/>
    <w:rsid w:val="0CC25F19"/>
    <w:rsid w:val="0CC31C91"/>
    <w:rsid w:val="0CC53C5B"/>
    <w:rsid w:val="0CD01864"/>
    <w:rsid w:val="0CD520F0"/>
    <w:rsid w:val="0CDB522D"/>
    <w:rsid w:val="0CE42333"/>
    <w:rsid w:val="0CE560AB"/>
    <w:rsid w:val="0CF462EF"/>
    <w:rsid w:val="0CFF587E"/>
    <w:rsid w:val="0D0E7AC3"/>
    <w:rsid w:val="0D115134"/>
    <w:rsid w:val="0D19439F"/>
    <w:rsid w:val="0D197199"/>
    <w:rsid w:val="0D1F15BD"/>
    <w:rsid w:val="0D200E92"/>
    <w:rsid w:val="0D29243C"/>
    <w:rsid w:val="0D3A1F53"/>
    <w:rsid w:val="0D5509C8"/>
    <w:rsid w:val="0D646FD0"/>
    <w:rsid w:val="0D742730"/>
    <w:rsid w:val="0D8038E0"/>
    <w:rsid w:val="0D957835"/>
    <w:rsid w:val="0D993335"/>
    <w:rsid w:val="0DA1474E"/>
    <w:rsid w:val="0DB80411"/>
    <w:rsid w:val="0DC702B4"/>
    <w:rsid w:val="0DD164B1"/>
    <w:rsid w:val="0DD664A8"/>
    <w:rsid w:val="0DDB6EB4"/>
    <w:rsid w:val="0DDD3F20"/>
    <w:rsid w:val="0DDE0C5B"/>
    <w:rsid w:val="0DE105E0"/>
    <w:rsid w:val="0DEA1BCB"/>
    <w:rsid w:val="0DED346A"/>
    <w:rsid w:val="0DEE649A"/>
    <w:rsid w:val="0DEF5BD8"/>
    <w:rsid w:val="0DFA5954"/>
    <w:rsid w:val="0DFC07C5"/>
    <w:rsid w:val="0DFE11D3"/>
    <w:rsid w:val="0E056A05"/>
    <w:rsid w:val="0E1B6F89"/>
    <w:rsid w:val="0E2622F8"/>
    <w:rsid w:val="0E3A76D7"/>
    <w:rsid w:val="0E461AE8"/>
    <w:rsid w:val="0E4B0190"/>
    <w:rsid w:val="0E555731"/>
    <w:rsid w:val="0E5700C1"/>
    <w:rsid w:val="0E6360AE"/>
    <w:rsid w:val="0E682AF0"/>
    <w:rsid w:val="0E6B438E"/>
    <w:rsid w:val="0E7C2FAE"/>
    <w:rsid w:val="0E975183"/>
    <w:rsid w:val="0EA87BA9"/>
    <w:rsid w:val="0EAB73B7"/>
    <w:rsid w:val="0EC06C77"/>
    <w:rsid w:val="0ECF1BBF"/>
    <w:rsid w:val="0EDB32C2"/>
    <w:rsid w:val="0EE934BB"/>
    <w:rsid w:val="0EF8535A"/>
    <w:rsid w:val="0F022F45"/>
    <w:rsid w:val="0F056591"/>
    <w:rsid w:val="0F1756DE"/>
    <w:rsid w:val="0F182B40"/>
    <w:rsid w:val="0F246858"/>
    <w:rsid w:val="0F3330FE"/>
    <w:rsid w:val="0F340C24"/>
    <w:rsid w:val="0F360E40"/>
    <w:rsid w:val="0F476BAA"/>
    <w:rsid w:val="0F5B3692"/>
    <w:rsid w:val="0F683902"/>
    <w:rsid w:val="0F7202A9"/>
    <w:rsid w:val="0F7A3F46"/>
    <w:rsid w:val="0F873B4A"/>
    <w:rsid w:val="0F8A773F"/>
    <w:rsid w:val="0FA26AF6"/>
    <w:rsid w:val="0FA44814"/>
    <w:rsid w:val="0FA65982"/>
    <w:rsid w:val="0FB002FE"/>
    <w:rsid w:val="0FBE77CA"/>
    <w:rsid w:val="0FC14EC7"/>
    <w:rsid w:val="0FCD238F"/>
    <w:rsid w:val="0FD32213"/>
    <w:rsid w:val="0FD665BD"/>
    <w:rsid w:val="0FD947AA"/>
    <w:rsid w:val="0FDA7A1E"/>
    <w:rsid w:val="0FDE750E"/>
    <w:rsid w:val="0FF40AC1"/>
    <w:rsid w:val="100B407B"/>
    <w:rsid w:val="10130B2C"/>
    <w:rsid w:val="101744CC"/>
    <w:rsid w:val="101918CB"/>
    <w:rsid w:val="10196798"/>
    <w:rsid w:val="101A42BE"/>
    <w:rsid w:val="101F063D"/>
    <w:rsid w:val="1033518C"/>
    <w:rsid w:val="103B1BF6"/>
    <w:rsid w:val="104322BF"/>
    <w:rsid w:val="10452AC2"/>
    <w:rsid w:val="104C66F9"/>
    <w:rsid w:val="10651960"/>
    <w:rsid w:val="10675755"/>
    <w:rsid w:val="106D43EE"/>
    <w:rsid w:val="10725EA8"/>
    <w:rsid w:val="10832CF8"/>
    <w:rsid w:val="10A057E3"/>
    <w:rsid w:val="10A63015"/>
    <w:rsid w:val="10B14C22"/>
    <w:rsid w:val="10C304B2"/>
    <w:rsid w:val="10C97BB0"/>
    <w:rsid w:val="10ED61CF"/>
    <w:rsid w:val="10F350A1"/>
    <w:rsid w:val="10F867B5"/>
    <w:rsid w:val="11041F12"/>
    <w:rsid w:val="110E0877"/>
    <w:rsid w:val="113349F9"/>
    <w:rsid w:val="1134315E"/>
    <w:rsid w:val="114535BD"/>
    <w:rsid w:val="11567578"/>
    <w:rsid w:val="11712F94"/>
    <w:rsid w:val="117973F2"/>
    <w:rsid w:val="11844488"/>
    <w:rsid w:val="118F2EA3"/>
    <w:rsid w:val="11AD363C"/>
    <w:rsid w:val="11B438D4"/>
    <w:rsid w:val="11C42512"/>
    <w:rsid w:val="11C664AC"/>
    <w:rsid w:val="11CF5C40"/>
    <w:rsid w:val="11D17C89"/>
    <w:rsid w:val="11D24983"/>
    <w:rsid w:val="11E60D6E"/>
    <w:rsid w:val="11F34CE7"/>
    <w:rsid w:val="11F744EE"/>
    <w:rsid w:val="120668A8"/>
    <w:rsid w:val="120951C1"/>
    <w:rsid w:val="122961D3"/>
    <w:rsid w:val="122B3CDA"/>
    <w:rsid w:val="123A016F"/>
    <w:rsid w:val="12425DA3"/>
    <w:rsid w:val="124318AA"/>
    <w:rsid w:val="124473D0"/>
    <w:rsid w:val="124D7FD1"/>
    <w:rsid w:val="125406D3"/>
    <w:rsid w:val="12564F25"/>
    <w:rsid w:val="126179CF"/>
    <w:rsid w:val="12704669"/>
    <w:rsid w:val="12746430"/>
    <w:rsid w:val="12942106"/>
    <w:rsid w:val="12973749"/>
    <w:rsid w:val="129F0AAB"/>
    <w:rsid w:val="12A21CDF"/>
    <w:rsid w:val="12A51D70"/>
    <w:rsid w:val="12A7253B"/>
    <w:rsid w:val="12A90848"/>
    <w:rsid w:val="12B44556"/>
    <w:rsid w:val="12B46304"/>
    <w:rsid w:val="12D47D70"/>
    <w:rsid w:val="12E319F0"/>
    <w:rsid w:val="12E45CE5"/>
    <w:rsid w:val="12E6610F"/>
    <w:rsid w:val="12F947F6"/>
    <w:rsid w:val="1306003F"/>
    <w:rsid w:val="131814E4"/>
    <w:rsid w:val="131D2882"/>
    <w:rsid w:val="13261EFA"/>
    <w:rsid w:val="132F4B0D"/>
    <w:rsid w:val="13370CE3"/>
    <w:rsid w:val="133B07D3"/>
    <w:rsid w:val="133B47E7"/>
    <w:rsid w:val="133C2C8E"/>
    <w:rsid w:val="1343350F"/>
    <w:rsid w:val="13586E4A"/>
    <w:rsid w:val="13637D2A"/>
    <w:rsid w:val="13665051"/>
    <w:rsid w:val="13782D35"/>
    <w:rsid w:val="138A5483"/>
    <w:rsid w:val="13A04ADA"/>
    <w:rsid w:val="13A41DB9"/>
    <w:rsid w:val="13A50343"/>
    <w:rsid w:val="13A8055F"/>
    <w:rsid w:val="13A947E6"/>
    <w:rsid w:val="13B127AE"/>
    <w:rsid w:val="13DC21E9"/>
    <w:rsid w:val="13E636CA"/>
    <w:rsid w:val="13EE4B21"/>
    <w:rsid w:val="13F55502"/>
    <w:rsid w:val="13F56BD4"/>
    <w:rsid w:val="13FB5FCE"/>
    <w:rsid w:val="14013E3D"/>
    <w:rsid w:val="1403612A"/>
    <w:rsid w:val="141310A4"/>
    <w:rsid w:val="142859F2"/>
    <w:rsid w:val="14302302"/>
    <w:rsid w:val="1455586C"/>
    <w:rsid w:val="146143A3"/>
    <w:rsid w:val="148D3668"/>
    <w:rsid w:val="149B4E68"/>
    <w:rsid w:val="149D24D2"/>
    <w:rsid w:val="14EB3016"/>
    <w:rsid w:val="150177FB"/>
    <w:rsid w:val="150D43F1"/>
    <w:rsid w:val="15101EBC"/>
    <w:rsid w:val="1516245E"/>
    <w:rsid w:val="151B1DC7"/>
    <w:rsid w:val="15214850"/>
    <w:rsid w:val="152F63E2"/>
    <w:rsid w:val="153876C0"/>
    <w:rsid w:val="15455939"/>
    <w:rsid w:val="155E2E9F"/>
    <w:rsid w:val="156E3637"/>
    <w:rsid w:val="15791F29"/>
    <w:rsid w:val="157B6A9C"/>
    <w:rsid w:val="157E709D"/>
    <w:rsid w:val="15806971"/>
    <w:rsid w:val="158E72E0"/>
    <w:rsid w:val="15915022"/>
    <w:rsid w:val="15995C85"/>
    <w:rsid w:val="15A20FDE"/>
    <w:rsid w:val="15A21D2D"/>
    <w:rsid w:val="15C22611"/>
    <w:rsid w:val="15C70A44"/>
    <w:rsid w:val="15D44723"/>
    <w:rsid w:val="15D53161"/>
    <w:rsid w:val="15DB4978"/>
    <w:rsid w:val="15E960C6"/>
    <w:rsid w:val="15FD7867"/>
    <w:rsid w:val="16090798"/>
    <w:rsid w:val="160D6A7E"/>
    <w:rsid w:val="160E4620"/>
    <w:rsid w:val="1626576B"/>
    <w:rsid w:val="162B6996"/>
    <w:rsid w:val="162C7FB8"/>
    <w:rsid w:val="163C1C7F"/>
    <w:rsid w:val="164976AB"/>
    <w:rsid w:val="164D0F49"/>
    <w:rsid w:val="164F5113"/>
    <w:rsid w:val="165703C5"/>
    <w:rsid w:val="165E67CE"/>
    <w:rsid w:val="16663DB9"/>
    <w:rsid w:val="16667696"/>
    <w:rsid w:val="16747C94"/>
    <w:rsid w:val="167E55A7"/>
    <w:rsid w:val="168D7D9B"/>
    <w:rsid w:val="16B07251"/>
    <w:rsid w:val="16B70AB9"/>
    <w:rsid w:val="16BB694C"/>
    <w:rsid w:val="16C84A74"/>
    <w:rsid w:val="16CB3B19"/>
    <w:rsid w:val="16DA0303"/>
    <w:rsid w:val="16DB6903"/>
    <w:rsid w:val="16E573D4"/>
    <w:rsid w:val="16E96798"/>
    <w:rsid w:val="1700420E"/>
    <w:rsid w:val="170E3E60"/>
    <w:rsid w:val="17107A6F"/>
    <w:rsid w:val="173018D4"/>
    <w:rsid w:val="173D75F4"/>
    <w:rsid w:val="17407CA5"/>
    <w:rsid w:val="174722BD"/>
    <w:rsid w:val="17475592"/>
    <w:rsid w:val="17526B24"/>
    <w:rsid w:val="176906DA"/>
    <w:rsid w:val="178D3846"/>
    <w:rsid w:val="17B96D57"/>
    <w:rsid w:val="17BC521D"/>
    <w:rsid w:val="17BF5E29"/>
    <w:rsid w:val="17C40390"/>
    <w:rsid w:val="17D529A7"/>
    <w:rsid w:val="17F36543"/>
    <w:rsid w:val="17F6116D"/>
    <w:rsid w:val="18175F69"/>
    <w:rsid w:val="183879D7"/>
    <w:rsid w:val="1839691D"/>
    <w:rsid w:val="183D3240"/>
    <w:rsid w:val="183F0D66"/>
    <w:rsid w:val="184867AE"/>
    <w:rsid w:val="18491BE4"/>
    <w:rsid w:val="18615A30"/>
    <w:rsid w:val="1869476C"/>
    <w:rsid w:val="186B1B5B"/>
    <w:rsid w:val="187F70FF"/>
    <w:rsid w:val="18803922"/>
    <w:rsid w:val="188067E8"/>
    <w:rsid w:val="1881312C"/>
    <w:rsid w:val="18876000"/>
    <w:rsid w:val="188B535B"/>
    <w:rsid w:val="188D7D23"/>
    <w:rsid w:val="188E5849"/>
    <w:rsid w:val="18A1557C"/>
    <w:rsid w:val="18A75CFC"/>
    <w:rsid w:val="18AD0A0F"/>
    <w:rsid w:val="18AF6F04"/>
    <w:rsid w:val="18C75010"/>
    <w:rsid w:val="18DA283C"/>
    <w:rsid w:val="18DB660E"/>
    <w:rsid w:val="18ED431E"/>
    <w:rsid w:val="18FD7E22"/>
    <w:rsid w:val="190F7A28"/>
    <w:rsid w:val="192A63E1"/>
    <w:rsid w:val="192D0BBE"/>
    <w:rsid w:val="195025C6"/>
    <w:rsid w:val="19643CB5"/>
    <w:rsid w:val="196640D0"/>
    <w:rsid w:val="196B2ACF"/>
    <w:rsid w:val="196C71BF"/>
    <w:rsid w:val="197902A7"/>
    <w:rsid w:val="19810F0A"/>
    <w:rsid w:val="19856C4C"/>
    <w:rsid w:val="199436A0"/>
    <w:rsid w:val="19AB6542"/>
    <w:rsid w:val="19D35A3A"/>
    <w:rsid w:val="19D40979"/>
    <w:rsid w:val="19D674A8"/>
    <w:rsid w:val="19DD0836"/>
    <w:rsid w:val="19E241C1"/>
    <w:rsid w:val="19E27BFB"/>
    <w:rsid w:val="19E65789"/>
    <w:rsid w:val="19EE2A43"/>
    <w:rsid w:val="19F37AC0"/>
    <w:rsid w:val="19F90A68"/>
    <w:rsid w:val="1A0933D9"/>
    <w:rsid w:val="1A162D24"/>
    <w:rsid w:val="1A174BE2"/>
    <w:rsid w:val="1A2778AC"/>
    <w:rsid w:val="1A3266E5"/>
    <w:rsid w:val="1A457830"/>
    <w:rsid w:val="1A473F02"/>
    <w:rsid w:val="1A5D02EB"/>
    <w:rsid w:val="1A5F2FF9"/>
    <w:rsid w:val="1A6E76E0"/>
    <w:rsid w:val="1A7740EA"/>
    <w:rsid w:val="1A7D5B75"/>
    <w:rsid w:val="1A7F18ED"/>
    <w:rsid w:val="1A963400"/>
    <w:rsid w:val="1A9D2F62"/>
    <w:rsid w:val="1AAA49AC"/>
    <w:rsid w:val="1AE84512"/>
    <w:rsid w:val="1AE87581"/>
    <w:rsid w:val="1AFF2903"/>
    <w:rsid w:val="1B135931"/>
    <w:rsid w:val="1B1805B2"/>
    <w:rsid w:val="1B1E5751"/>
    <w:rsid w:val="1B25202A"/>
    <w:rsid w:val="1B2A59D4"/>
    <w:rsid w:val="1B3741AC"/>
    <w:rsid w:val="1B401D7A"/>
    <w:rsid w:val="1B425BD7"/>
    <w:rsid w:val="1B462E07"/>
    <w:rsid w:val="1B556F15"/>
    <w:rsid w:val="1B62397B"/>
    <w:rsid w:val="1B6D5BEA"/>
    <w:rsid w:val="1B707488"/>
    <w:rsid w:val="1B7538EE"/>
    <w:rsid w:val="1BA333BA"/>
    <w:rsid w:val="1BA84E74"/>
    <w:rsid w:val="1BE3448B"/>
    <w:rsid w:val="1BF34341"/>
    <w:rsid w:val="1C0F0A4F"/>
    <w:rsid w:val="1C255AA5"/>
    <w:rsid w:val="1C333A07"/>
    <w:rsid w:val="1C3E5C55"/>
    <w:rsid w:val="1C58705C"/>
    <w:rsid w:val="1C8A3CC9"/>
    <w:rsid w:val="1C8B50F3"/>
    <w:rsid w:val="1C8C20A0"/>
    <w:rsid w:val="1C9172AC"/>
    <w:rsid w:val="1C940F54"/>
    <w:rsid w:val="1C981374"/>
    <w:rsid w:val="1C9A47BD"/>
    <w:rsid w:val="1CAA6909"/>
    <w:rsid w:val="1CBC0BD7"/>
    <w:rsid w:val="1CBC49E7"/>
    <w:rsid w:val="1CBD04AB"/>
    <w:rsid w:val="1CBD34DD"/>
    <w:rsid w:val="1CBF36E0"/>
    <w:rsid w:val="1CC45CDD"/>
    <w:rsid w:val="1CD35ABE"/>
    <w:rsid w:val="1CD50AFC"/>
    <w:rsid w:val="1CDD0B4D"/>
    <w:rsid w:val="1CF245F9"/>
    <w:rsid w:val="1CF827B6"/>
    <w:rsid w:val="1D0D3A6E"/>
    <w:rsid w:val="1D2A34AD"/>
    <w:rsid w:val="1D3616DE"/>
    <w:rsid w:val="1D3A341D"/>
    <w:rsid w:val="1D615880"/>
    <w:rsid w:val="1D65063C"/>
    <w:rsid w:val="1D7A639C"/>
    <w:rsid w:val="1D7D6213"/>
    <w:rsid w:val="1D807D15"/>
    <w:rsid w:val="1D940A38"/>
    <w:rsid w:val="1DB251AA"/>
    <w:rsid w:val="1DB30D23"/>
    <w:rsid w:val="1DB414DB"/>
    <w:rsid w:val="1DBF2E37"/>
    <w:rsid w:val="1DC35F95"/>
    <w:rsid w:val="1DCC0440"/>
    <w:rsid w:val="1DD005F3"/>
    <w:rsid w:val="1DF32F8C"/>
    <w:rsid w:val="1E0D29FC"/>
    <w:rsid w:val="1E1B7B7F"/>
    <w:rsid w:val="1E54775C"/>
    <w:rsid w:val="1E5B152D"/>
    <w:rsid w:val="1E687019"/>
    <w:rsid w:val="1E6A3B55"/>
    <w:rsid w:val="1E754291"/>
    <w:rsid w:val="1E7558D1"/>
    <w:rsid w:val="1E7D6144"/>
    <w:rsid w:val="1E913EE8"/>
    <w:rsid w:val="1E9B67FD"/>
    <w:rsid w:val="1EB0458E"/>
    <w:rsid w:val="1EB31B66"/>
    <w:rsid w:val="1EB53B30"/>
    <w:rsid w:val="1EC41FC5"/>
    <w:rsid w:val="1EDD6794"/>
    <w:rsid w:val="1EE52434"/>
    <w:rsid w:val="1EE52A42"/>
    <w:rsid w:val="1EE95587"/>
    <w:rsid w:val="1EF55C53"/>
    <w:rsid w:val="1F0942B3"/>
    <w:rsid w:val="1F0960BD"/>
    <w:rsid w:val="1F0C4279"/>
    <w:rsid w:val="1F0F3C1E"/>
    <w:rsid w:val="1F1545CE"/>
    <w:rsid w:val="1F221709"/>
    <w:rsid w:val="1F242A63"/>
    <w:rsid w:val="1F35015D"/>
    <w:rsid w:val="1F43738D"/>
    <w:rsid w:val="1F51312D"/>
    <w:rsid w:val="1F5B4119"/>
    <w:rsid w:val="1F5C044F"/>
    <w:rsid w:val="1F602B3B"/>
    <w:rsid w:val="1F616A4A"/>
    <w:rsid w:val="1F775289"/>
    <w:rsid w:val="1F8751BA"/>
    <w:rsid w:val="1F934DDE"/>
    <w:rsid w:val="1FA21DE0"/>
    <w:rsid w:val="1FAA11BB"/>
    <w:rsid w:val="1FB262C1"/>
    <w:rsid w:val="1FBE0C9C"/>
    <w:rsid w:val="1FC5594A"/>
    <w:rsid w:val="1FC5779C"/>
    <w:rsid w:val="1FDF6D29"/>
    <w:rsid w:val="1FE86AA5"/>
    <w:rsid w:val="201204B5"/>
    <w:rsid w:val="2022125E"/>
    <w:rsid w:val="20250841"/>
    <w:rsid w:val="20295BFF"/>
    <w:rsid w:val="204204F5"/>
    <w:rsid w:val="20453D48"/>
    <w:rsid w:val="20476D9D"/>
    <w:rsid w:val="204E3AFA"/>
    <w:rsid w:val="20582A63"/>
    <w:rsid w:val="20597EB3"/>
    <w:rsid w:val="208A4B48"/>
    <w:rsid w:val="208A63D5"/>
    <w:rsid w:val="208D377B"/>
    <w:rsid w:val="209B0B03"/>
    <w:rsid w:val="20A268F0"/>
    <w:rsid w:val="20BA367F"/>
    <w:rsid w:val="20BE2B36"/>
    <w:rsid w:val="20C66F34"/>
    <w:rsid w:val="20D40166"/>
    <w:rsid w:val="20D93EFA"/>
    <w:rsid w:val="20F052F3"/>
    <w:rsid w:val="21027314"/>
    <w:rsid w:val="21042B4C"/>
    <w:rsid w:val="210743EB"/>
    <w:rsid w:val="211803A6"/>
    <w:rsid w:val="21191CC6"/>
    <w:rsid w:val="2120368E"/>
    <w:rsid w:val="21260D15"/>
    <w:rsid w:val="212B5596"/>
    <w:rsid w:val="213827F6"/>
    <w:rsid w:val="2152200F"/>
    <w:rsid w:val="215A6C10"/>
    <w:rsid w:val="216A16BA"/>
    <w:rsid w:val="216D06F2"/>
    <w:rsid w:val="216D47FE"/>
    <w:rsid w:val="2178448A"/>
    <w:rsid w:val="218625F5"/>
    <w:rsid w:val="218847E3"/>
    <w:rsid w:val="218872DA"/>
    <w:rsid w:val="218A3047"/>
    <w:rsid w:val="218C5659"/>
    <w:rsid w:val="21A729A7"/>
    <w:rsid w:val="21AC2EBA"/>
    <w:rsid w:val="21B67509"/>
    <w:rsid w:val="21D544E9"/>
    <w:rsid w:val="21D569EF"/>
    <w:rsid w:val="21E00BD6"/>
    <w:rsid w:val="21E94084"/>
    <w:rsid w:val="21EB5ABA"/>
    <w:rsid w:val="21F032CF"/>
    <w:rsid w:val="21F20677"/>
    <w:rsid w:val="220C594D"/>
    <w:rsid w:val="222521E6"/>
    <w:rsid w:val="222F0AD7"/>
    <w:rsid w:val="22353CCB"/>
    <w:rsid w:val="224F0636"/>
    <w:rsid w:val="2250591D"/>
    <w:rsid w:val="225278E7"/>
    <w:rsid w:val="225673D8"/>
    <w:rsid w:val="22854F87"/>
    <w:rsid w:val="228850B7"/>
    <w:rsid w:val="228928AA"/>
    <w:rsid w:val="22A136A4"/>
    <w:rsid w:val="22A2109D"/>
    <w:rsid w:val="22A46395"/>
    <w:rsid w:val="22AD02C3"/>
    <w:rsid w:val="22AD2D70"/>
    <w:rsid w:val="22AD4C06"/>
    <w:rsid w:val="22BF54A3"/>
    <w:rsid w:val="22C629FC"/>
    <w:rsid w:val="22CD4172"/>
    <w:rsid w:val="22D622C7"/>
    <w:rsid w:val="22D629CA"/>
    <w:rsid w:val="22D7047E"/>
    <w:rsid w:val="22EC3898"/>
    <w:rsid w:val="23007343"/>
    <w:rsid w:val="2322550C"/>
    <w:rsid w:val="23566FBD"/>
    <w:rsid w:val="2359387E"/>
    <w:rsid w:val="23612282"/>
    <w:rsid w:val="23677E76"/>
    <w:rsid w:val="239406FE"/>
    <w:rsid w:val="23A57662"/>
    <w:rsid w:val="23A93537"/>
    <w:rsid w:val="23C16AD3"/>
    <w:rsid w:val="23CB5346"/>
    <w:rsid w:val="23CC6936"/>
    <w:rsid w:val="23DE5C34"/>
    <w:rsid w:val="23E66539"/>
    <w:rsid w:val="23E91248"/>
    <w:rsid w:val="23EA7531"/>
    <w:rsid w:val="23EB1259"/>
    <w:rsid w:val="24262DDA"/>
    <w:rsid w:val="243472A5"/>
    <w:rsid w:val="24440291"/>
    <w:rsid w:val="244D480A"/>
    <w:rsid w:val="244F2331"/>
    <w:rsid w:val="24561810"/>
    <w:rsid w:val="245A2A83"/>
    <w:rsid w:val="245E3385"/>
    <w:rsid w:val="246519F2"/>
    <w:rsid w:val="24910720"/>
    <w:rsid w:val="24922AD7"/>
    <w:rsid w:val="24AD2733"/>
    <w:rsid w:val="24BD6CC4"/>
    <w:rsid w:val="24BE4D5C"/>
    <w:rsid w:val="24C6321B"/>
    <w:rsid w:val="24C77539"/>
    <w:rsid w:val="24C968FF"/>
    <w:rsid w:val="24CC0DB6"/>
    <w:rsid w:val="24CC4C52"/>
    <w:rsid w:val="24CD76F9"/>
    <w:rsid w:val="24D4056B"/>
    <w:rsid w:val="24D467CB"/>
    <w:rsid w:val="24D92020"/>
    <w:rsid w:val="24DC1868"/>
    <w:rsid w:val="24DD11D5"/>
    <w:rsid w:val="24E214E5"/>
    <w:rsid w:val="24E74595"/>
    <w:rsid w:val="2502577D"/>
    <w:rsid w:val="250B4FC2"/>
    <w:rsid w:val="251C753A"/>
    <w:rsid w:val="251E5686"/>
    <w:rsid w:val="252A06A8"/>
    <w:rsid w:val="25416C61"/>
    <w:rsid w:val="2549505A"/>
    <w:rsid w:val="25561959"/>
    <w:rsid w:val="257139A1"/>
    <w:rsid w:val="257629DE"/>
    <w:rsid w:val="258B4A59"/>
    <w:rsid w:val="25904372"/>
    <w:rsid w:val="25932412"/>
    <w:rsid w:val="25A14E0E"/>
    <w:rsid w:val="25A22934"/>
    <w:rsid w:val="25A92037"/>
    <w:rsid w:val="25AC4869"/>
    <w:rsid w:val="25AF7916"/>
    <w:rsid w:val="25BB6185"/>
    <w:rsid w:val="25C64874"/>
    <w:rsid w:val="25C805EC"/>
    <w:rsid w:val="25CB28DB"/>
    <w:rsid w:val="25D11374"/>
    <w:rsid w:val="25D246D4"/>
    <w:rsid w:val="25E35426"/>
    <w:rsid w:val="25E652E2"/>
    <w:rsid w:val="25FF3590"/>
    <w:rsid w:val="260357AC"/>
    <w:rsid w:val="26105AEF"/>
    <w:rsid w:val="2610789E"/>
    <w:rsid w:val="26246161"/>
    <w:rsid w:val="26252385"/>
    <w:rsid w:val="263C00F3"/>
    <w:rsid w:val="263D0A01"/>
    <w:rsid w:val="264973C7"/>
    <w:rsid w:val="26535483"/>
    <w:rsid w:val="265C2AE3"/>
    <w:rsid w:val="26794CD9"/>
    <w:rsid w:val="267F0C45"/>
    <w:rsid w:val="26887D7C"/>
    <w:rsid w:val="268E17FC"/>
    <w:rsid w:val="26AC1C2D"/>
    <w:rsid w:val="26CF59AB"/>
    <w:rsid w:val="26D329F4"/>
    <w:rsid w:val="26D40F41"/>
    <w:rsid w:val="26EA6341"/>
    <w:rsid w:val="27001741"/>
    <w:rsid w:val="271D04C4"/>
    <w:rsid w:val="27204934"/>
    <w:rsid w:val="27292466"/>
    <w:rsid w:val="272A498F"/>
    <w:rsid w:val="27321A96"/>
    <w:rsid w:val="27363334"/>
    <w:rsid w:val="274C2C9A"/>
    <w:rsid w:val="277F1439"/>
    <w:rsid w:val="27820665"/>
    <w:rsid w:val="279810BC"/>
    <w:rsid w:val="279B38AB"/>
    <w:rsid w:val="279C2D49"/>
    <w:rsid w:val="27A95FEA"/>
    <w:rsid w:val="27AF22E7"/>
    <w:rsid w:val="27B70919"/>
    <w:rsid w:val="27BD7430"/>
    <w:rsid w:val="27CF123F"/>
    <w:rsid w:val="27D019DA"/>
    <w:rsid w:val="27E83FCC"/>
    <w:rsid w:val="27F12988"/>
    <w:rsid w:val="28004179"/>
    <w:rsid w:val="28063286"/>
    <w:rsid w:val="28100562"/>
    <w:rsid w:val="28123DA1"/>
    <w:rsid w:val="28132417"/>
    <w:rsid w:val="28237D5C"/>
    <w:rsid w:val="282C4737"/>
    <w:rsid w:val="282D04C8"/>
    <w:rsid w:val="28334B09"/>
    <w:rsid w:val="28341F69"/>
    <w:rsid w:val="28342BC9"/>
    <w:rsid w:val="283D593F"/>
    <w:rsid w:val="283D6944"/>
    <w:rsid w:val="28426737"/>
    <w:rsid w:val="28702875"/>
    <w:rsid w:val="287C56BE"/>
    <w:rsid w:val="2884619D"/>
    <w:rsid w:val="288A3814"/>
    <w:rsid w:val="289C366A"/>
    <w:rsid w:val="28B616CA"/>
    <w:rsid w:val="28BF5B1A"/>
    <w:rsid w:val="28C370BC"/>
    <w:rsid w:val="28CB21A2"/>
    <w:rsid w:val="28EF5261"/>
    <w:rsid w:val="28F24ED1"/>
    <w:rsid w:val="28FA7D08"/>
    <w:rsid w:val="29000280"/>
    <w:rsid w:val="29080516"/>
    <w:rsid w:val="290A3CD5"/>
    <w:rsid w:val="29241437"/>
    <w:rsid w:val="2927562A"/>
    <w:rsid w:val="293F1838"/>
    <w:rsid w:val="294039D2"/>
    <w:rsid w:val="2940493E"/>
    <w:rsid w:val="29455AB0"/>
    <w:rsid w:val="29567CBD"/>
    <w:rsid w:val="295C6C72"/>
    <w:rsid w:val="29655320"/>
    <w:rsid w:val="29670025"/>
    <w:rsid w:val="2977326A"/>
    <w:rsid w:val="297A76C4"/>
    <w:rsid w:val="2989519F"/>
    <w:rsid w:val="2996455E"/>
    <w:rsid w:val="29A15975"/>
    <w:rsid w:val="29A44ECD"/>
    <w:rsid w:val="29A922F1"/>
    <w:rsid w:val="29BA010B"/>
    <w:rsid w:val="29BB5D72"/>
    <w:rsid w:val="29C76E0D"/>
    <w:rsid w:val="29C968BF"/>
    <w:rsid w:val="29CA4207"/>
    <w:rsid w:val="29D64538"/>
    <w:rsid w:val="29E55DC8"/>
    <w:rsid w:val="29F14AF4"/>
    <w:rsid w:val="29F770DD"/>
    <w:rsid w:val="29FC6AB7"/>
    <w:rsid w:val="2A045C55"/>
    <w:rsid w:val="2A141EEF"/>
    <w:rsid w:val="2A190AA4"/>
    <w:rsid w:val="2A1E2567"/>
    <w:rsid w:val="2A282DB1"/>
    <w:rsid w:val="2A375D41"/>
    <w:rsid w:val="2A457487"/>
    <w:rsid w:val="2A4B5348"/>
    <w:rsid w:val="2A64606A"/>
    <w:rsid w:val="2A6D401C"/>
    <w:rsid w:val="2A7538D0"/>
    <w:rsid w:val="2A87476C"/>
    <w:rsid w:val="2A914EE7"/>
    <w:rsid w:val="2A96180B"/>
    <w:rsid w:val="2AB00660"/>
    <w:rsid w:val="2ABE3801"/>
    <w:rsid w:val="2AD96DF8"/>
    <w:rsid w:val="2ADA2CD5"/>
    <w:rsid w:val="2ADF3CE2"/>
    <w:rsid w:val="2AF8771E"/>
    <w:rsid w:val="2B0175C8"/>
    <w:rsid w:val="2B027BD8"/>
    <w:rsid w:val="2B0C0F7B"/>
    <w:rsid w:val="2B114BA4"/>
    <w:rsid w:val="2B12230A"/>
    <w:rsid w:val="2B2251B9"/>
    <w:rsid w:val="2B243C3F"/>
    <w:rsid w:val="2B2E419E"/>
    <w:rsid w:val="2B396C5B"/>
    <w:rsid w:val="2B3B6C3E"/>
    <w:rsid w:val="2B5029F7"/>
    <w:rsid w:val="2B5215A8"/>
    <w:rsid w:val="2B552AAD"/>
    <w:rsid w:val="2B5953D5"/>
    <w:rsid w:val="2B5D1EB0"/>
    <w:rsid w:val="2B613648"/>
    <w:rsid w:val="2B620B9B"/>
    <w:rsid w:val="2B896C48"/>
    <w:rsid w:val="2B8C3E6A"/>
    <w:rsid w:val="2B97311C"/>
    <w:rsid w:val="2B9952AB"/>
    <w:rsid w:val="2B9B40AD"/>
    <w:rsid w:val="2B9C2452"/>
    <w:rsid w:val="2BA006EC"/>
    <w:rsid w:val="2BA21A80"/>
    <w:rsid w:val="2BA718D6"/>
    <w:rsid w:val="2BB12452"/>
    <w:rsid w:val="2BB14068"/>
    <w:rsid w:val="2BBD2276"/>
    <w:rsid w:val="2BC10346"/>
    <w:rsid w:val="2BC13F57"/>
    <w:rsid w:val="2BEF5160"/>
    <w:rsid w:val="2C056896"/>
    <w:rsid w:val="2C4B71C7"/>
    <w:rsid w:val="2C5C366B"/>
    <w:rsid w:val="2C6426F1"/>
    <w:rsid w:val="2C671545"/>
    <w:rsid w:val="2C723BD5"/>
    <w:rsid w:val="2C78134A"/>
    <w:rsid w:val="2C7C109E"/>
    <w:rsid w:val="2C8044FE"/>
    <w:rsid w:val="2C8C3B52"/>
    <w:rsid w:val="2C9840B4"/>
    <w:rsid w:val="2CA72D41"/>
    <w:rsid w:val="2CB35427"/>
    <w:rsid w:val="2CB46496"/>
    <w:rsid w:val="2CB9668D"/>
    <w:rsid w:val="2CBA4A07"/>
    <w:rsid w:val="2CC15482"/>
    <w:rsid w:val="2CC96292"/>
    <w:rsid w:val="2CD848D8"/>
    <w:rsid w:val="2CEB696E"/>
    <w:rsid w:val="2D1074CC"/>
    <w:rsid w:val="2D147D79"/>
    <w:rsid w:val="2D183F3B"/>
    <w:rsid w:val="2D1D47A5"/>
    <w:rsid w:val="2D3C773F"/>
    <w:rsid w:val="2D417641"/>
    <w:rsid w:val="2D486857"/>
    <w:rsid w:val="2D55028C"/>
    <w:rsid w:val="2D57771E"/>
    <w:rsid w:val="2D594220"/>
    <w:rsid w:val="2D6173D3"/>
    <w:rsid w:val="2D6E52E4"/>
    <w:rsid w:val="2D9D50A1"/>
    <w:rsid w:val="2DB56D45"/>
    <w:rsid w:val="2DB933F0"/>
    <w:rsid w:val="2DC25921"/>
    <w:rsid w:val="2DC662C7"/>
    <w:rsid w:val="2DCD054A"/>
    <w:rsid w:val="2DCD48CC"/>
    <w:rsid w:val="2DDC528E"/>
    <w:rsid w:val="2DE105B7"/>
    <w:rsid w:val="2DEC5BA7"/>
    <w:rsid w:val="2E165C6D"/>
    <w:rsid w:val="2E1F51D1"/>
    <w:rsid w:val="2E3B51C6"/>
    <w:rsid w:val="2E3D1B0D"/>
    <w:rsid w:val="2E5D564A"/>
    <w:rsid w:val="2E66596B"/>
    <w:rsid w:val="2E725599"/>
    <w:rsid w:val="2E76495E"/>
    <w:rsid w:val="2E8E2F84"/>
    <w:rsid w:val="2E94741A"/>
    <w:rsid w:val="2E980D78"/>
    <w:rsid w:val="2EC55694"/>
    <w:rsid w:val="2ED26038"/>
    <w:rsid w:val="2EDE3AB9"/>
    <w:rsid w:val="2EE541E3"/>
    <w:rsid w:val="2EE82738"/>
    <w:rsid w:val="2EF20488"/>
    <w:rsid w:val="2EF6443C"/>
    <w:rsid w:val="2EF865E7"/>
    <w:rsid w:val="2EFA48E6"/>
    <w:rsid w:val="2F0245FB"/>
    <w:rsid w:val="2F062DC8"/>
    <w:rsid w:val="2F210D6D"/>
    <w:rsid w:val="2F3F6EC9"/>
    <w:rsid w:val="2F460C75"/>
    <w:rsid w:val="2F6166D8"/>
    <w:rsid w:val="2F6F3887"/>
    <w:rsid w:val="2F7215C9"/>
    <w:rsid w:val="2F794B22"/>
    <w:rsid w:val="2F7A2842"/>
    <w:rsid w:val="2F7D1AFE"/>
    <w:rsid w:val="2F8A6913"/>
    <w:rsid w:val="2F994DA8"/>
    <w:rsid w:val="2FA17D86"/>
    <w:rsid w:val="2FC531BC"/>
    <w:rsid w:val="2FCC3367"/>
    <w:rsid w:val="2FCD67FF"/>
    <w:rsid w:val="2FD56CD6"/>
    <w:rsid w:val="301D6290"/>
    <w:rsid w:val="30316D8E"/>
    <w:rsid w:val="303F76FD"/>
    <w:rsid w:val="30466D45"/>
    <w:rsid w:val="30585BF6"/>
    <w:rsid w:val="305D7B83"/>
    <w:rsid w:val="30696528"/>
    <w:rsid w:val="306A63AC"/>
    <w:rsid w:val="30744ECD"/>
    <w:rsid w:val="307B7C0B"/>
    <w:rsid w:val="307E06D4"/>
    <w:rsid w:val="30A7165C"/>
    <w:rsid w:val="30AA49AD"/>
    <w:rsid w:val="30AF4D9B"/>
    <w:rsid w:val="30B604B5"/>
    <w:rsid w:val="30C164BB"/>
    <w:rsid w:val="30C5120B"/>
    <w:rsid w:val="30D009FB"/>
    <w:rsid w:val="30D46A2B"/>
    <w:rsid w:val="30EF6ABD"/>
    <w:rsid w:val="30F3703E"/>
    <w:rsid w:val="310B518B"/>
    <w:rsid w:val="310B6F5E"/>
    <w:rsid w:val="31197BCE"/>
    <w:rsid w:val="31327BBC"/>
    <w:rsid w:val="313F09DB"/>
    <w:rsid w:val="31531F49"/>
    <w:rsid w:val="317701A2"/>
    <w:rsid w:val="318C7F18"/>
    <w:rsid w:val="3193190E"/>
    <w:rsid w:val="319959BA"/>
    <w:rsid w:val="31A1229A"/>
    <w:rsid w:val="31AB40A0"/>
    <w:rsid w:val="31B03840"/>
    <w:rsid w:val="31C3610C"/>
    <w:rsid w:val="31C6519A"/>
    <w:rsid w:val="31EA2753"/>
    <w:rsid w:val="31F369F1"/>
    <w:rsid w:val="31F661EA"/>
    <w:rsid w:val="32086C90"/>
    <w:rsid w:val="32096434"/>
    <w:rsid w:val="32230959"/>
    <w:rsid w:val="32380BAE"/>
    <w:rsid w:val="326071AE"/>
    <w:rsid w:val="3268508C"/>
    <w:rsid w:val="32750DD6"/>
    <w:rsid w:val="32843928"/>
    <w:rsid w:val="32847649"/>
    <w:rsid w:val="328F3A80"/>
    <w:rsid w:val="32A060A9"/>
    <w:rsid w:val="32A25D21"/>
    <w:rsid w:val="32AD19F6"/>
    <w:rsid w:val="32C1089D"/>
    <w:rsid w:val="32CD0517"/>
    <w:rsid w:val="32CD4003"/>
    <w:rsid w:val="32D44088"/>
    <w:rsid w:val="32D63C1D"/>
    <w:rsid w:val="32DE2C7F"/>
    <w:rsid w:val="32DF2AD1"/>
    <w:rsid w:val="32E26351"/>
    <w:rsid w:val="32EB591A"/>
    <w:rsid w:val="32EF1395"/>
    <w:rsid w:val="33114C55"/>
    <w:rsid w:val="33146D34"/>
    <w:rsid w:val="33272299"/>
    <w:rsid w:val="333450F4"/>
    <w:rsid w:val="333948D8"/>
    <w:rsid w:val="333B38C4"/>
    <w:rsid w:val="334A7AF9"/>
    <w:rsid w:val="334B63B9"/>
    <w:rsid w:val="334D2131"/>
    <w:rsid w:val="335E433E"/>
    <w:rsid w:val="33722D11"/>
    <w:rsid w:val="33780B7D"/>
    <w:rsid w:val="337C76E9"/>
    <w:rsid w:val="33A23C03"/>
    <w:rsid w:val="33A978E7"/>
    <w:rsid w:val="33AA0994"/>
    <w:rsid w:val="33B201E6"/>
    <w:rsid w:val="33BB77BD"/>
    <w:rsid w:val="33D91C17"/>
    <w:rsid w:val="33DC1707"/>
    <w:rsid w:val="33DF4544"/>
    <w:rsid w:val="33EF143A"/>
    <w:rsid w:val="33F1366C"/>
    <w:rsid w:val="33FC6915"/>
    <w:rsid w:val="341A2462"/>
    <w:rsid w:val="341D5FA7"/>
    <w:rsid w:val="342A402B"/>
    <w:rsid w:val="34316F99"/>
    <w:rsid w:val="344057F2"/>
    <w:rsid w:val="344E1E9C"/>
    <w:rsid w:val="34532913"/>
    <w:rsid w:val="34560914"/>
    <w:rsid w:val="345C31CC"/>
    <w:rsid w:val="34777446"/>
    <w:rsid w:val="347E7C30"/>
    <w:rsid w:val="348144F0"/>
    <w:rsid w:val="348953EB"/>
    <w:rsid w:val="348D3C27"/>
    <w:rsid w:val="349439BA"/>
    <w:rsid w:val="34A16844"/>
    <w:rsid w:val="34A2025B"/>
    <w:rsid w:val="34B17E94"/>
    <w:rsid w:val="34CC3529"/>
    <w:rsid w:val="34E1239D"/>
    <w:rsid w:val="350923B9"/>
    <w:rsid w:val="350A7F97"/>
    <w:rsid w:val="350C1B78"/>
    <w:rsid w:val="351D0610"/>
    <w:rsid w:val="35234E2B"/>
    <w:rsid w:val="35364743"/>
    <w:rsid w:val="354E03E2"/>
    <w:rsid w:val="3566572C"/>
    <w:rsid w:val="35671771"/>
    <w:rsid w:val="35735BFE"/>
    <w:rsid w:val="357D24BC"/>
    <w:rsid w:val="35832C49"/>
    <w:rsid w:val="358B5193"/>
    <w:rsid w:val="35AF4BCA"/>
    <w:rsid w:val="35B31528"/>
    <w:rsid w:val="35BF6BEA"/>
    <w:rsid w:val="35C05896"/>
    <w:rsid w:val="35CE6467"/>
    <w:rsid w:val="35D74A1E"/>
    <w:rsid w:val="35DA1C76"/>
    <w:rsid w:val="36146F36"/>
    <w:rsid w:val="36162CAE"/>
    <w:rsid w:val="36274EBB"/>
    <w:rsid w:val="362A5559"/>
    <w:rsid w:val="362C089A"/>
    <w:rsid w:val="362F1FC2"/>
    <w:rsid w:val="36394BEF"/>
    <w:rsid w:val="3639699D"/>
    <w:rsid w:val="365979C0"/>
    <w:rsid w:val="36783969"/>
    <w:rsid w:val="367E5B21"/>
    <w:rsid w:val="36873BAC"/>
    <w:rsid w:val="36A42101"/>
    <w:rsid w:val="36AA1648"/>
    <w:rsid w:val="36BD195D"/>
    <w:rsid w:val="36C56376"/>
    <w:rsid w:val="36DF0319"/>
    <w:rsid w:val="36EB6901"/>
    <w:rsid w:val="36FD79CA"/>
    <w:rsid w:val="3721531B"/>
    <w:rsid w:val="372F7F47"/>
    <w:rsid w:val="373553B6"/>
    <w:rsid w:val="37384221"/>
    <w:rsid w:val="37386C54"/>
    <w:rsid w:val="374101FF"/>
    <w:rsid w:val="37465815"/>
    <w:rsid w:val="37466EB1"/>
    <w:rsid w:val="375C6DE7"/>
    <w:rsid w:val="37637E81"/>
    <w:rsid w:val="37691503"/>
    <w:rsid w:val="376A0207"/>
    <w:rsid w:val="376E1C50"/>
    <w:rsid w:val="377243F9"/>
    <w:rsid w:val="37751C56"/>
    <w:rsid w:val="37767A90"/>
    <w:rsid w:val="3778356C"/>
    <w:rsid w:val="377C7CB3"/>
    <w:rsid w:val="37865C12"/>
    <w:rsid w:val="37945CB7"/>
    <w:rsid w:val="37962D89"/>
    <w:rsid w:val="37A565BA"/>
    <w:rsid w:val="37BA43A1"/>
    <w:rsid w:val="37BB3CBF"/>
    <w:rsid w:val="37CB7AC8"/>
    <w:rsid w:val="37EA5A2E"/>
    <w:rsid w:val="37F012DD"/>
    <w:rsid w:val="37FC4126"/>
    <w:rsid w:val="3800556D"/>
    <w:rsid w:val="3801798E"/>
    <w:rsid w:val="38305B7D"/>
    <w:rsid w:val="383250E7"/>
    <w:rsid w:val="3846335A"/>
    <w:rsid w:val="38482EC7"/>
    <w:rsid w:val="38602906"/>
    <w:rsid w:val="38684865"/>
    <w:rsid w:val="38690043"/>
    <w:rsid w:val="386E0476"/>
    <w:rsid w:val="386F33DE"/>
    <w:rsid w:val="387E56CB"/>
    <w:rsid w:val="38A72689"/>
    <w:rsid w:val="38C93326"/>
    <w:rsid w:val="38CC0810"/>
    <w:rsid w:val="38CD3EB4"/>
    <w:rsid w:val="38D1259E"/>
    <w:rsid w:val="38F27A29"/>
    <w:rsid w:val="390607A4"/>
    <w:rsid w:val="391478AF"/>
    <w:rsid w:val="39283E9C"/>
    <w:rsid w:val="392C3443"/>
    <w:rsid w:val="39307BB7"/>
    <w:rsid w:val="39322AC2"/>
    <w:rsid w:val="39395293"/>
    <w:rsid w:val="39423DBA"/>
    <w:rsid w:val="395E172B"/>
    <w:rsid w:val="395E6A65"/>
    <w:rsid w:val="39783C80"/>
    <w:rsid w:val="39810D86"/>
    <w:rsid w:val="39A42A1E"/>
    <w:rsid w:val="39A95F2D"/>
    <w:rsid w:val="39AB2FFD"/>
    <w:rsid w:val="39AE6F4B"/>
    <w:rsid w:val="39D445BF"/>
    <w:rsid w:val="39D93FBE"/>
    <w:rsid w:val="39E03BCC"/>
    <w:rsid w:val="39EC3D26"/>
    <w:rsid w:val="3A071B65"/>
    <w:rsid w:val="3A1922C0"/>
    <w:rsid w:val="3A1F234D"/>
    <w:rsid w:val="3A2E4DC8"/>
    <w:rsid w:val="3A386EB0"/>
    <w:rsid w:val="3A405B16"/>
    <w:rsid w:val="3A48135C"/>
    <w:rsid w:val="3A8242BD"/>
    <w:rsid w:val="3AA97735"/>
    <w:rsid w:val="3AD66EB0"/>
    <w:rsid w:val="3ADE3FB6"/>
    <w:rsid w:val="3AE7148B"/>
    <w:rsid w:val="3B0A1D66"/>
    <w:rsid w:val="3B1D430B"/>
    <w:rsid w:val="3B1F0465"/>
    <w:rsid w:val="3B3D33BB"/>
    <w:rsid w:val="3B3E51B9"/>
    <w:rsid w:val="3B412635"/>
    <w:rsid w:val="3B497BE3"/>
    <w:rsid w:val="3B587CED"/>
    <w:rsid w:val="3B7D31C1"/>
    <w:rsid w:val="3B8E1539"/>
    <w:rsid w:val="3B9017EB"/>
    <w:rsid w:val="3BA174BE"/>
    <w:rsid w:val="3BAB3438"/>
    <w:rsid w:val="3BAC19BF"/>
    <w:rsid w:val="3BB4439D"/>
    <w:rsid w:val="3BB536CB"/>
    <w:rsid w:val="3BC36E9D"/>
    <w:rsid w:val="3BDB6E6E"/>
    <w:rsid w:val="3BE7032B"/>
    <w:rsid w:val="3BE759A6"/>
    <w:rsid w:val="3BEE0229"/>
    <w:rsid w:val="3BF50822"/>
    <w:rsid w:val="3BFD56A0"/>
    <w:rsid w:val="3C045F61"/>
    <w:rsid w:val="3C167BDD"/>
    <w:rsid w:val="3C1A2B8D"/>
    <w:rsid w:val="3C291261"/>
    <w:rsid w:val="3C2974B3"/>
    <w:rsid w:val="3C482939"/>
    <w:rsid w:val="3C557447"/>
    <w:rsid w:val="3C6373B8"/>
    <w:rsid w:val="3C6F136A"/>
    <w:rsid w:val="3C8D359E"/>
    <w:rsid w:val="3C926889"/>
    <w:rsid w:val="3C9506A5"/>
    <w:rsid w:val="3CA02CAD"/>
    <w:rsid w:val="3CA52FDE"/>
    <w:rsid w:val="3CA87FC1"/>
    <w:rsid w:val="3CB27B2D"/>
    <w:rsid w:val="3CBE0051"/>
    <w:rsid w:val="3CC35212"/>
    <w:rsid w:val="3CD230C6"/>
    <w:rsid w:val="3CEB09D4"/>
    <w:rsid w:val="3CEC5F7B"/>
    <w:rsid w:val="3CF0423F"/>
    <w:rsid w:val="3D197C5D"/>
    <w:rsid w:val="3D321D80"/>
    <w:rsid w:val="3D347271"/>
    <w:rsid w:val="3D53179E"/>
    <w:rsid w:val="3D5B18EE"/>
    <w:rsid w:val="3D6327DD"/>
    <w:rsid w:val="3D803103"/>
    <w:rsid w:val="3D806841"/>
    <w:rsid w:val="3D842BF3"/>
    <w:rsid w:val="3D995500"/>
    <w:rsid w:val="3D9B4727"/>
    <w:rsid w:val="3D9F17DB"/>
    <w:rsid w:val="3DA838FF"/>
    <w:rsid w:val="3DB57251"/>
    <w:rsid w:val="3DB83FC5"/>
    <w:rsid w:val="3DC46238"/>
    <w:rsid w:val="3DCE20C0"/>
    <w:rsid w:val="3DD31485"/>
    <w:rsid w:val="3DD42C95"/>
    <w:rsid w:val="3DD84CED"/>
    <w:rsid w:val="3DEB0EC4"/>
    <w:rsid w:val="3DFB62D0"/>
    <w:rsid w:val="3E023DB1"/>
    <w:rsid w:val="3E0D0E3B"/>
    <w:rsid w:val="3E104AC7"/>
    <w:rsid w:val="3E233163"/>
    <w:rsid w:val="3E344619"/>
    <w:rsid w:val="3E497595"/>
    <w:rsid w:val="3E547794"/>
    <w:rsid w:val="3E617929"/>
    <w:rsid w:val="3E8433D8"/>
    <w:rsid w:val="3E9A6FAE"/>
    <w:rsid w:val="3EAC674E"/>
    <w:rsid w:val="3EB047EF"/>
    <w:rsid w:val="3EC534C3"/>
    <w:rsid w:val="3EC764A6"/>
    <w:rsid w:val="3EDE4585"/>
    <w:rsid w:val="3EE33FDE"/>
    <w:rsid w:val="3EE64576"/>
    <w:rsid w:val="3EE67CEA"/>
    <w:rsid w:val="3EEE50D8"/>
    <w:rsid w:val="3EF8323F"/>
    <w:rsid w:val="3EFA14EE"/>
    <w:rsid w:val="3F004999"/>
    <w:rsid w:val="3F083E58"/>
    <w:rsid w:val="3F0C1EF1"/>
    <w:rsid w:val="3F112089"/>
    <w:rsid w:val="3F155427"/>
    <w:rsid w:val="3F253F62"/>
    <w:rsid w:val="3F3156C5"/>
    <w:rsid w:val="3F453540"/>
    <w:rsid w:val="3F4635A2"/>
    <w:rsid w:val="3F475F7D"/>
    <w:rsid w:val="3F5F313B"/>
    <w:rsid w:val="3F713B15"/>
    <w:rsid w:val="3F836EDA"/>
    <w:rsid w:val="3F872CE1"/>
    <w:rsid w:val="3F8E57DE"/>
    <w:rsid w:val="3F955D9F"/>
    <w:rsid w:val="3FAE21A9"/>
    <w:rsid w:val="3FB84EEE"/>
    <w:rsid w:val="3FBA0DAF"/>
    <w:rsid w:val="3FC37237"/>
    <w:rsid w:val="3FC65AEC"/>
    <w:rsid w:val="3FCE0156"/>
    <w:rsid w:val="40070A53"/>
    <w:rsid w:val="40175665"/>
    <w:rsid w:val="40377B31"/>
    <w:rsid w:val="403B42BF"/>
    <w:rsid w:val="406B3BF6"/>
    <w:rsid w:val="407D65A6"/>
    <w:rsid w:val="40890521"/>
    <w:rsid w:val="40A3710B"/>
    <w:rsid w:val="40EA5463"/>
    <w:rsid w:val="40EE65D6"/>
    <w:rsid w:val="41095CC0"/>
    <w:rsid w:val="411570A6"/>
    <w:rsid w:val="41163E57"/>
    <w:rsid w:val="411F7A6D"/>
    <w:rsid w:val="412D35A2"/>
    <w:rsid w:val="413967CE"/>
    <w:rsid w:val="414601C0"/>
    <w:rsid w:val="4148394F"/>
    <w:rsid w:val="4155536A"/>
    <w:rsid w:val="416D399E"/>
    <w:rsid w:val="417337A3"/>
    <w:rsid w:val="41734511"/>
    <w:rsid w:val="41756760"/>
    <w:rsid w:val="41795897"/>
    <w:rsid w:val="41881862"/>
    <w:rsid w:val="41884265"/>
    <w:rsid w:val="418D3932"/>
    <w:rsid w:val="41A25E91"/>
    <w:rsid w:val="41BC45CF"/>
    <w:rsid w:val="41D35EF7"/>
    <w:rsid w:val="41DE4E43"/>
    <w:rsid w:val="41DE664A"/>
    <w:rsid w:val="41EC59B9"/>
    <w:rsid w:val="41F40B49"/>
    <w:rsid w:val="42134767"/>
    <w:rsid w:val="42176B1E"/>
    <w:rsid w:val="423E1303"/>
    <w:rsid w:val="424A292D"/>
    <w:rsid w:val="424C3C39"/>
    <w:rsid w:val="42733236"/>
    <w:rsid w:val="428D254A"/>
    <w:rsid w:val="4294732F"/>
    <w:rsid w:val="429A5DEF"/>
    <w:rsid w:val="42AD3612"/>
    <w:rsid w:val="42B6123C"/>
    <w:rsid w:val="42BB2E6C"/>
    <w:rsid w:val="42BE6BA7"/>
    <w:rsid w:val="42C9430A"/>
    <w:rsid w:val="42E068D9"/>
    <w:rsid w:val="42E102FD"/>
    <w:rsid w:val="42E14644"/>
    <w:rsid w:val="42E40883"/>
    <w:rsid w:val="42E73E0F"/>
    <w:rsid w:val="42F01311"/>
    <w:rsid w:val="42FC5EFD"/>
    <w:rsid w:val="430218B4"/>
    <w:rsid w:val="43087A30"/>
    <w:rsid w:val="430E701E"/>
    <w:rsid w:val="431E7670"/>
    <w:rsid w:val="432D6C45"/>
    <w:rsid w:val="432E32DF"/>
    <w:rsid w:val="432F2A9F"/>
    <w:rsid w:val="433E035F"/>
    <w:rsid w:val="43515CE6"/>
    <w:rsid w:val="435B1FDA"/>
    <w:rsid w:val="436037BB"/>
    <w:rsid w:val="43663CEB"/>
    <w:rsid w:val="43853221"/>
    <w:rsid w:val="43975501"/>
    <w:rsid w:val="439E0787"/>
    <w:rsid w:val="43A075B7"/>
    <w:rsid w:val="43A13C0B"/>
    <w:rsid w:val="43AB10E1"/>
    <w:rsid w:val="43B65AD0"/>
    <w:rsid w:val="43BC023E"/>
    <w:rsid w:val="43CD4BC8"/>
    <w:rsid w:val="43DE1C6F"/>
    <w:rsid w:val="43F400B3"/>
    <w:rsid w:val="44022AC4"/>
    <w:rsid w:val="44041B52"/>
    <w:rsid w:val="440709DF"/>
    <w:rsid w:val="44071A17"/>
    <w:rsid w:val="440F3111"/>
    <w:rsid w:val="441E3989"/>
    <w:rsid w:val="44483D85"/>
    <w:rsid w:val="445F529F"/>
    <w:rsid w:val="447A3488"/>
    <w:rsid w:val="44882599"/>
    <w:rsid w:val="44A57770"/>
    <w:rsid w:val="44A7469E"/>
    <w:rsid w:val="44B53A55"/>
    <w:rsid w:val="44BA514C"/>
    <w:rsid w:val="44BC2C73"/>
    <w:rsid w:val="44C028D3"/>
    <w:rsid w:val="44DB6E6E"/>
    <w:rsid w:val="44DF1057"/>
    <w:rsid w:val="44E35950"/>
    <w:rsid w:val="44EA3A8A"/>
    <w:rsid w:val="44EE2B41"/>
    <w:rsid w:val="44FF0DF9"/>
    <w:rsid w:val="450534B4"/>
    <w:rsid w:val="45142781"/>
    <w:rsid w:val="45234EE5"/>
    <w:rsid w:val="45280575"/>
    <w:rsid w:val="4540575D"/>
    <w:rsid w:val="454A2AF9"/>
    <w:rsid w:val="455E66DB"/>
    <w:rsid w:val="455F57C9"/>
    <w:rsid w:val="45796B3B"/>
    <w:rsid w:val="458A316C"/>
    <w:rsid w:val="45934E1E"/>
    <w:rsid w:val="45990EFA"/>
    <w:rsid w:val="45AB3E07"/>
    <w:rsid w:val="45CA3FB8"/>
    <w:rsid w:val="45CE5353"/>
    <w:rsid w:val="45D64EE0"/>
    <w:rsid w:val="45EF7078"/>
    <w:rsid w:val="4606307C"/>
    <w:rsid w:val="46101FCC"/>
    <w:rsid w:val="4614088C"/>
    <w:rsid w:val="462036D5"/>
    <w:rsid w:val="462A06D3"/>
    <w:rsid w:val="462A6302"/>
    <w:rsid w:val="463B050F"/>
    <w:rsid w:val="465B5DCE"/>
    <w:rsid w:val="467A1461"/>
    <w:rsid w:val="467E386E"/>
    <w:rsid w:val="468A6DA0"/>
    <w:rsid w:val="468E4AE3"/>
    <w:rsid w:val="469556DD"/>
    <w:rsid w:val="46957C1F"/>
    <w:rsid w:val="469D4D26"/>
    <w:rsid w:val="46A77952"/>
    <w:rsid w:val="46CC1167"/>
    <w:rsid w:val="46D834D4"/>
    <w:rsid w:val="46DF52CB"/>
    <w:rsid w:val="46F14C34"/>
    <w:rsid w:val="46F5246C"/>
    <w:rsid w:val="46FB7DC6"/>
    <w:rsid w:val="47013507"/>
    <w:rsid w:val="47297420"/>
    <w:rsid w:val="472A1390"/>
    <w:rsid w:val="474161CA"/>
    <w:rsid w:val="47482EE3"/>
    <w:rsid w:val="475E752D"/>
    <w:rsid w:val="47633879"/>
    <w:rsid w:val="47655843"/>
    <w:rsid w:val="47860E2F"/>
    <w:rsid w:val="47A03D38"/>
    <w:rsid w:val="47CC58C3"/>
    <w:rsid w:val="47D50476"/>
    <w:rsid w:val="47DE0E2A"/>
    <w:rsid w:val="47DF3D79"/>
    <w:rsid w:val="47FE76D7"/>
    <w:rsid w:val="4833327D"/>
    <w:rsid w:val="483D2F80"/>
    <w:rsid w:val="48403BBB"/>
    <w:rsid w:val="484E7138"/>
    <w:rsid w:val="485805A6"/>
    <w:rsid w:val="48693111"/>
    <w:rsid w:val="48713324"/>
    <w:rsid w:val="48724537"/>
    <w:rsid w:val="4878361E"/>
    <w:rsid w:val="487C1E4D"/>
    <w:rsid w:val="489F5472"/>
    <w:rsid w:val="48AE6D76"/>
    <w:rsid w:val="48B62DBE"/>
    <w:rsid w:val="48C95384"/>
    <w:rsid w:val="48CE7418"/>
    <w:rsid w:val="48D204B0"/>
    <w:rsid w:val="48DA3031"/>
    <w:rsid w:val="48E45D61"/>
    <w:rsid w:val="48F1069A"/>
    <w:rsid w:val="4900165A"/>
    <w:rsid w:val="49047674"/>
    <w:rsid w:val="49060F7A"/>
    <w:rsid w:val="49097142"/>
    <w:rsid w:val="490B115C"/>
    <w:rsid w:val="491357D2"/>
    <w:rsid w:val="49311755"/>
    <w:rsid w:val="49377BA2"/>
    <w:rsid w:val="493D5006"/>
    <w:rsid w:val="495C4A24"/>
    <w:rsid w:val="497E1814"/>
    <w:rsid w:val="498C0651"/>
    <w:rsid w:val="499D49C4"/>
    <w:rsid w:val="49AB775A"/>
    <w:rsid w:val="49AD62D6"/>
    <w:rsid w:val="49C32CF5"/>
    <w:rsid w:val="49C8030C"/>
    <w:rsid w:val="49C83A47"/>
    <w:rsid w:val="49C9141A"/>
    <w:rsid w:val="49DE7F41"/>
    <w:rsid w:val="49E84E4C"/>
    <w:rsid w:val="49F05721"/>
    <w:rsid w:val="4A1C05B0"/>
    <w:rsid w:val="4A323C2B"/>
    <w:rsid w:val="4A392FB7"/>
    <w:rsid w:val="4A4A5D6B"/>
    <w:rsid w:val="4A5D56A3"/>
    <w:rsid w:val="4A6242BC"/>
    <w:rsid w:val="4A6F4C2B"/>
    <w:rsid w:val="4A772A2A"/>
    <w:rsid w:val="4A7E749E"/>
    <w:rsid w:val="4A8A1057"/>
    <w:rsid w:val="4A8D13EF"/>
    <w:rsid w:val="4A8E4F9A"/>
    <w:rsid w:val="4A946146"/>
    <w:rsid w:val="4AA76173"/>
    <w:rsid w:val="4AB10DA0"/>
    <w:rsid w:val="4AB332C5"/>
    <w:rsid w:val="4AD54A8E"/>
    <w:rsid w:val="4AE20F59"/>
    <w:rsid w:val="4AE61A22"/>
    <w:rsid w:val="4AF60EA8"/>
    <w:rsid w:val="4B01056E"/>
    <w:rsid w:val="4B054C48"/>
    <w:rsid w:val="4B166E55"/>
    <w:rsid w:val="4B1A6E45"/>
    <w:rsid w:val="4B233370"/>
    <w:rsid w:val="4B2E2886"/>
    <w:rsid w:val="4B491DE2"/>
    <w:rsid w:val="4B4C2876"/>
    <w:rsid w:val="4B4E2A92"/>
    <w:rsid w:val="4B505EBD"/>
    <w:rsid w:val="4B581FEE"/>
    <w:rsid w:val="4B5B0D64"/>
    <w:rsid w:val="4B5D4A84"/>
    <w:rsid w:val="4B6469EB"/>
    <w:rsid w:val="4B6936F9"/>
    <w:rsid w:val="4B8B15F1"/>
    <w:rsid w:val="4B923F4B"/>
    <w:rsid w:val="4BA814A2"/>
    <w:rsid w:val="4BB513C0"/>
    <w:rsid w:val="4BC71DDA"/>
    <w:rsid w:val="4BCE14DD"/>
    <w:rsid w:val="4BD623FF"/>
    <w:rsid w:val="4BD765E4"/>
    <w:rsid w:val="4BDD6412"/>
    <w:rsid w:val="4BEB540D"/>
    <w:rsid w:val="4BF76373"/>
    <w:rsid w:val="4BFA737C"/>
    <w:rsid w:val="4C001587"/>
    <w:rsid w:val="4C101AF6"/>
    <w:rsid w:val="4C2A2BB8"/>
    <w:rsid w:val="4C2D2F51"/>
    <w:rsid w:val="4C371B6A"/>
    <w:rsid w:val="4C3C28EB"/>
    <w:rsid w:val="4C716A38"/>
    <w:rsid w:val="4C94384C"/>
    <w:rsid w:val="4C975D73"/>
    <w:rsid w:val="4C9D15DC"/>
    <w:rsid w:val="4CB608EF"/>
    <w:rsid w:val="4CBD1C7E"/>
    <w:rsid w:val="4CC36B68"/>
    <w:rsid w:val="4CD43BFB"/>
    <w:rsid w:val="4CDE6982"/>
    <w:rsid w:val="4CE30926"/>
    <w:rsid w:val="4CE629A2"/>
    <w:rsid w:val="4CE85D46"/>
    <w:rsid w:val="4CF029F8"/>
    <w:rsid w:val="4CF46F71"/>
    <w:rsid w:val="4D0168EF"/>
    <w:rsid w:val="4D0C31CE"/>
    <w:rsid w:val="4D0F224C"/>
    <w:rsid w:val="4D1D2513"/>
    <w:rsid w:val="4D2461B3"/>
    <w:rsid w:val="4D2970E7"/>
    <w:rsid w:val="4D437429"/>
    <w:rsid w:val="4D471771"/>
    <w:rsid w:val="4D4B1874"/>
    <w:rsid w:val="4D613EB0"/>
    <w:rsid w:val="4D7165FB"/>
    <w:rsid w:val="4D7D140D"/>
    <w:rsid w:val="4D8217C7"/>
    <w:rsid w:val="4D8A7823"/>
    <w:rsid w:val="4DA1334D"/>
    <w:rsid w:val="4DB6336C"/>
    <w:rsid w:val="4DC71A91"/>
    <w:rsid w:val="4DCC30F3"/>
    <w:rsid w:val="4DD43D1E"/>
    <w:rsid w:val="4DD97D0D"/>
    <w:rsid w:val="4DDB7025"/>
    <w:rsid w:val="4DDE62FD"/>
    <w:rsid w:val="4DDF7E5A"/>
    <w:rsid w:val="4DFC4A28"/>
    <w:rsid w:val="4E035269"/>
    <w:rsid w:val="4E2448D3"/>
    <w:rsid w:val="4E325BC8"/>
    <w:rsid w:val="4E3D7DA9"/>
    <w:rsid w:val="4E490870"/>
    <w:rsid w:val="4E534F9B"/>
    <w:rsid w:val="4E57517D"/>
    <w:rsid w:val="4E821D07"/>
    <w:rsid w:val="4E8D6674"/>
    <w:rsid w:val="4E947510"/>
    <w:rsid w:val="4E96204B"/>
    <w:rsid w:val="4EAB5EB9"/>
    <w:rsid w:val="4EAB740D"/>
    <w:rsid w:val="4EAD5D22"/>
    <w:rsid w:val="4EC049F7"/>
    <w:rsid w:val="4EC24D34"/>
    <w:rsid w:val="4ECA68D4"/>
    <w:rsid w:val="4EDB0584"/>
    <w:rsid w:val="4EF460F6"/>
    <w:rsid w:val="4EFB0B2C"/>
    <w:rsid w:val="4EFD4C50"/>
    <w:rsid w:val="4F0A1380"/>
    <w:rsid w:val="4F0D33ED"/>
    <w:rsid w:val="4F2149B4"/>
    <w:rsid w:val="4F224B62"/>
    <w:rsid w:val="4F261C03"/>
    <w:rsid w:val="4F3D2C02"/>
    <w:rsid w:val="4F4C50C9"/>
    <w:rsid w:val="4F587A3C"/>
    <w:rsid w:val="4F7725B8"/>
    <w:rsid w:val="4F792398"/>
    <w:rsid w:val="4F7A5C04"/>
    <w:rsid w:val="4F7D7C5D"/>
    <w:rsid w:val="4F890E35"/>
    <w:rsid w:val="4F8F375E"/>
    <w:rsid w:val="4FA16E5C"/>
    <w:rsid w:val="4FBD67D3"/>
    <w:rsid w:val="4FBF7ABB"/>
    <w:rsid w:val="4FC10DCD"/>
    <w:rsid w:val="4FD316E2"/>
    <w:rsid w:val="4FDD43E5"/>
    <w:rsid w:val="4FDD5236"/>
    <w:rsid w:val="4FDE2637"/>
    <w:rsid w:val="4FFE26B9"/>
    <w:rsid w:val="50001490"/>
    <w:rsid w:val="50003DB9"/>
    <w:rsid w:val="50020B50"/>
    <w:rsid w:val="500A2BAF"/>
    <w:rsid w:val="500D6A78"/>
    <w:rsid w:val="50210776"/>
    <w:rsid w:val="5024194A"/>
    <w:rsid w:val="50292D83"/>
    <w:rsid w:val="503E65F8"/>
    <w:rsid w:val="50586D12"/>
    <w:rsid w:val="507879EC"/>
    <w:rsid w:val="508A1DA5"/>
    <w:rsid w:val="50966A6E"/>
    <w:rsid w:val="50976EA9"/>
    <w:rsid w:val="50A55251"/>
    <w:rsid w:val="50AA2C30"/>
    <w:rsid w:val="50AF18DD"/>
    <w:rsid w:val="50AF5D81"/>
    <w:rsid w:val="50BB24F7"/>
    <w:rsid w:val="50C13E5A"/>
    <w:rsid w:val="50C22140"/>
    <w:rsid w:val="50C85885"/>
    <w:rsid w:val="50D50B7A"/>
    <w:rsid w:val="50D91537"/>
    <w:rsid w:val="50E45AA3"/>
    <w:rsid w:val="50E6470E"/>
    <w:rsid w:val="50FE67E5"/>
    <w:rsid w:val="5113532F"/>
    <w:rsid w:val="51183927"/>
    <w:rsid w:val="512E3501"/>
    <w:rsid w:val="5133250E"/>
    <w:rsid w:val="51363DAD"/>
    <w:rsid w:val="51401D53"/>
    <w:rsid w:val="51453FF0"/>
    <w:rsid w:val="5147420C"/>
    <w:rsid w:val="514D7E89"/>
    <w:rsid w:val="516052FD"/>
    <w:rsid w:val="517143AC"/>
    <w:rsid w:val="517514EA"/>
    <w:rsid w:val="518C1C1F"/>
    <w:rsid w:val="518D03E1"/>
    <w:rsid w:val="518E3BE9"/>
    <w:rsid w:val="51987CBC"/>
    <w:rsid w:val="519D5616"/>
    <w:rsid w:val="51A927D1"/>
    <w:rsid w:val="51CD67EE"/>
    <w:rsid w:val="51D31ABF"/>
    <w:rsid w:val="51E43809"/>
    <w:rsid w:val="51E46461"/>
    <w:rsid w:val="51E87E4E"/>
    <w:rsid w:val="51EC063D"/>
    <w:rsid w:val="51F2795F"/>
    <w:rsid w:val="51F85506"/>
    <w:rsid w:val="52075B24"/>
    <w:rsid w:val="520D445E"/>
    <w:rsid w:val="5221680B"/>
    <w:rsid w:val="52284795"/>
    <w:rsid w:val="52305AAC"/>
    <w:rsid w:val="523816F1"/>
    <w:rsid w:val="52490CB4"/>
    <w:rsid w:val="524A1396"/>
    <w:rsid w:val="5252421B"/>
    <w:rsid w:val="525272B0"/>
    <w:rsid w:val="5253098E"/>
    <w:rsid w:val="526E6E3E"/>
    <w:rsid w:val="527A6550"/>
    <w:rsid w:val="527C2294"/>
    <w:rsid w:val="527E3FC2"/>
    <w:rsid w:val="52860582"/>
    <w:rsid w:val="528B1ED6"/>
    <w:rsid w:val="529D3EE4"/>
    <w:rsid w:val="529F214D"/>
    <w:rsid w:val="52AD2D5C"/>
    <w:rsid w:val="52B61649"/>
    <w:rsid w:val="52BA4AFD"/>
    <w:rsid w:val="52C33D66"/>
    <w:rsid w:val="52C76A5D"/>
    <w:rsid w:val="52C7716E"/>
    <w:rsid w:val="52D46648"/>
    <w:rsid w:val="52E30ED8"/>
    <w:rsid w:val="52E359E2"/>
    <w:rsid w:val="52E87329"/>
    <w:rsid w:val="52ED0DE3"/>
    <w:rsid w:val="52EF1C4A"/>
    <w:rsid w:val="52F6132D"/>
    <w:rsid w:val="5303259D"/>
    <w:rsid w:val="530E3233"/>
    <w:rsid w:val="5311062D"/>
    <w:rsid w:val="533B3627"/>
    <w:rsid w:val="536212FA"/>
    <w:rsid w:val="537266F4"/>
    <w:rsid w:val="53777E6D"/>
    <w:rsid w:val="538F45EA"/>
    <w:rsid w:val="539F3E8B"/>
    <w:rsid w:val="53AA020A"/>
    <w:rsid w:val="53BC50A8"/>
    <w:rsid w:val="53C265C7"/>
    <w:rsid w:val="53CB1FF1"/>
    <w:rsid w:val="53DA223D"/>
    <w:rsid w:val="53E90A53"/>
    <w:rsid w:val="53EA064B"/>
    <w:rsid w:val="53EB4926"/>
    <w:rsid w:val="53FD7AB8"/>
    <w:rsid w:val="54065CB8"/>
    <w:rsid w:val="540A502D"/>
    <w:rsid w:val="540D6224"/>
    <w:rsid w:val="54105BC6"/>
    <w:rsid w:val="54135959"/>
    <w:rsid w:val="54181E8F"/>
    <w:rsid w:val="542E4D21"/>
    <w:rsid w:val="542E5629"/>
    <w:rsid w:val="5430022A"/>
    <w:rsid w:val="543625A5"/>
    <w:rsid w:val="54363A17"/>
    <w:rsid w:val="54370568"/>
    <w:rsid w:val="543C792C"/>
    <w:rsid w:val="544225A6"/>
    <w:rsid w:val="544C5423"/>
    <w:rsid w:val="544D6010"/>
    <w:rsid w:val="54546517"/>
    <w:rsid w:val="54560490"/>
    <w:rsid w:val="54582A29"/>
    <w:rsid w:val="545D7674"/>
    <w:rsid w:val="547C0E3C"/>
    <w:rsid w:val="547E4657"/>
    <w:rsid w:val="54817A35"/>
    <w:rsid w:val="54845F1A"/>
    <w:rsid w:val="548C0A01"/>
    <w:rsid w:val="54920A3C"/>
    <w:rsid w:val="54A327AC"/>
    <w:rsid w:val="54AA3A11"/>
    <w:rsid w:val="54D00729"/>
    <w:rsid w:val="54D45DB6"/>
    <w:rsid w:val="54EE034D"/>
    <w:rsid w:val="54F549BE"/>
    <w:rsid w:val="54F63162"/>
    <w:rsid w:val="55020B76"/>
    <w:rsid w:val="55137725"/>
    <w:rsid w:val="551720FD"/>
    <w:rsid w:val="551E5284"/>
    <w:rsid w:val="55255AC7"/>
    <w:rsid w:val="553F71DB"/>
    <w:rsid w:val="554972D9"/>
    <w:rsid w:val="554C24E5"/>
    <w:rsid w:val="5553279E"/>
    <w:rsid w:val="556D1D67"/>
    <w:rsid w:val="558A3956"/>
    <w:rsid w:val="55962A27"/>
    <w:rsid w:val="55B26DA9"/>
    <w:rsid w:val="55B856D8"/>
    <w:rsid w:val="55B86AF9"/>
    <w:rsid w:val="55C24453"/>
    <w:rsid w:val="55C83395"/>
    <w:rsid w:val="55C93441"/>
    <w:rsid w:val="55D80A2A"/>
    <w:rsid w:val="55E24503"/>
    <w:rsid w:val="56155ACB"/>
    <w:rsid w:val="562543F0"/>
    <w:rsid w:val="56382375"/>
    <w:rsid w:val="564778C3"/>
    <w:rsid w:val="564C7744"/>
    <w:rsid w:val="565151E5"/>
    <w:rsid w:val="567325C1"/>
    <w:rsid w:val="568339A9"/>
    <w:rsid w:val="56842490"/>
    <w:rsid w:val="568D645B"/>
    <w:rsid w:val="56A46172"/>
    <w:rsid w:val="56B339FB"/>
    <w:rsid w:val="56C046D1"/>
    <w:rsid w:val="56C124E0"/>
    <w:rsid w:val="56D06A51"/>
    <w:rsid w:val="56F27015"/>
    <w:rsid w:val="56F5488D"/>
    <w:rsid w:val="57002DC1"/>
    <w:rsid w:val="570F633F"/>
    <w:rsid w:val="57123422"/>
    <w:rsid w:val="571701DC"/>
    <w:rsid w:val="571E5A0F"/>
    <w:rsid w:val="572D17AE"/>
    <w:rsid w:val="572D5C52"/>
    <w:rsid w:val="573408D3"/>
    <w:rsid w:val="573E7F16"/>
    <w:rsid w:val="574E5B20"/>
    <w:rsid w:val="575D4693"/>
    <w:rsid w:val="575E405D"/>
    <w:rsid w:val="576E06D8"/>
    <w:rsid w:val="57910D30"/>
    <w:rsid w:val="57911D3D"/>
    <w:rsid w:val="57914578"/>
    <w:rsid w:val="579B09E0"/>
    <w:rsid w:val="57A4224B"/>
    <w:rsid w:val="57BD26CF"/>
    <w:rsid w:val="57BD54F1"/>
    <w:rsid w:val="57DA0331"/>
    <w:rsid w:val="57DE0CFA"/>
    <w:rsid w:val="57F871FF"/>
    <w:rsid w:val="57F92A7C"/>
    <w:rsid w:val="57F95B34"/>
    <w:rsid w:val="58044368"/>
    <w:rsid w:val="580B4A9B"/>
    <w:rsid w:val="580C03E7"/>
    <w:rsid w:val="58124FC9"/>
    <w:rsid w:val="58136BF6"/>
    <w:rsid w:val="581B1814"/>
    <w:rsid w:val="58274A78"/>
    <w:rsid w:val="583A23D4"/>
    <w:rsid w:val="584274DB"/>
    <w:rsid w:val="584A0BAC"/>
    <w:rsid w:val="58604841"/>
    <w:rsid w:val="586E2E86"/>
    <w:rsid w:val="586F2AEE"/>
    <w:rsid w:val="58814A90"/>
    <w:rsid w:val="58911202"/>
    <w:rsid w:val="58A73CBE"/>
    <w:rsid w:val="58A81A34"/>
    <w:rsid w:val="58B71C77"/>
    <w:rsid w:val="58BA547C"/>
    <w:rsid w:val="58BA6694"/>
    <w:rsid w:val="58BD4DB3"/>
    <w:rsid w:val="58CD52E6"/>
    <w:rsid w:val="58D45880"/>
    <w:rsid w:val="58D70726"/>
    <w:rsid w:val="58DE20CD"/>
    <w:rsid w:val="58DF121D"/>
    <w:rsid w:val="58E3481A"/>
    <w:rsid w:val="58E95BA9"/>
    <w:rsid w:val="58FA064D"/>
    <w:rsid w:val="590029F6"/>
    <w:rsid w:val="59117203"/>
    <w:rsid w:val="591250FF"/>
    <w:rsid w:val="591C5F7E"/>
    <w:rsid w:val="5920039B"/>
    <w:rsid w:val="59231D05"/>
    <w:rsid w:val="59305585"/>
    <w:rsid w:val="59417793"/>
    <w:rsid w:val="59457D91"/>
    <w:rsid w:val="59726422"/>
    <w:rsid w:val="59A87812"/>
    <w:rsid w:val="59B91ACE"/>
    <w:rsid w:val="59BB73DF"/>
    <w:rsid w:val="59C068BE"/>
    <w:rsid w:val="59CA7788"/>
    <w:rsid w:val="59D0163F"/>
    <w:rsid w:val="59D525E5"/>
    <w:rsid w:val="59E92BD6"/>
    <w:rsid w:val="5A027D02"/>
    <w:rsid w:val="5A0F6BEE"/>
    <w:rsid w:val="5A184997"/>
    <w:rsid w:val="5A33202B"/>
    <w:rsid w:val="5A37459D"/>
    <w:rsid w:val="5A453A57"/>
    <w:rsid w:val="5A4A001E"/>
    <w:rsid w:val="5A4B3D7D"/>
    <w:rsid w:val="5A597F3B"/>
    <w:rsid w:val="5A5A108A"/>
    <w:rsid w:val="5A5D684E"/>
    <w:rsid w:val="5A670EED"/>
    <w:rsid w:val="5A6A4D3D"/>
    <w:rsid w:val="5A9D5E48"/>
    <w:rsid w:val="5AB7282E"/>
    <w:rsid w:val="5AB741B0"/>
    <w:rsid w:val="5AB75F5E"/>
    <w:rsid w:val="5AD02AFD"/>
    <w:rsid w:val="5ADC379C"/>
    <w:rsid w:val="5AF076C2"/>
    <w:rsid w:val="5AF97116"/>
    <w:rsid w:val="5AFF7905"/>
    <w:rsid w:val="5B2D6EDB"/>
    <w:rsid w:val="5B4075E1"/>
    <w:rsid w:val="5B44356A"/>
    <w:rsid w:val="5B5B6D1A"/>
    <w:rsid w:val="5B712E03"/>
    <w:rsid w:val="5B89568B"/>
    <w:rsid w:val="5B8F6B42"/>
    <w:rsid w:val="5B9774A3"/>
    <w:rsid w:val="5B993E74"/>
    <w:rsid w:val="5BA01302"/>
    <w:rsid w:val="5BA65FD3"/>
    <w:rsid w:val="5BBE43E7"/>
    <w:rsid w:val="5BC30933"/>
    <w:rsid w:val="5BDC12DF"/>
    <w:rsid w:val="5BF13B3F"/>
    <w:rsid w:val="5BFC2FEE"/>
    <w:rsid w:val="5BFF3E21"/>
    <w:rsid w:val="5C3637FE"/>
    <w:rsid w:val="5C4A2E02"/>
    <w:rsid w:val="5C4D08B6"/>
    <w:rsid w:val="5C56756F"/>
    <w:rsid w:val="5C5910DD"/>
    <w:rsid w:val="5C6A7000"/>
    <w:rsid w:val="5C6B0C96"/>
    <w:rsid w:val="5C6B5F84"/>
    <w:rsid w:val="5C7C054B"/>
    <w:rsid w:val="5C86208C"/>
    <w:rsid w:val="5C9522CF"/>
    <w:rsid w:val="5C98591B"/>
    <w:rsid w:val="5C9E3AD9"/>
    <w:rsid w:val="5CA05217"/>
    <w:rsid w:val="5CA50CC0"/>
    <w:rsid w:val="5CA77BC4"/>
    <w:rsid w:val="5CBB7EA9"/>
    <w:rsid w:val="5CBF40FC"/>
    <w:rsid w:val="5CBF734C"/>
    <w:rsid w:val="5CCB51D1"/>
    <w:rsid w:val="5CCE30DB"/>
    <w:rsid w:val="5CDA46C6"/>
    <w:rsid w:val="5CDC1CAC"/>
    <w:rsid w:val="5CE172C2"/>
    <w:rsid w:val="5CE50C85"/>
    <w:rsid w:val="5CEE53C4"/>
    <w:rsid w:val="5CEF60E5"/>
    <w:rsid w:val="5D046552"/>
    <w:rsid w:val="5D07484F"/>
    <w:rsid w:val="5D086ED8"/>
    <w:rsid w:val="5D0E2082"/>
    <w:rsid w:val="5D174567"/>
    <w:rsid w:val="5D1778D7"/>
    <w:rsid w:val="5D1D78B2"/>
    <w:rsid w:val="5D245401"/>
    <w:rsid w:val="5D283143"/>
    <w:rsid w:val="5D2B49E2"/>
    <w:rsid w:val="5D2E002E"/>
    <w:rsid w:val="5D32527B"/>
    <w:rsid w:val="5D414205"/>
    <w:rsid w:val="5D4646B0"/>
    <w:rsid w:val="5D5A63AF"/>
    <w:rsid w:val="5D5B019B"/>
    <w:rsid w:val="5D640AF7"/>
    <w:rsid w:val="5D665A1A"/>
    <w:rsid w:val="5D714752"/>
    <w:rsid w:val="5D78456B"/>
    <w:rsid w:val="5D784B93"/>
    <w:rsid w:val="5D79399F"/>
    <w:rsid w:val="5D7D676A"/>
    <w:rsid w:val="5DB20C5F"/>
    <w:rsid w:val="5DB34C90"/>
    <w:rsid w:val="5DE132F2"/>
    <w:rsid w:val="5DE4431B"/>
    <w:rsid w:val="5DEC36B0"/>
    <w:rsid w:val="5DF12E7C"/>
    <w:rsid w:val="5DF37348"/>
    <w:rsid w:val="5DF83001"/>
    <w:rsid w:val="5DFD7092"/>
    <w:rsid w:val="5DFD7C17"/>
    <w:rsid w:val="5E1E66E4"/>
    <w:rsid w:val="5E265FEF"/>
    <w:rsid w:val="5E307067"/>
    <w:rsid w:val="5E545D2E"/>
    <w:rsid w:val="5E9860A7"/>
    <w:rsid w:val="5EC65F91"/>
    <w:rsid w:val="5ECA57A0"/>
    <w:rsid w:val="5ED47F94"/>
    <w:rsid w:val="5EE17A4E"/>
    <w:rsid w:val="5EE969FF"/>
    <w:rsid w:val="5EF64B7B"/>
    <w:rsid w:val="5F122981"/>
    <w:rsid w:val="5F161E55"/>
    <w:rsid w:val="5F1C0A86"/>
    <w:rsid w:val="5F307A57"/>
    <w:rsid w:val="5F38751B"/>
    <w:rsid w:val="5F443B39"/>
    <w:rsid w:val="5F56089F"/>
    <w:rsid w:val="5F5E44B8"/>
    <w:rsid w:val="5F7740DD"/>
    <w:rsid w:val="5FA55D1D"/>
    <w:rsid w:val="5FAF0B65"/>
    <w:rsid w:val="5FB663DC"/>
    <w:rsid w:val="5FB97F54"/>
    <w:rsid w:val="5FD142F6"/>
    <w:rsid w:val="5FDE2AE5"/>
    <w:rsid w:val="5FDE4B10"/>
    <w:rsid w:val="5FDF06DF"/>
    <w:rsid w:val="5FF67529"/>
    <w:rsid w:val="5FF67F8B"/>
    <w:rsid w:val="6005151A"/>
    <w:rsid w:val="60121E89"/>
    <w:rsid w:val="60140FB0"/>
    <w:rsid w:val="602D281F"/>
    <w:rsid w:val="602E618A"/>
    <w:rsid w:val="60403315"/>
    <w:rsid w:val="6060660E"/>
    <w:rsid w:val="608A66C7"/>
    <w:rsid w:val="60927E40"/>
    <w:rsid w:val="60995CEB"/>
    <w:rsid w:val="609D3550"/>
    <w:rsid w:val="609E04DD"/>
    <w:rsid w:val="60A25B71"/>
    <w:rsid w:val="60C27AD9"/>
    <w:rsid w:val="60C33A12"/>
    <w:rsid w:val="60CC2038"/>
    <w:rsid w:val="60D27E15"/>
    <w:rsid w:val="60DC7DF6"/>
    <w:rsid w:val="60EF3731"/>
    <w:rsid w:val="60F33A68"/>
    <w:rsid w:val="60FE7C04"/>
    <w:rsid w:val="61087F2B"/>
    <w:rsid w:val="61185E12"/>
    <w:rsid w:val="61202383"/>
    <w:rsid w:val="613563FB"/>
    <w:rsid w:val="61573966"/>
    <w:rsid w:val="615F0F9F"/>
    <w:rsid w:val="617213B6"/>
    <w:rsid w:val="617D1584"/>
    <w:rsid w:val="61826B9A"/>
    <w:rsid w:val="61831714"/>
    <w:rsid w:val="618359EF"/>
    <w:rsid w:val="61850653"/>
    <w:rsid w:val="618D0081"/>
    <w:rsid w:val="619E12DE"/>
    <w:rsid w:val="619F599E"/>
    <w:rsid w:val="61A94E66"/>
    <w:rsid w:val="61AE0914"/>
    <w:rsid w:val="61B171B9"/>
    <w:rsid w:val="61BC3CA7"/>
    <w:rsid w:val="61D077E8"/>
    <w:rsid w:val="61D25B5E"/>
    <w:rsid w:val="61D5316E"/>
    <w:rsid w:val="61E1377C"/>
    <w:rsid w:val="61E6665C"/>
    <w:rsid w:val="61F432E9"/>
    <w:rsid w:val="61FF49E6"/>
    <w:rsid w:val="620D6DAC"/>
    <w:rsid w:val="621109F7"/>
    <w:rsid w:val="62126170"/>
    <w:rsid w:val="621A4BF4"/>
    <w:rsid w:val="6221527E"/>
    <w:rsid w:val="62314848"/>
    <w:rsid w:val="62326CD0"/>
    <w:rsid w:val="623F140B"/>
    <w:rsid w:val="624150E8"/>
    <w:rsid w:val="624445CD"/>
    <w:rsid w:val="627004CB"/>
    <w:rsid w:val="627757F5"/>
    <w:rsid w:val="627841E1"/>
    <w:rsid w:val="627C0BE2"/>
    <w:rsid w:val="62802C81"/>
    <w:rsid w:val="628647C6"/>
    <w:rsid w:val="629570A7"/>
    <w:rsid w:val="62AE3BC9"/>
    <w:rsid w:val="62AE5E99"/>
    <w:rsid w:val="62B66CD9"/>
    <w:rsid w:val="62C91692"/>
    <w:rsid w:val="62D36B7D"/>
    <w:rsid w:val="62D55870"/>
    <w:rsid w:val="62E90032"/>
    <w:rsid w:val="62EF64B1"/>
    <w:rsid w:val="62FC74AA"/>
    <w:rsid w:val="63027F93"/>
    <w:rsid w:val="63047645"/>
    <w:rsid w:val="631023A5"/>
    <w:rsid w:val="631A52DC"/>
    <w:rsid w:val="631F3BDD"/>
    <w:rsid w:val="632501AE"/>
    <w:rsid w:val="63260125"/>
    <w:rsid w:val="632D7850"/>
    <w:rsid w:val="63385032"/>
    <w:rsid w:val="633A7B59"/>
    <w:rsid w:val="634A26EB"/>
    <w:rsid w:val="63564FE9"/>
    <w:rsid w:val="63567918"/>
    <w:rsid w:val="63762FDD"/>
    <w:rsid w:val="637A5D7B"/>
    <w:rsid w:val="637C7D45"/>
    <w:rsid w:val="637F5A87"/>
    <w:rsid w:val="63873431"/>
    <w:rsid w:val="63A70B3A"/>
    <w:rsid w:val="63AE798A"/>
    <w:rsid w:val="63BE65AF"/>
    <w:rsid w:val="63E81E7E"/>
    <w:rsid w:val="63F035B2"/>
    <w:rsid w:val="63F40352"/>
    <w:rsid w:val="63F5399B"/>
    <w:rsid w:val="64002BE9"/>
    <w:rsid w:val="64002DAD"/>
    <w:rsid w:val="64073490"/>
    <w:rsid w:val="64255E6C"/>
    <w:rsid w:val="642B3519"/>
    <w:rsid w:val="64310B49"/>
    <w:rsid w:val="643B19AE"/>
    <w:rsid w:val="64432C2F"/>
    <w:rsid w:val="64564E9C"/>
    <w:rsid w:val="645E0988"/>
    <w:rsid w:val="646B641E"/>
    <w:rsid w:val="64794C32"/>
    <w:rsid w:val="64811712"/>
    <w:rsid w:val="64986E00"/>
    <w:rsid w:val="64AE2DFD"/>
    <w:rsid w:val="64BD0F73"/>
    <w:rsid w:val="64C42DBE"/>
    <w:rsid w:val="64D020F2"/>
    <w:rsid w:val="64D1688D"/>
    <w:rsid w:val="64D63DE3"/>
    <w:rsid w:val="64E92B52"/>
    <w:rsid w:val="65021F15"/>
    <w:rsid w:val="651C400C"/>
    <w:rsid w:val="652060DB"/>
    <w:rsid w:val="65271E57"/>
    <w:rsid w:val="654523B9"/>
    <w:rsid w:val="65452B0E"/>
    <w:rsid w:val="6557694F"/>
    <w:rsid w:val="655A36F4"/>
    <w:rsid w:val="655C3587"/>
    <w:rsid w:val="6567096C"/>
    <w:rsid w:val="656960A7"/>
    <w:rsid w:val="657A6D9C"/>
    <w:rsid w:val="657C2593"/>
    <w:rsid w:val="658C6239"/>
    <w:rsid w:val="65960E66"/>
    <w:rsid w:val="65982AA7"/>
    <w:rsid w:val="659F5F6D"/>
    <w:rsid w:val="65A401E9"/>
    <w:rsid w:val="65A47CEF"/>
    <w:rsid w:val="65A65A7A"/>
    <w:rsid w:val="65AB634D"/>
    <w:rsid w:val="65AC068A"/>
    <w:rsid w:val="65E21D27"/>
    <w:rsid w:val="65E77415"/>
    <w:rsid w:val="65E80116"/>
    <w:rsid w:val="65EB0784"/>
    <w:rsid w:val="65EC2816"/>
    <w:rsid w:val="65EE2A50"/>
    <w:rsid w:val="65F513EC"/>
    <w:rsid w:val="6602276E"/>
    <w:rsid w:val="660E6EB8"/>
    <w:rsid w:val="66252916"/>
    <w:rsid w:val="6641012B"/>
    <w:rsid w:val="66415276"/>
    <w:rsid w:val="664B2F13"/>
    <w:rsid w:val="66524D8D"/>
    <w:rsid w:val="665925BF"/>
    <w:rsid w:val="665F2F0C"/>
    <w:rsid w:val="66664513"/>
    <w:rsid w:val="6692588C"/>
    <w:rsid w:val="66984CE5"/>
    <w:rsid w:val="66A20A47"/>
    <w:rsid w:val="66A9090B"/>
    <w:rsid w:val="66BD29F8"/>
    <w:rsid w:val="66C8787B"/>
    <w:rsid w:val="66CA7019"/>
    <w:rsid w:val="66FD73EF"/>
    <w:rsid w:val="670118FF"/>
    <w:rsid w:val="67103B55"/>
    <w:rsid w:val="67136C12"/>
    <w:rsid w:val="6719564A"/>
    <w:rsid w:val="671C18FE"/>
    <w:rsid w:val="67206C39"/>
    <w:rsid w:val="672506F4"/>
    <w:rsid w:val="67362CD8"/>
    <w:rsid w:val="673E5DDC"/>
    <w:rsid w:val="673F7A07"/>
    <w:rsid w:val="67422A7A"/>
    <w:rsid w:val="676C04B5"/>
    <w:rsid w:val="676D7292"/>
    <w:rsid w:val="67A45ABC"/>
    <w:rsid w:val="67A7312F"/>
    <w:rsid w:val="67AC671F"/>
    <w:rsid w:val="67B23308"/>
    <w:rsid w:val="67B8073B"/>
    <w:rsid w:val="67C630ED"/>
    <w:rsid w:val="67C85EDA"/>
    <w:rsid w:val="67CA4DF7"/>
    <w:rsid w:val="67D0240D"/>
    <w:rsid w:val="67D83F5A"/>
    <w:rsid w:val="67FB2B72"/>
    <w:rsid w:val="680E73DA"/>
    <w:rsid w:val="681871B6"/>
    <w:rsid w:val="681D761D"/>
    <w:rsid w:val="68235F37"/>
    <w:rsid w:val="68273FF7"/>
    <w:rsid w:val="6837444B"/>
    <w:rsid w:val="683C1071"/>
    <w:rsid w:val="684921C0"/>
    <w:rsid w:val="684A65EF"/>
    <w:rsid w:val="684F3C7A"/>
    <w:rsid w:val="6856082A"/>
    <w:rsid w:val="68584CEB"/>
    <w:rsid w:val="687A5F1F"/>
    <w:rsid w:val="687C216C"/>
    <w:rsid w:val="68833155"/>
    <w:rsid w:val="68923B67"/>
    <w:rsid w:val="68987192"/>
    <w:rsid w:val="689A791B"/>
    <w:rsid w:val="689D4A69"/>
    <w:rsid w:val="689F6284"/>
    <w:rsid w:val="68A57E5C"/>
    <w:rsid w:val="68B8486C"/>
    <w:rsid w:val="68BA785E"/>
    <w:rsid w:val="68BB130F"/>
    <w:rsid w:val="68D43659"/>
    <w:rsid w:val="68DB3760"/>
    <w:rsid w:val="68E31BD1"/>
    <w:rsid w:val="68E85E7D"/>
    <w:rsid w:val="68EC6070"/>
    <w:rsid w:val="68F55EA4"/>
    <w:rsid w:val="68FC200E"/>
    <w:rsid w:val="6903064C"/>
    <w:rsid w:val="690537AA"/>
    <w:rsid w:val="69187DBC"/>
    <w:rsid w:val="691A35EB"/>
    <w:rsid w:val="69274C15"/>
    <w:rsid w:val="692E7D33"/>
    <w:rsid w:val="693764BC"/>
    <w:rsid w:val="69510D16"/>
    <w:rsid w:val="69564B94"/>
    <w:rsid w:val="695D5F23"/>
    <w:rsid w:val="695F6EEE"/>
    <w:rsid w:val="69672F68"/>
    <w:rsid w:val="696C3DAE"/>
    <w:rsid w:val="696F192A"/>
    <w:rsid w:val="69753738"/>
    <w:rsid w:val="6992402C"/>
    <w:rsid w:val="69951B60"/>
    <w:rsid w:val="69A42E48"/>
    <w:rsid w:val="69B664FD"/>
    <w:rsid w:val="69C46096"/>
    <w:rsid w:val="69D35793"/>
    <w:rsid w:val="69E403F2"/>
    <w:rsid w:val="69E42CF5"/>
    <w:rsid w:val="69F22218"/>
    <w:rsid w:val="69FD14B4"/>
    <w:rsid w:val="6A0C239A"/>
    <w:rsid w:val="6A164498"/>
    <w:rsid w:val="6A1C2563"/>
    <w:rsid w:val="6A22076C"/>
    <w:rsid w:val="6A470B0C"/>
    <w:rsid w:val="6A493E11"/>
    <w:rsid w:val="6A4A2EDA"/>
    <w:rsid w:val="6A620167"/>
    <w:rsid w:val="6A63694A"/>
    <w:rsid w:val="6A840F9A"/>
    <w:rsid w:val="6A85194E"/>
    <w:rsid w:val="6A8676FB"/>
    <w:rsid w:val="6A876FCF"/>
    <w:rsid w:val="6A93078D"/>
    <w:rsid w:val="6A9C7BD0"/>
    <w:rsid w:val="6AA40160"/>
    <w:rsid w:val="6AB0205E"/>
    <w:rsid w:val="6AB500CB"/>
    <w:rsid w:val="6AB6347D"/>
    <w:rsid w:val="6ACA235B"/>
    <w:rsid w:val="6AD1795C"/>
    <w:rsid w:val="6AD54632"/>
    <w:rsid w:val="6ADE3093"/>
    <w:rsid w:val="6AF5754E"/>
    <w:rsid w:val="6AFA4A81"/>
    <w:rsid w:val="6B00125C"/>
    <w:rsid w:val="6B0249A7"/>
    <w:rsid w:val="6B03416C"/>
    <w:rsid w:val="6B0845B4"/>
    <w:rsid w:val="6B1E5B86"/>
    <w:rsid w:val="6B363B66"/>
    <w:rsid w:val="6B4A6E5D"/>
    <w:rsid w:val="6B5A4350"/>
    <w:rsid w:val="6B6F4633"/>
    <w:rsid w:val="6B842395"/>
    <w:rsid w:val="6B9D6AAA"/>
    <w:rsid w:val="6BA53000"/>
    <w:rsid w:val="6BAC3191"/>
    <w:rsid w:val="6BAF1A37"/>
    <w:rsid w:val="6BC406D4"/>
    <w:rsid w:val="6BC56001"/>
    <w:rsid w:val="6BD373D3"/>
    <w:rsid w:val="6BDD21B8"/>
    <w:rsid w:val="6BE070C8"/>
    <w:rsid w:val="6BEB1F0C"/>
    <w:rsid w:val="6BFB59B8"/>
    <w:rsid w:val="6C0E79A8"/>
    <w:rsid w:val="6C1D08E9"/>
    <w:rsid w:val="6C2C4784"/>
    <w:rsid w:val="6C3C5FA7"/>
    <w:rsid w:val="6C4137D9"/>
    <w:rsid w:val="6C745CB9"/>
    <w:rsid w:val="6C8662B2"/>
    <w:rsid w:val="6C8E782C"/>
    <w:rsid w:val="6C9818B5"/>
    <w:rsid w:val="6C9E6322"/>
    <w:rsid w:val="6C9F55AE"/>
    <w:rsid w:val="6CA129BA"/>
    <w:rsid w:val="6CA55910"/>
    <w:rsid w:val="6CAB6374"/>
    <w:rsid w:val="6CAC1B44"/>
    <w:rsid w:val="6CB760A5"/>
    <w:rsid w:val="6CCC6017"/>
    <w:rsid w:val="6CEA4B62"/>
    <w:rsid w:val="6CED20D5"/>
    <w:rsid w:val="6CF12F16"/>
    <w:rsid w:val="6CF941B4"/>
    <w:rsid w:val="6D211FB3"/>
    <w:rsid w:val="6D2B5EE8"/>
    <w:rsid w:val="6D387E73"/>
    <w:rsid w:val="6D4D37F6"/>
    <w:rsid w:val="6D5A24B8"/>
    <w:rsid w:val="6D5B4E6F"/>
    <w:rsid w:val="6D614340"/>
    <w:rsid w:val="6D6522C5"/>
    <w:rsid w:val="6D761CA9"/>
    <w:rsid w:val="6D797432"/>
    <w:rsid w:val="6D7F1D07"/>
    <w:rsid w:val="6D840DA7"/>
    <w:rsid w:val="6D874D3F"/>
    <w:rsid w:val="6DA22A9E"/>
    <w:rsid w:val="6DAA3BEC"/>
    <w:rsid w:val="6DC63D25"/>
    <w:rsid w:val="6DC742B3"/>
    <w:rsid w:val="6DC9627D"/>
    <w:rsid w:val="6DCC5190"/>
    <w:rsid w:val="6DCE6C51"/>
    <w:rsid w:val="6DEF2231"/>
    <w:rsid w:val="6DF1132F"/>
    <w:rsid w:val="6E082072"/>
    <w:rsid w:val="6E13574A"/>
    <w:rsid w:val="6E1B3D45"/>
    <w:rsid w:val="6E5D4C17"/>
    <w:rsid w:val="6E5D69C5"/>
    <w:rsid w:val="6E71421E"/>
    <w:rsid w:val="6E7361E8"/>
    <w:rsid w:val="6E851D42"/>
    <w:rsid w:val="6E895D4B"/>
    <w:rsid w:val="6EA13894"/>
    <w:rsid w:val="6EC15E31"/>
    <w:rsid w:val="6ED05D7B"/>
    <w:rsid w:val="6ED50C51"/>
    <w:rsid w:val="6EE32699"/>
    <w:rsid w:val="6EEE6378"/>
    <w:rsid w:val="6EFA3B42"/>
    <w:rsid w:val="6EFC6357"/>
    <w:rsid w:val="6F037E5A"/>
    <w:rsid w:val="6F062B1D"/>
    <w:rsid w:val="6F0C7FD5"/>
    <w:rsid w:val="6F235BB6"/>
    <w:rsid w:val="6F255FBF"/>
    <w:rsid w:val="6F3C5AED"/>
    <w:rsid w:val="6F45316F"/>
    <w:rsid w:val="6F453824"/>
    <w:rsid w:val="6F457543"/>
    <w:rsid w:val="6F4E7950"/>
    <w:rsid w:val="6F595014"/>
    <w:rsid w:val="6F5E252A"/>
    <w:rsid w:val="6F664401"/>
    <w:rsid w:val="6F7377C1"/>
    <w:rsid w:val="6F7E41E1"/>
    <w:rsid w:val="6F7F02EA"/>
    <w:rsid w:val="6F865AA7"/>
    <w:rsid w:val="6F8929B2"/>
    <w:rsid w:val="6F975F07"/>
    <w:rsid w:val="6F9A2F0D"/>
    <w:rsid w:val="6F9C0A0D"/>
    <w:rsid w:val="6FA7439C"/>
    <w:rsid w:val="6FBA585B"/>
    <w:rsid w:val="6FC04B77"/>
    <w:rsid w:val="6FC860C0"/>
    <w:rsid w:val="6FCD18C6"/>
    <w:rsid w:val="6FD10631"/>
    <w:rsid w:val="6FE50A20"/>
    <w:rsid w:val="6FE56C72"/>
    <w:rsid w:val="700215D2"/>
    <w:rsid w:val="70075747"/>
    <w:rsid w:val="70090758"/>
    <w:rsid w:val="701D0E2C"/>
    <w:rsid w:val="701E7C50"/>
    <w:rsid w:val="703025E3"/>
    <w:rsid w:val="70457C69"/>
    <w:rsid w:val="704F233D"/>
    <w:rsid w:val="70531E2E"/>
    <w:rsid w:val="705E7870"/>
    <w:rsid w:val="706104A4"/>
    <w:rsid w:val="70623260"/>
    <w:rsid w:val="706563DC"/>
    <w:rsid w:val="706B6565"/>
    <w:rsid w:val="706C3C5F"/>
    <w:rsid w:val="707A1AB0"/>
    <w:rsid w:val="7084648B"/>
    <w:rsid w:val="708E4251"/>
    <w:rsid w:val="70A72179"/>
    <w:rsid w:val="70C03E6F"/>
    <w:rsid w:val="70F51137"/>
    <w:rsid w:val="71017ADB"/>
    <w:rsid w:val="710475CC"/>
    <w:rsid w:val="710863D7"/>
    <w:rsid w:val="7117203C"/>
    <w:rsid w:val="711B78B6"/>
    <w:rsid w:val="7122127C"/>
    <w:rsid w:val="7127397C"/>
    <w:rsid w:val="71376307"/>
    <w:rsid w:val="71384D7B"/>
    <w:rsid w:val="71485851"/>
    <w:rsid w:val="714B77BC"/>
    <w:rsid w:val="715A4658"/>
    <w:rsid w:val="71A53F32"/>
    <w:rsid w:val="71C93B41"/>
    <w:rsid w:val="71D90A58"/>
    <w:rsid w:val="71DA5CC7"/>
    <w:rsid w:val="71DF3CE5"/>
    <w:rsid w:val="71ED1E0E"/>
    <w:rsid w:val="71FE38FC"/>
    <w:rsid w:val="72001B41"/>
    <w:rsid w:val="72071F3E"/>
    <w:rsid w:val="72113D4E"/>
    <w:rsid w:val="721E4002"/>
    <w:rsid w:val="72323CC5"/>
    <w:rsid w:val="72425427"/>
    <w:rsid w:val="724B2D44"/>
    <w:rsid w:val="727B38BE"/>
    <w:rsid w:val="727E273B"/>
    <w:rsid w:val="727F515C"/>
    <w:rsid w:val="72A01879"/>
    <w:rsid w:val="72B26270"/>
    <w:rsid w:val="72C62748"/>
    <w:rsid w:val="72CC4119"/>
    <w:rsid w:val="72DA7105"/>
    <w:rsid w:val="72ED4F8E"/>
    <w:rsid w:val="72F03865"/>
    <w:rsid w:val="72F27C01"/>
    <w:rsid w:val="72FD6E6A"/>
    <w:rsid w:val="73071583"/>
    <w:rsid w:val="73133F1E"/>
    <w:rsid w:val="731370ED"/>
    <w:rsid w:val="73155AC0"/>
    <w:rsid w:val="73287602"/>
    <w:rsid w:val="732C5ED6"/>
    <w:rsid w:val="733775DA"/>
    <w:rsid w:val="733D544F"/>
    <w:rsid w:val="734817F7"/>
    <w:rsid w:val="7354206C"/>
    <w:rsid w:val="73663D1E"/>
    <w:rsid w:val="736670D3"/>
    <w:rsid w:val="73727061"/>
    <w:rsid w:val="73754EE7"/>
    <w:rsid w:val="73804C6D"/>
    <w:rsid w:val="73970146"/>
    <w:rsid w:val="73A17354"/>
    <w:rsid w:val="73AF7B5F"/>
    <w:rsid w:val="73B057E9"/>
    <w:rsid w:val="73BB4867"/>
    <w:rsid w:val="73BD2028"/>
    <w:rsid w:val="73C170FD"/>
    <w:rsid w:val="73C361DB"/>
    <w:rsid w:val="73CE4A1F"/>
    <w:rsid w:val="73E72640"/>
    <w:rsid w:val="73E969AB"/>
    <w:rsid w:val="73F11C9A"/>
    <w:rsid w:val="740D1624"/>
    <w:rsid w:val="74220495"/>
    <w:rsid w:val="743A014A"/>
    <w:rsid w:val="74416441"/>
    <w:rsid w:val="74511097"/>
    <w:rsid w:val="745368A0"/>
    <w:rsid w:val="74557DCE"/>
    <w:rsid w:val="745844B4"/>
    <w:rsid w:val="745939EF"/>
    <w:rsid w:val="745F3497"/>
    <w:rsid w:val="746133B9"/>
    <w:rsid w:val="74781E72"/>
    <w:rsid w:val="74880582"/>
    <w:rsid w:val="74913239"/>
    <w:rsid w:val="74AD0DE9"/>
    <w:rsid w:val="74DB215F"/>
    <w:rsid w:val="74DC1C15"/>
    <w:rsid w:val="74DE1A70"/>
    <w:rsid w:val="74ED7D0D"/>
    <w:rsid w:val="75025D14"/>
    <w:rsid w:val="75045C97"/>
    <w:rsid w:val="750C2CDE"/>
    <w:rsid w:val="752042E6"/>
    <w:rsid w:val="752072DC"/>
    <w:rsid w:val="752124FA"/>
    <w:rsid w:val="75236EB8"/>
    <w:rsid w:val="75243D99"/>
    <w:rsid w:val="75250343"/>
    <w:rsid w:val="7537210A"/>
    <w:rsid w:val="753C09DA"/>
    <w:rsid w:val="75581EB0"/>
    <w:rsid w:val="755B67E2"/>
    <w:rsid w:val="75771AE7"/>
    <w:rsid w:val="757A7C7B"/>
    <w:rsid w:val="75843084"/>
    <w:rsid w:val="758A5266"/>
    <w:rsid w:val="759541D1"/>
    <w:rsid w:val="759C65CD"/>
    <w:rsid w:val="75A45F3C"/>
    <w:rsid w:val="75B0028D"/>
    <w:rsid w:val="75B3511C"/>
    <w:rsid w:val="75B82733"/>
    <w:rsid w:val="75BF692C"/>
    <w:rsid w:val="75C50751"/>
    <w:rsid w:val="75CC0F27"/>
    <w:rsid w:val="75E44CC4"/>
    <w:rsid w:val="75F165AD"/>
    <w:rsid w:val="75F35076"/>
    <w:rsid w:val="7601057E"/>
    <w:rsid w:val="7601232C"/>
    <w:rsid w:val="760A0B45"/>
    <w:rsid w:val="760F2C9B"/>
    <w:rsid w:val="76100DF8"/>
    <w:rsid w:val="76110F29"/>
    <w:rsid w:val="76225E14"/>
    <w:rsid w:val="762C68B4"/>
    <w:rsid w:val="762E5214"/>
    <w:rsid w:val="76651BD2"/>
    <w:rsid w:val="76675A5D"/>
    <w:rsid w:val="76696660"/>
    <w:rsid w:val="767E572A"/>
    <w:rsid w:val="767E730C"/>
    <w:rsid w:val="76931173"/>
    <w:rsid w:val="76944A39"/>
    <w:rsid w:val="76950FBC"/>
    <w:rsid w:val="76B163FD"/>
    <w:rsid w:val="76C32392"/>
    <w:rsid w:val="76CD062C"/>
    <w:rsid w:val="76D4359C"/>
    <w:rsid w:val="76DA1CAD"/>
    <w:rsid w:val="76EE66F5"/>
    <w:rsid w:val="76F33371"/>
    <w:rsid w:val="76F8090B"/>
    <w:rsid w:val="77033710"/>
    <w:rsid w:val="77206AB2"/>
    <w:rsid w:val="772B089E"/>
    <w:rsid w:val="772C076B"/>
    <w:rsid w:val="773B7C13"/>
    <w:rsid w:val="7741313E"/>
    <w:rsid w:val="77525387"/>
    <w:rsid w:val="775868CA"/>
    <w:rsid w:val="775B1D3E"/>
    <w:rsid w:val="775C1F10"/>
    <w:rsid w:val="77701CC3"/>
    <w:rsid w:val="777032C5"/>
    <w:rsid w:val="77954095"/>
    <w:rsid w:val="779E47F4"/>
    <w:rsid w:val="77AA175A"/>
    <w:rsid w:val="77B070F5"/>
    <w:rsid w:val="77B67AF6"/>
    <w:rsid w:val="77B70EF4"/>
    <w:rsid w:val="77B71080"/>
    <w:rsid w:val="77B855B6"/>
    <w:rsid w:val="77BA4E88"/>
    <w:rsid w:val="780D3330"/>
    <w:rsid w:val="781770A0"/>
    <w:rsid w:val="781C02D3"/>
    <w:rsid w:val="782567A5"/>
    <w:rsid w:val="78281DD1"/>
    <w:rsid w:val="7839732A"/>
    <w:rsid w:val="784120E7"/>
    <w:rsid w:val="78460929"/>
    <w:rsid w:val="78632E2A"/>
    <w:rsid w:val="786A6675"/>
    <w:rsid w:val="78A1455F"/>
    <w:rsid w:val="78A17F99"/>
    <w:rsid w:val="78B164B4"/>
    <w:rsid w:val="78B2790D"/>
    <w:rsid w:val="78B44EA3"/>
    <w:rsid w:val="78B95140"/>
    <w:rsid w:val="78BD078C"/>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B3FEA"/>
    <w:rsid w:val="794D31B6"/>
    <w:rsid w:val="795030F2"/>
    <w:rsid w:val="79595022"/>
    <w:rsid w:val="79646E59"/>
    <w:rsid w:val="796B5A23"/>
    <w:rsid w:val="796D676C"/>
    <w:rsid w:val="79870D9A"/>
    <w:rsid w:val="798C6425"/>
    <w:rsid w:val="79A6492F"/>
    <w:rsid w:val="79A85561"/>
    <w:rsid w:val="79B25482"/>
    <w:rsid w:val="79C95DCF"/>
    <w:rsid w:val="79CA1ABB"/>
    <w:rsid w:val="79EE4319"/>
    <w:rsid w:val="79FF1D67"/>
    <w:rsid w:val="7A274CFC"/>
    <w:rsid w:val="7A2B09D6"/>
    <w:rsid w:val="7A513882"/>
    <w:rsid w:val="7A597291"/>
    <w:rsid w:val="7A760650"/>
    <w:rsid w:val="7A887BF2"/>
    <w:rsid w:val="7A9543A7"/>
    <w:rsid w:val="7A9C6A34"/>
    <w:rsid w:val="7AA24531"/>
    <w:rsid w:val="7AB30E59"/>
    <w:rsid w:val="7AC2652D"/>
    <w:rsid w:val="7ACB3368"/>
    <w:rsid w:val="7AD24297"/>
    <w:rsid w:val="7AEB5324"/>
    <w:rsid w:val="7AF1141E"/>
    <w:rsid w:val="7AF97A75"/>
    <w:rsid w:val="7B063660"/>
    <w:rsid w:val="7B0D644D"/>
    <w:rsid w:val="7B18614D"/>
    <w:rsid w:val="7B1C4F98"/>
    <w:rsid w:val="7B212602"/>
    <w:rsid w:val="7B3311D9"/>
    <w:rsid w:val="7B406C2D"/>
    <w:rsid w:val="7B42766E"/>
    <w:rsid w:val="7B4B2CFB"/>
    <w:rsid w:val="7B503B39"/>
    <w:rsid w:val="7B520CA7"/>
    <w:rsid w:val="7B8657AD"/>
    <w:rsid w:val="7B875081"/>
    <w:rsid w:val="7B8A7A76"/>
    <w:rsid w:val="7B8F1963"/>
    <w:rsid w:val="7B95779E"/>
    <w:rsid w:val="7B9713FD"/>
    <w:rsid w:val="7BBC3376"/>
    <w:rsid w:val="7BBD20D4"/>
    <w:rsid w:val="7BD31429"/>
    <w:rsid w:val="7BDE0A0C"/>
    <w:rsid w:val="7BE20509"/>
    <w:rsid w:val="7BE81DB8"/>
    <w:rsid w:val="7BEC1F58"/>
    <w:rsid w:val="7BFC4C99"/>
    <w:rsid w:val="7C1576C6"/>
    <w:rsid w:val="7C1A66F4"/>
    <w:rsid w:val="7C1C1C6D"/>
    <w:rsid w:val="7C3012D4"/>
    <w:rsid w:val="7C307D2D"/>
    <w:rsid w:val="7C5036C5"/>
    <w:rsid w:val="7C54440B"/>
    <w:rsid w:val="7C5B3307"/>
    <w:rsid w:val="7C6747C6"/>
    <w:rsid w:val="7C6E3EFC"/>
    <w:rsid w:val="7C6F1677"/>
    <w:rsid w:val="7C703DFB"/>
    <w:rsid w:val="7C85377B"/>
    <w:rsid w:val="7C887303"/>
    <w:rsid w:val="7C8F68E3"/>
    <w:rsid w:val="7CA155CE"/>
    <w:rsid w:val="7CAD4FBB"/>
    <w:rsid w:val="7CB93A93"/>
    <w:rsid w:val="7CBF43FD"/>
    <w:rsid w:val="7CE002CB"/>
    <w:rsid w:val="7CE81B50"/>
    <w:rsid w:val="7D08662D"/>
    <w:rsid w:val="7D0F6ECD"/>
    <w:rsid w:val="7D180687"/>
    <w:rsid w:val="7D1C21F6"/>
    <w:rsid w:val="7D1F353E"/>
    <w:rsid w:val="7D2256E0"/>
    <w:rsid w:val="7D2471AE"/>
    <w:rsid w:val="7D384885"/>
    <w:rsid w:val="7D403060"/>
    <w:rsid w:val="7D4274B2"/>
    <w:rsid w:val="7D481BF3"/>
    <w:rsid w:val="7D5919D9"/>
    <w:rsid w:val="7D7B45CB"/>
    <w:rsid w:val="7DB55ED6"/>
    <w:rsid w:val="7DB60EBE"/>
    <w:rsid w:val="7DB76AA5"/>
    <w:rsid w:val="7DB83C18"/>
    <w:rsid w:val="7DBB54B6"/>
    <w:rsid w:val="7DCE51E9"/>
    <w:rsid w:val="7DD547CA"/>
    <w:rsid w:val="7DDC7906"/>
    <w:rsid w:val="7DDE2EAA"/>
    <w:rsid w:val="7DE844FD"/>
    <w:rsid w:val="7DF45FDD"/>
    <w:rsid w:val="7DF76897"/>
    <w:rsid w:val="7E106A78"/>
    <w:rsid w:val="7E1352F2"/>
    <w:rsid w:val="7E166F02"/>
    <w:rsid w:val="7E176B90"/>
    <w:rsid w:val="7E1E6E06"/>
    <w:rsid w:val="7E226D6A"/>
    <w:rsid w:val="7E3C09C0"/>
    <w:rsid w:val="7E3E2A9C"/>
    <w:rsid w:val="7E4807C8"/>
    <w:rsid w:val="7E6228D9"/>
    <w:rsid w:val="7E630B36"/>
    <w:rsid w:val="7E6873EC"/>
    <w:rsid w:val="7E6F0F4D"/>
    <w:rsid w:val="7E6F5FE6"/>
    <w:rsid w:val="7E7044F2"/>
    <w:rsid w:val="7E751B09"/>
    <w:rsid w:val="7E77762F"/>
    <w:rsid w:val="7E794EEE"/>
    <w:rsid w:val="7E8615CA"/>
    <w:rsid w:val="7E9975A5"/>
    <w:rsid w:val="7EA67F14"/>
    <w:rsid w:val="7EAE296C"/>
    <w:rsid w:val="7EAF3E0E"/>
    <w:rsid w:val="7EB6125E"/>
    <w:rsid w:val="7ECA1799"/>
    <w:rsid w:val="7ED600FB"/>
    <w:rsid w:val="7EE43205"/>
    <w:rsid w:val="7F0A00D7"/>
    <w:rsid w:val="7F201A75"/>
    <w:rsid w:val="7F26384E"/>
    <w:rsid w:val="7F2C13EE"/>
    <w:rsid w:val="7F2D4191"/>
    <w:rsid w:val="7F3E003F"/>
    <w:rsid w:val="7F413799"/>
    <w:rsid w:val="7F4514DB"/>
    <w:rsid w:val="7F556C77"/>
    <w:rsid w:val="7F6E6151"/>
    <w:rsid w:val="7F7555FC"/>
    <w:rsid w:val="7F972415"/>
    <w:rsid w:val="7F982E42"/>
    <w:rsid w:val="7FA0738E"/>
    <w:rsid w:val="7FA20C8F"/>
    <w:rsid w:val="7FA53D28"/>
    <w:rsid w:val="7FAF431D"/>
    <w:rsid w:val="7FBB79EF"/>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2"/>
    <w:basedOn w:val="1"/>
    <w:next w:val="5"/>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7">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spacing w:after="120" w:line="240" w:lineRule="auto"/>
      <w:ind w:left="420" w:leftChars="200" w:firstLine="420"/>
    </w:pPr>
    <w:rPr>
      <w:sz w:val="21"/>
    </w:rPr>
  </w:style>
  <w:style w:type="paragraph" w:styleId="3">
    <w:name w:val="Body Text Indent"/>
    <w:basedOn w:val="1"/>
    <w:autoRedefine/>
    <w:qFormat/>
    <w:uiPriority w:val="0"/>
    <w:pPr>
      <w:spacing w:line="360" w:lineRule="auto"/>
      <w:ind w:firstLine="560" w:firstLineChars="200"/>
    </w:pPr>
    <w:rPr>
      <w:sz w:val="28"/>
    </w:rPr>
  </w:style>
  <w:style w:type="paragraph" w:customStyle="1" w:styleId="5">
    <w:name w:val="文档正文"/>
    <w:basedOn w:val="6"/>
    <w:autoRedefine/>
    <w:qFormat/>
    <w:uiPriority w:val="0"/>
    <w:pPr>
      <w:spacing w:line="480" w:lineRule="atLeast"/>
      <w:textAlignment w:val="baseline"/>
    </w:pPr>
    <w:rPr>
      <w:kern w:val="0"/>
      <w:sz w:val="24"/>
    </w:rPr>
  </w:style>
  <w:style w:type="paragraph" w:styleId="6">
    <w:name w:val="Normal Indent"/>
    <w:basedOn w:val="1"/>
    <w:autoRedefine/>
    <w:qFormat/>
    <w:uiPriority w:val="0"/>
    <w:pPr>
      <w:ind w:firstLine="420"/>
    </w:pPr>
    <w:rPr>
      <w:sz w:val="21"/>
    </w:rPr>
  </w:style>
  <w:style w:type="paragraph" w:styleId="8">
    <w:name w:val="toa heading"/>
    <w:basedOn w:val="1"/>
    <w:next w:val="1"/>
    <w:autoRedefine/>
    <w:qFormat/>
    <w:uiPriority w:val="0"/>
    <w:pPr>
      <w:spacing w:before="120"/>
    </w:pPr>
    <w:rPr>
      <w:rFonts w:ascii="Arial" w:hAnsi="Arial"/>
      <w:sz w:val="24"/>
      <w:szCs w:val="21"/>
    </w:rPr>
  </w:style>
  <w:style w:type="paragraph" w:styleId="9">
    <w:name w:val="index 6"/>
    <w:basedOn w:val="1"/>
    <w:next w:val="1"/>
    <w:autoRedefine/>
    <w:qFormat/>
    <w:uiPriority w:val="99"/>
    <w:pPr>
      <w:ind w:left="2100"/>
    </w:pPr>
  </w:style>
  <w:style w:type="paragraph" w:styleId="10">
    <w:name w:val="Body Text"/>
    <w:basedOn w:val="1"/>
    <w:next w:val="1"/>
    <w:autoRedefine/>
    <w:qFormat/>
    <w:uiPriority w:val="1"/>
    <w:rPr>
      <w:rFonts w:ascii="宋体" w:hAnsi="宋体" w:eastAsia="宋体" w:cs="宋体"/>
      <w:sz w:val="21"/>
      <w:szCs w:val="21"/>
      <w:lang w:val="zh-CN" w:eastAsia="zh-CN" w:bidi="zh-CN"/>
    </w:rPr>
  </w:style>
  <w:style w:type="paragraph" w:styleId="11">
    <w:name w:val="HTML Address"/>
    <w:basedOn w:val="1"/>
    <w:next w:val="10"/>
    <w:unhideWhenUsed/>
    <w:qFormat/>
    <w:uiPriority w:val="99"/>
    <w:pPr>
      <w:topLinePunct/>
    </w:p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rPr>
      <w:szCs w:val="24"/>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note text"/>
    <w:basedOn w:val="1"/>
    <w:autoRedefine/>
    <w:qFormat/>
    <w:uiPriority w:val="0"/>
    <w:pPr>
      <w:snapToGrid w:val="0"/>
      <w:spacing w:line="240" w:lineRule="auto"/>
      <w:jc w:val="left"/>
    </w:pPr>
    <w:rPr>
      <w:kern w:val="0"/>
      <w:sz w:val="18"/>
      <w:szCs w:val="18"/>
    </w:rPr>
  </w:style>
  <w:style w:type="paragraph" w:styleId="17">
    <w:name w:val="Message Header"/>
    <w:basedOn w:val="1"/>
    <w:next w:val="12"/>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8">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10"/>
    <w:autoRedefine/>
    <w:qFormat/>
    <w:uiPriority w:val="0"/>
    <w:pPr>
      <w:spacing w:line="360" w:lineRule="auto"/>
      <w:ind w:firstLine="200" w:firstLineChars="200"/>
    </w:pPr>
    <w:rPr>
      <w:rFonts w:ascii="仿宋_GB2312" w:eastAsia="仿宋_GB2312"/>
      <w:sz w:val="30"/>
      <w:szCs w:val="30"/>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28">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9">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autoRedefine/>
    <w:qFormat/>
    <w:uiPriority w:val="0"/>
    <w:pPr>
      <w:spacing w:line="240" w:lineRule="auto"/>
      <w:ind w:firstLine="420" w:firstLineChars="200"/>
    </w:pPr>
    <w:rPr>
      <w:sz w:val="21"/>
      <w:szCs w:val="24"/>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3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0">
    <w:name w:val="WPS Plain"/>
    <w:autoRedefine/>
    <w:qFormat/>
    <w:uiPriority w:val="99"/>
    <w:rPr>
      <w:rFonts w:ascii="Times New Roman" w:hAnsi="Times New Roman" w:eastAsia="宋体" w:cs="Times New Roman"/>
      <w:sz w:val="21"/>
      <w:szCs w:val="22"/>
      <w:lang w:val="en-US" w:eastAsia="zh-CN" w:bidi="ar-SA"/>
    </w:rPr>
  </w:style>
  <w:style w:type="paragraph" w:customStyle="1" w:styleId="41">
    <w:name w:val="正文1"/>
    <w:next w:val="42"/>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Table Text"/>
    <w:basedOn w:val="1"/>
    <w:autoRedefine/>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7231</Words>
  <Characters>7911</Characters>
  <Lines>0</Lines>
  <Paragraphs>0</Paragraphs>
  <TotalTime>6</TotalTime>
  <ScaleCrop>false</ScaleCrop>
  <LinksUpToDate>false</LinksUpToDate>
  <CharactersWithSpaces>8103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2025-02-27T10:07:00Z</cp:lastPrinted>
  <dcterms:modified xsi:type="dcterms:W3CDTF">2025-02-28T11:10:18Z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E1384BB963FE4AEEAD0DB573B423EFED_13</vt:lpwstr>
  </property>
  <property fmtid="{D5CDD505-2E9C-101B-9397-08002B2CF9AE}" pid="4" name="KSOTemplateDocerSaveRecord">
    <vt:lpwstr>eyJoZGlkIjoiN2E2NWY1ZDc1MjE2MzNiMmU2ZmIzYTMxZTliY2ZiNmUiLCJ1c2VySWQiOiIxNTQ4NTc1Mzk2In0=</vt:lpwstr>
  </property>
</Properties>
</file>