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601B">
      <w:pPr>
        <w:pStyle w:val="20"/>
        <w:shd w:val="clear" w:color="auto" w:fill="FFFFFF"/>
        <w:spacing w:line="360" w:lineRule="auto"/>
        <w:jc w:val="both"/>
        <w:rPr>
          <w:rFonts w:ascii="仿宋" w:hAnsi="仿宋" w:eastAsia="仿宋" w:cs="仿宋"/>
          <w:color w:val="auto"/>
          <w:kern w:val="2"/>
          <w:sz w:val="32"/>
          <w:szCs w:val="32"/>
        </w:rPr>
      </w:pPr>
      <w:r>
        <w:rPr>
          <w:rFonts w:hint="eastAsia" w:ascii="宋体" w:hAnsi="宋体" w:cs="宋体"/>
          <w:color w:val="auto"/>
          <w:lang w:val="en-US" w:eastAsia="zh-CN"/>
        </w:rPr>
        <w:t xml:space="preserve"> </w:t>
      </w:r>
      <w:r>
        <w:rPr>
          <w:rFonts w:hint="eastAsia" w:ascii="宋体" w:hAnsi="宋体" w:cs="宋体"/>
          <w:color w:val="auto"/>
        </w:rPr>
        <w:drawing>
          <wp:inline distT="0" distB="0" distL="114300" distR="114300">
            <wp:extent cx="4717415" cy="389890"/>
            <wp:effectExtent l="0" t="0" r="6985" b="635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7"/>
                    <a:stretch>
                      <a:fillRect/>
                    </a:stretch>
                  </pic:blipFill>
                  <pic:spPr>
                    <a:xfrm>
                      <a:off x="0" y="0"/>
                      <a:ext cx="4717415" cy="389890"/>
                    </a:xfrm>
                    <a:prstGeom prst="rect">
                      <a:avLst/>
                    </a:prstGeom>
                    <a:noFill/>
                    <a:ln>
                      <a:noFill/>
                    </a:ln>
                  </pic:spPr>
                </pic:pic>
              </a:graphicData>
            </a:graphic>
          </wp:inline>
        </w:drawing>
      </w:r>
    </w:p>
    <w:p w14:paraId="7C9485B2">
      <w:pPr>
        <w:pStyle w:val="20"/>
        <w:shd w:val="clear" w:color="auto" w:fill="FFFFFF"/>
        <w:spacing w:line="360" w:lineRule="auto"/>
        <w:jc w:val="center"/>
        <w:rPr>
          <w:rFonts w:ascii="仿宋" w:hAnsi="仿宋" w:eastAsia="仿宋" w:cs="仿宋"/>
          <w:color w:val="auto"/>
          <w:kern w:val="2"/>
          <w:sz w:val="32"/>
          <w:szCs w:val="32"/>
        </w:rPr>
      </w:pPr>
    </w:p>
    <w:p w14:paraId="05A7E080">
      <w:pPr>
        <w:pStyle w:val="20"/>
        <w:shd w:val="clear" w:color="auto" w:fill="FFFFFF"/>
        <w:spacing w:line="400" w:lineRule="exact"/>
        <w:jc w:val="both"/>
        <w:rPr>
          <w:rFonts w:ascii="仿宋" w:hAnsi="仿宋" w:eastAsia="仿宋" w:cs="仿宋"/>
          <w:color w:val="auto"/>
          <w:kern w:val="2"/>
          <w:sz w:val="32"/>
          <w:szCs w:val="32"/>
        </w:rPr>
      </w:pPr>
    </w:p>
    <w:p w14:paraId="349550E6">
      <w:pPr>
        <w:pStyle w:val="20"/>
        <w:shd w:val="clear" w:color="auto" w:fill="FFFFFF"/>
        <w:spacing w:line="400" w:lineRule="exact"/>
        <w:jc w:val="center"/>
        <w:rPr>
          <w:rFonts w:ascii="仿宋" w:hAnsi="仿宋" w:eastAsia="仿宋" w:cs="仿宋"/>
          <w:color w:val="auto"/>
          <w:kern w:val="2"/>
          <w:sz w:val="36"/>
          <w:szCs w:val="36"/>
        </w:rPr>
      </w:pPr>
    </w:p>
    <w:p w14:paraId="710337AB">
      <w:pPr>
        <w:pStyle w:val="20"/>
        <w:shd w:val="clear" w:color="auto" w:fill="FFFFFF"/>
        <w:spacing w:line="360" w:lineRule="auto"/>
        <w:jc w:val="center"/>
        <w:rPr>
          <w:rFonts w:ascii="宋体" w:hAnsi="宋体" w:cs="宋体"/>
          <w:b/>
          <w:color w:val="auto"/>
          <w:spacing w:val="60"/>
          <w:kern w:val="2"/>
          <w:sz w:val="36"/>
          <w:szCs w:val="36"/>
          <w:highlight w:val="none"/>
        </w:rPr>
      </w:pPr>
      <w:bookmarkStart w:id="0" w:name="OLE_LINK7"/>
      <w:r>
        <w:rPr>
          <w:rFonts w:hint="eastAsia" w:ascii="宋体" w:hAnsi="宋体" w:cs="宋体"/>
          <w:b/>
          <w:color w:val="auto"/>
          <w:spacing w:val="60"/>
          <w:kern w:val="2"/>
          <w:sz w:val="36"/>
          <w:szCs w:val="36"/>
          <w:highlight w:val="none"/>
          <w:lang w:eastAsia="zh-CN"/>
        </w:rPr>
        <w:t>巴音郭楞蒙古自治州人民医院数字乳腺机设备采购项目（</w:t>
      </w:r>
      <w:r>
        <w:rPr>
          <w:rFonts w:hint="eastAsia" w:ascii="宋体" w:hAnsi="宋体" w:cs="宋体"/>
          <w:b/>
          <w:color w:val="auto"/>
          <w:spacing w:val="60"/>
          <w:kern w:val="2"/>
          <w:sz w:val="36"/>
          <w:szCs w:val="36"/>
          <w:highlight w:val="none"/>
          <w:lang w:val="en-US" w:eastAsia="zh-CN"/>
        </w:rPr>
        <w:t>二次</w:t>
      </w:r>
      <w:r>
        <w:rPr>
          <w:rFonts w:hint="eastAsia" w:ascii="宋体" w:hAnsi="宋体" w:cs="宋体"/>
          <w:b/>
          <w:color w:val="auto"/>
          <w:spacing w:val="60"/>
          <w:kern w:val="2"/>
          <w:sz w:val="36"/>
          <w:szCs w:val="36"/>
          <w:highlight w:val="none"/>
          <w:lang w:eastAsia="zh-CN"/>
        </w:rPr>
        <w:t>）</w:t>
      </w:r>
      <w:bookmarkEnd w:id="0"/>
      <w:r>
        <w:rPr>
          <w:rFonts w:hint="eastAsia" w:ascii="宋体" w:hAnsi="宋体" w:cs="宋体"/>
          <w:b/>
          <w:color w:val="auto"/>
          <w:spacing w:val="60"/>
          <w:kern w:val="2"/>
          <w:sz w:val="36"/>
          <w:szCs w:val="36"/>
          <w:highlight w:val="none"/>
        </w:rPr>
        <w:t xml:space="preserve"> </w:t>
      </w:r>
    </w:p>
    <w:p w14:paraId="22219B8E">
      <w:pPr>
        <w:pStyle w:val="20"/>
        <w:shd w:val="clear" w:color="auto" w:fill="FFFFFF"/>
        <w:spacing w:line="360" w:lineRule="auto"/>
        <w:jc w:val="both"/>
        <w:rPr>
          <w:rFonts w:ascii="仿宋" w:hAnsi="仿宋" w:eastAsia="仿宋" w:cs="仿宋"/>
          <w:color w:val="auto"/>
          <w:kern w:val="2"/>
          <w:sz w:val="32"/>
          <w:szCs w:val="32"/>
        </w:rPr>
      </w:pPr>
    </w:p>
    <w:p w14:paraId="47070C0B">
      <w:pPr>
        <w:pStyle w:val="20"/>
        <w:shd w:val="clear" w:color="auto" w:fill="FFFFFF"/>
        <w:spacing w:line="400" w:lineRule="exact"/>
        <w:jc w:val="center"/>
        <w:rPr>
          <w:rFonts w:ascii="仿宋" w:hAnsi="仿宋" w:eastAsia="仿宋" w:cs="仿宋"/>
          <w:color w:val="auto"/>
          <w:kern w:val="2"/>
          <w:sz w:val="32"/>
          <w:szCs w:val="32"/>
        </w:rPr>
      </w:pPr>
    </w:p>
    <w:p w14:paraId="06F16434">
      <w:pPr>
        <w:spacing w:line="360" w:lineRule="auto"/>
        <w:ind w:right="17"/>
        <w:jc w:val="center"/>
        <w:rPr>
          <w:rFonts w:ascii="宋体" w:hAnsi="宋体" w:cs="宋体"/>
          <w:b/>
          <w:sz w:val="30"/>
          <w:szCs w:val="30"/>
        </w:rPr>
      </w:pPr>
      <w:r>
        <w:rPr>
          <w:rFonts w:hint="eastAsia" w:ascii="宋体" w:hAnsi="宋体" w:cs="宋体"/>
          <w:b/>
          <w:spacing w:val="60"/>
          <w:sz w:val="84"/>
          <w:szCs w:val="84"/>
        </w:rPr>
        <w:t>招标文件</w:t>
      </w:r>
    </w:p>
    <w:p w14:paraId="478E249C">
      <w:pPr>
        <w:spacing w:line="360" w:lineRule="auto"/>
        <w:jc w:val="center"/>
        <w:rPr>
          <w:rFonts w:ascii="宋体" w:hAnsi="宋体" w:cs="宋体"/>
          <w:b/>
          <w:sz w:val="32"/>
          <w:szCs w:val="32"/>
        </w:rPr>
      </w:pPr>
    </w:p>
    <w:p w14:paraId="0B23C10A">
      <w:pPr>
        <w:spacing w:line="360" w:lineRule="auto"/>
        <w:ind w:right="17"/>
        <w:jc w:val="center"/>
        <w:rPr>
          <w:rFonts w:hint="default" w:ascii="宋体" w:hAnsi="宋体" w:eastAsia="宋体" w:cs="宋体"/>
          <w:b/>
          <w:bCs/>
          <w:sz w:val="32"/>
          <w:szCs w:val="32"/>
          <w:lang w:val="en-US" w:eastAsia="zh-CN"/>
        </w:rPr>
      </w:pPr>
      <w:r>
        <w:rPr>
          <w:rFonts w:hint="eastAsia" w:ascii="宋体" w:hAnsi="宋体" w:cs="宋体"/>
          <w:b/>
          <w:bCs/>
          <w:sz w:val="32"/>
          <w:szCs w:val="32"/>
        </w:rPr>
        <w:t>项目编号：</w:t>
      </w:r>
      <w:r>
        <w:rPr>
          <w:rFonts w:hint="eastAsia" w:ascii="宋体" w:hAnsi="宋体" w:cs="宋体"/>
          <w:b/>
          <w:bCs/>
          <w:sz w:val="32"/>
          <w:szCs w:val="32"/>
          <w:lang w:eastAsia="zh-CN"/>
        </w:rPr>
        <w:t>XJLY24HW142-01</w:t>
      </w:r>
    </w:p>
    <w:p w14:paraId="2518777F">
      <w:pPr>
        <w:snapToGrid w:val="0"/>
        <w:spacing w:line="360" w:lineRule="auto"/>
        <w:rPr>
          <w:rFonts w:ascii="宋体" w:hAnsi="宋体" w:cs="宋体"/>
          <w:sz w:val="28"/>
          <w:szCs w:val="28"/>
        </w:rPr>
      </w:pPr>
      <w:r>
        <w:rPr>
          <w:rFonts w:hint="eastAsia" w:ascii="宋体" w:hAnsi="宋体" w:cs="宋体"/>
          <w:b/>
          <w:bCs/>
          <w:w w:val="90"/>
          <w:sz w:val="36"/>
          <w:szCs w:val="36"/>
        </w:rPr>
        <w:t xml:space="preserve">           </w:t>
      </w:r>
    </w:p>
    <w:p w14:paraId="7161E2F9">
      <w:pPr>
        <w:pStyle w:val="9"/>
        <w:rPr>
          <w:rFonts w:hAnsi="宋体" w:cs="宋体"/>
          <w:sz w:val="28"/>
          <w:szCs w:val="28"/>
        </w:rPr>
      </w:pPr>
    </w:p>
    <w:p w14:paraId="450C442C">
      <w:pPr>
        <w:spacing w:line="360" w:lineRule="auto"/>
        <w:ind w:firstLine="281" w:firstLineChars="100"/>
        <w:rPr>
          <w:rFonts w:hint="eastAsia" w:ascii="宋体" w:hAnsi="宋体" w:eastAsia="宋体" w:cs="宋体"/>
          <w:b/>
          <w:bCs/>
          <w:sz w:val="28"/>
          <w:szCs w:val="28"/>
          <w:lang w:eastAsia="zh-CN"/>
        </w:rPr>
      </w:pPr>
      <w:r>
        <w:rPr>
          <w:rFonts w:hint="eastAsia" w:ascii="宋体" w:hAnsi="宋体" w:cs="宋体"/>
          <w:b/>
          <w:bCs/>
          <w:sz w:val="28"/>
          <w:szCs w:val="28"/>
        </w:rPr>
        <w:t>采   购   人：</w:t>
      </w:r>
      <w:r>
        <w:rPr>
          <w:rFonts w:hint="eastAsia" w:ascii="宋体" w:hAnsi="宋体" w:cs="宋体"/>
          <w:b/>
          <w:bCs/>
          <w:sz w:val="28"/>
          <w:szCs w:val="28"/>
          <w:lang w:eastAsia="zh-CN"/>
        </w:rPr>
        <w:t>巴音郭楞蒙古自治州人民医院</w:t>
      </w:r>
    </w:p>
    <w:p w14:paraId="4149703F">
      <w:pPr>
        <w:spacing w:line="360" w:lineRule="auto"/>
        <w:rPr>
          <w:rFonts w:ascii="宋体" w:hAnsi="宋体" w:cs="宋体"/>
          <w:b/>
          <w:bCs/>
          <w:sz w:val="28"/>
          <w:szCs w:val="28"/>
        </w:rPr>
      </w:pPr>
      <w:r>
        <w:rPr>
          <w:rFonts w:hint="eastAsia" w:ascii="宋体" w:hAnsi="宋体" w:cs="宋体"/>
          <w:b/>
          <w:bCs/>
          <w:sz w:val="28"/>
          <w:szCs w:val="28"/>
        </w:rPr>
        <w:t xml:space="preserve">  </w:t>
      </w:r>
    </w:p>
    <w:p w14:paraId="49799510">
      <w:pPr>
        <w:spacing w:line="360" w:lineRule="auto"/>
        <w:ind w:firstLine="281" w:firstLineChars="100"/>
        <w:rPr>
          <w:rFonts w:ascii="宋体" w:hAnsi="宋体" w:cs="宋体"/>
          <w:b/>
          <w:bCs/>
          <w:sz w:val="28"/>
          <w:szCs w:val="28"/>
        </w:rPr>
      </w:pPr>
      <w:r>
        <w:rPr>
          <w:rFonts w:hint="eastAsia" w:ascii="宋体" w:hAnsi="宋体" w:cs="宋体"/>
          <w:b/>
          <w:bCs/>
          <w:sz w:val="28"/>
          <w:szCs w:val="28"/>
        </w:rPr>
        <w:t>采购代理机构：新疆凌云天成工程管理咨询有限公司</w:t>
      </w:r>
    </w:p>
    <w:p w14:paraId="6C999BCC">
      <w:pPr>
        <w:spacing w:line="360" w:lineRule="auto"/>
        <w:rPr>
          <w:rFonts w:ascii="宋体" w:hAnsi="宋体" w:cs="宋体"/>
          <w:b/>
          <w:bCs/>
          <w:sz w:val="28"/>
          <w:szCs w:val="28"/>
        </w:rPr>
      </w:pPr>
      <w:r>
        <w:rPr>
          <w:rFonts w:hint="eastAsia" w:ascii="宋体" w:hAnsi="宋体" w:cs="宋体"/>
          <w:b/>
          <w:bCs/>
          <w:sz w:val="28"/>
          <w:szCs w:val="28"/>
        </w:rPr>
        <w:t xml:space="preserve">  </w:t>
      </w:r>
    </w:p>
    <w:p w14:paraId="433C4E67">
      <w:pPr>
        <w:spacing w:line="360" w:lineRule="auto"/>
        <w:ind w:firstLine="281" w:firstLineChars="100"/>
        <w:rPr>
          <w:rFonts w:ascii="宋体" w:hAnsi="宋体" w:cs="宋体"/>
          <w:b/>
          <w:bCs/>
          <w:sz w:val="28"/>
          <w:szCs w:val="28"/>
        </w:rPr>
      </w:pPr>
      <w:r>
        <w:rPr>
          <w:rFonts w:hint="eastAsia" w:ascii="宋体" w:hAnsi="宋体" w:cs="宋体"/>
          <w:b/>
          <w:bCs/>
          <w:sz w:val="28"/>
          <w:szCs w:val="28"/>
        </w:rPr>
        <w:t>联   系   人：</w:t>
      </w:r>
      <w:r>
        <w:rPr>
          <w:rFonts w:hint="eastAsia" w:ascii="宋体" w:hAnsi="宋体" w:cs="宋体"/>
          <w:b/>
          <w:bCs/>
          <w:sz w:val="28"/>
          <w:szCs w:val="28"/>
          <w:lang w:val="en-US" w:eastAsia="zh-CN"/>
        </w:rPr>
        <w:t>易倩、</w:t>
      </w:r>
      <w:r>
        <w:rPr>
          <w:rFonts w:hint="eastAsia" w:ascii="宋体" w:hAnsi="宋体" w:cs="宋体"/>
          <w:b/>
          <w:bCs/>
          <w:sz w:val="28"/>
          <w:szCs w:val="28"/>
        </w:rPr>
        <w:t xml:space="preserve">孙德林 </w:t>
      </w:r>
    </w:p>
    <w:p w14:paraId="1E18618C">
      <w:pPr>
        <w:spacing w:line="360" w:lineRule="auto"/>
        <w:ind w:firstLine="281" w:firstLineChars="100"/>
        <w:rPr>
          <w:rFonts w:ascii="宋体" w:hAnsi="宋体" w:cs="宋体"/>
          <w:b/>
          <w:bCs/>
          <w:sz w:val="28"/>
          <w:szCs w:val="28"/>
        </w:rPr>
      </w:pPr>
    </w:p>
    <w:p w14:paraId="1A21923A">
      <w:pPr>
        <w:spacing w:line="360" w:lineRule="auto"/>
        <w:ind w:firstLine="281" w:firstLineChars="100"/>
        <w:rPr>
          <w:rFonts w:ascii="宋体" w:hAnsi="宋体" w:cs="宋体"/>
          <w:b/>
          <w:bCs/>
          <w:sz w:val="28"/>
          <w:szCs w:val="28"/>
        </w:rPr>
      </w:pPr>
      <w:r>
        <w:rPr>
          <w:rFonts w:hint="eastAsia" w:ascii="宋体" w:hAnsi="宋体" w:cs="宋体"/>
          <w:b/>
          <w:bCs/>
          <w:sz w:val="28"/>
          <w:szCs w:val="28"/>
        </w:rPr>
        <w:t>联 系  电 话：0991-3193958</w:t>
      </w:r>
    </w:p>
    <w:p w14:paraId="55C2B790">
      <w:pPr>
        <w:spacing w:line="360" w:lineRule="auto"/>
        <w:ind w:firstLine="281" w:firstLineChars="100"/>
        <w:rPr>
          <w:rFonts w:hAnsi="宋体" w:cs="宋体"/>
          <w:b/>
          <w:bCs/>
          <w:sz w:val="28"/>
          <w:szCs w:val="28"/>
        </w:rPr>
      </w:pPr>
      <w:r>
        <w:rPr>
          <w:rFonts w:hint="eastAsia" w:hAnsi="宋体" w:cs="宋体"/>
          <w:b/>
          <w:bCs/>
          <w:sz w:val="28"/>
          <w:szCs w:val="28"/>
        </w:rPr>
        <w:t xml:space="preserve">   </w:t>
      </w:r>
    </w:p>
    <w:p w14:paraId="1B1C8AB1">
      <w:pPr>
        <w:pStyle w:val="9"/>
        <w:rPr>
          <w:rFonts w:hAnsi="宋体" w:cs="宋体"/>
          <w:b/>
          <w:bCs/>
          <w:sz w:val="28"/>
          <w:szCs w:val="28"/>
        </w:rPr>
      </w:pPr>
    </w:p>
    <w:p w14:paraId="16D0F6A2">
      <w:pPr>
        <w:shd w:val="clear" w:color="auto" w:fill="FFFFFF"/>
        <w:autoSpaceDE w:val="0"/>
        <w:autoSpaceDN w:val="0"/>
        <w:adjustRightInd w:val="0"/>
        <w:spacing w:line="360" w:lineRule="auto"/>
        <w:jc w:val="center"/>
        <w:rPr>
          <w:rFonts w:hint="eastAsia" w:ascii="仿宋" w:hAnsi="仿宋" w:eastAsia="仿宋" w:cs="仿宋"/>
          <w:b/>
          <w:bCs/>
          <w:sz w:val="40"/>
          <w:szCs w:val="40"/>
        </w:rPr>
      </w:pPr>
    </w:p>
    <w:p w14:paraId="63C13096">
      <w:pPr>
        <w:shd w:val="clear" w:color="auto" w:fill="FFFFFF"/>
        <w:autoSpaceDE w:val="0"/>
        <w:autoSpaceDN w:val="0"/>
        <w:adjustRightInd w:val="0"/>
        <w:spacing w:line="360" w:lineRule="auto"/>
        <w:jc w:val="center"/>
        <w:rPr>
          <w:rFonts w:hint="eastAsia" w:ascii="仿宋" w:hAnsi="仿宋" w:eastAsia="仿宋" w:cs="仿宋"/>
          <w:b/>
          <w:bCs/>
          <w:sz w:val="40"/>
          <w:szCs w:val="40"/>
        </w:rPr>
        <w:sectPr>
          <w:footerReference r:id="rId5" w:type="first"/>
          <w:headerReference r:id="rId3" w:type="default"/>
          <w:footerReference r:id="rId4" w:type="default"/>
          <w:pgSz w:w="11907" w:h="16840"/>
          <w:pgMar w:top="1460" w:right="1680" w:bottom="1400" w:left="1680" w:header="1134" w:footer="1212" w:gutter="0"/>
          <w:pgNumType w:fmt="decimal" w:start="1"/>
          <w:cols w:space="720" w:num="1"/>
        </w:sectPr>
      </w:pPr>
    </w:p>
    <w:p w14:paraId="1FB4738C">
      <w:pPr>
        <w:shd w:val="clear" w:color="auto" w:fill="FFFFFF"/>
        <w:autoSpaceDE w:val="0"/>
        <w:autoSpaceDN w:val="0"/>
        <w:adjustRightInd w:val="0"/>
        <w:spacing w:line="360" w:lineRule="auto"/>
        <w:jc w:val="center"/>
        <w:rPr>
          <w:rFonts w:ascii="仿宋" w:hAnsi="仿宋" w:eastAsia="仿宋" w:cs="仿宋"/>
          <w:b/>
          <w:bCs/>
          <w:kern w:val="0"/>
          <w:sz w:val="28"/>
          <w:szCs w:val="28"/>
        </w:rPr>
      </w:pPr>
      <w:r>
        <w:rPr>
          <w:rFonts w:hint="eastAsia" w:ascii="仿宋" w:hAnsi="仿宋" w:eastAsia="仿宋" w:cs="仿宋"/>
          <w:b/>
          <w:bCs/>
          <w:sz w:val="40"/>
          <w:szCs w:val="40"/>
        </w:rPr>
        <w:t>目  录</w:t>
      </w:r>
    </w:p>
    <w:p w14:paraId="1C6D53B2">
      <w:pPr>
        <w:pStyle w:val="12"/>
        <w:tabs>
          <w:tab w:val="right" w:leader="dot" w:pos="8547"/>
          <w:tab w:val="clear" w:pos="420"/>
          <w:tab w:val="clear" w:pos="1050"/>
          <w:tab w:val="clear" w:pos="8302"/>
        </w:tabs>
        <w:rPr>
          <w:rFonts w:ascii="仿宋" w:hAnsi="仿宋" w:eastAsia="仿宋" w:cs="仿宋"/>
        </w:rPr>
      </w:pPr>
    </w:p>
    <w:p w14:paraId="6FD862EE">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投标邀请</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58EC77FC">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eastAsia="zh-CN"/>
        </w:rPr>
      </w:pPr>
      <w:r>
        <w:fldChar w:fldCharType="begin"/>
      </w:r>
      <w:r>
        <w:instrText xml:space="preserve"> HYPERLINK \l "_Toc5383" </w:instrText>
      </w:r>
      <w: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0F7F1E1F">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eastAsia="zh-CN"/>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14:paraId="615841A4">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eastAsia="zh-CN"/>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35E21271">
      <w:pPr>
        <w:pStyle w:val="1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35</w:t>
      </w:r>
    </w:p>
    <w:p w14:paraId="7E07E868">
      <w:pPr>
        <w:pStyle w:val="12"/>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fldChar w:fldCharType="begin"/>
      </w:r>
      <w:r>
        <w:instrText xml:space="preserve"> HYPERLINK \l "_Toc26746" </w:instrText>
      </w:r>
      <w: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46</w:t>
      </w:r>
    </w:p>
    <w:p w14:paraId="2D39A24F">
      <w:pPr>
        <w:pStyle w:val="12"/>
        <w:tabs>
          <w:tab w:val="right" w:leader="dot" w:pos="8547"/>
          <w:tab w:val="clear" w:pos="420"/>
          <w:tab w:val="clear" w:pos="1050"/>
          <w:tab w:val="clear" w:pos="8302"/>
        </w:tabs>
        <w:spacing w:before="0" w:after="0" w:line="480" w:lineRule="auto"/>
        <w:ind w:firstLine="0"/>
        <w:rPr>
          <w:rFonts w:ascii="仿宋" w:hAnsi="仿宋" w:eastAsia="仿宋" w:cs="仿宋"/>
          <w:sz w:val="28"/>
          <w:szCs w:val="28"/>
        </w:rPr>
      </w:pPr>
      <w:r>
        <w:rPr>
          <w:rFonts w:hint="eastAsia" w:ascii="仿宋" w:hAnsi="仿宋" w:eastAsia="仿宋" w:cs="仿宋"/>
          <w:sz w:val="28"/>
          <w:szCs w:val="28"/>
        </w:rPr>
        <w:fldChar w:fldCharType="end"/>
      </w:r>
    </w:p>
    <w:p w14:paraId="6385EE25">
      <w:pPr>
        <w:spacing w:line="480" w:lineRule="auto"/>
        <w:jc w:val="left"/>
        <w:rPr>
          <w:rFonts w:ascii="仿宋" w:hAnsi="仿宋" w:eastAsia="仿宋" w:cs="仿宋"/>
        </w:rPr>
      </w:pPr>
      <w:r>
        <w:rPr>
          <w:rFonts w:hint="eastAsia" w:ascii="仿宋" w:hAnsi="仿宋" w:eastAsia="仿宋" w:cs="仿宋"/>
          <w:sz w:val="28"/>
          <w:szCs w:val="28"/>
        </w:rPr>
        <w:fldChar w:fldCharType="end"/>
      </w:r>
    </w:p>
    <w:p w14:paraId="170B3D44">
      <w:pPr>
        <w:widowControl/>
        <w:shd w:val="clear" w:color="auto" w:fill="FFFFFF"/>
        <w:spacing w:line="400" w:lineRule="exact"/>
        <w:jc w:val="center"/>
        <w:rPr>
          <w:rFonts w:ascii="仿宋" w:hAnsi="仿宋" w:eastAsia="仿宋" w:cs="仿宋"/>
          <w:kern w:val="0"/>
          <w:szCs w:val="21"/>
        </w:rPr>
      </w:pPr>
    </w:p>
    <w:p w14:paraId="0F31C47C">
      <w:pPr>
        <w:pStyle w:val="13"/>
        <w:sectPr>
          <w:footerReference r:id="rId6" w:type="default"/>
          <w:pgSz w:w="11907" w:h="16840"/>
          <w:pgMar w:top="1460" w:right="1680" w:bottom="1400" w:left="1680" w:header="1134" w:footer="1212" w:gutter="0"/>
          <w:pgNumType w:fmt="decimal" w:start="1"/>
          <w:cols w:space="720" w:num="1"/>
        </w:sectPr>
      </w:pPr>
    </w:p>
    <w:p w14:paraId="72156FE8">
      <w:pPr>
        <w:pStyle w:val="13"/>
        <w:numPr>
          <w:ilvl w:val="0"/>
          <w:numId w:val="0"/>
        </w:numPr>
      </w:pPr>
    </w:p>
    <w:p w14:paraId="4CC2816D">
      <w:pPr>
        <w:pStyle w:val="2"/>
        <w:numPr>
          <w:ilvl w:val="0"/>
          <w:numId w:val="0"/>
        </w:numPr>
        <w:adjustRightInd w:val="0"/>
        <w:snapToGrid w:val="0"/>
        <w:spacing w:line="400" w:lineRule="atLeast"/>
        <w:jc w:val="center"/>
        <w:rPr>
          <w:rFonts w:ascii="Arial" w:hAnsi="Arial" w:cs="Arial"/>
          <w:sz w:val="32"/>
          <w:szCs w:val="32"/>
          <w:highlight w:val="none"/>
        </w:rPr>
      </w:pPr>
      <w:bookmarkStart w:id="1" w:name="_Toc25745"/>
      <w:bookmarkStart w:id="2" w:name="_Toc4282"/>
      <w:r>
        <w:rPr>
          <w:rFonts w:hint="eastAsia"/>
        </w:rPr>
        <w:t xml:space="preserve">第一章 </w:t>
      </w:r>
      <w:bookmarkEnd w:id="1"/>
      <w:r>
        <w:rPr>
          <w:rFonts w:ascii="Arial" w:hAnsi="Arial" w:cs="Arial"/>
          <w:sz w:val="32"/>
          <w:szCs w:val="32"/>
          <w:highlight w:val="none"/>
        </w:rPr>
        <w:t>投标邀请</w:t>
      </w:r>
    </w:p>
    <w:bookmarkEnd w:id="2"/>
    <w:p w14:paraId="57E10718">
      <w:pPr>
        <w:widowControl/>
        <w:spacing w:line="400" w:lineRule="exact"/>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rPr>
        <w:t>项目编号：</w:t>
      </w:r>
      <w:r>
        <w:rPr>
          <w:rFonts w:hint="eastAsia" w:ascii="仿宋" w:hAnsi="仿宋" w:eastAsia="仿宋" w:cs="仿宋"/>
          <w:b/>
          <w:bCs/>
          <w:kern w:val="0"/>
          <w:sz w:val="24"/>
          <w:lang w:eastAsia="zh-CN"/>
        </w:rPr>
        <w:t>XJLY24HW142-01</w:t>
      </w:r>
    </w:p>
    <w:p w14:paraId="12492F01">
      <w:pPr>
        <w:widowControl/>
        <w:spacing w:line="400" w:lineRule="exact"/>
        <w:ind w:firstLine="482" w:firstLineChars="200"/>
        <w:jc w:val="left"/>
        <w:rPr>
          <w:rFonts w:hint="default" w:ascii="仿宋" w:hAnsi="仿宋" w:eastAsia="仿宋" w:cs="仿宋"/>
          <w:kern w:val="0"/>
          <w:sz w:val="24"/>
          <w:lang w:val="en-US" w:eastAsia="zh-CN"/>
        </w:rPr>
      </w:pPr>
      <w:r>
        <w:rPr>
          <w:rFonts w:hint="default" w:ascii="仿宋" w:hAnsi="仿宋" w:eastAsia="仿宋" w:cs="仿宋"/>
          <w:b/>
          <w:bCs/>
          <w:kern w:val="0"/>
          <w:sz w:val="24"/>
          <w:lang w:val="en-US" w:eastAsia="zh-CN"/>
        </w:rPr>
        <w:t>1、</w:t>
      </w:r>
      <w:r>
        <w:rPr>
          <w:rFonts w:hint="default" w:ascii="仿宋" w:hAnsi="仿宋" w:eastAsia="仿宋" w:cs="仿宋"/>
          <w:kern w:val="0"/>
          <w:sz w:val="24"/>
          <w:lang w:val="en-US" w:eastAsia="zh-CN"/>
        </w:rPr>
        <w:t>新疆凌云天成工程管理咨询有限公司受巴音郭楞蒙古自治州人民医院的委托，</w:t>
      </w:r>
      <w:bookmarkStart w:id="3" w:name="OLE_LINK1"/>
      <w:r>
        <w:rPr>
          <w:rFonts w:hint="default" w:ascii="仿宋" w:hAnsi="仿宋" w:eastAsia="仿宋" w:cs="仿宋"/>
          <w:kern w:val="0"/>
          <w:sz w:val="24"/>
          <w:lang w:val="en-US" w:eastAsia="zh-CN"/>
        </w:rPr>
        <w:t>对</w:t>
      </w:r>
      <w:r>
        <w:rPr>
          <w:rFonts w:hint="eastAsia" w:ascii="仿宋" w:hAnsi="仿宋" w:eastAsia="仿宋" w:cs="仿宋"/>
          <w:kern w:val="0"/>
          <w:sz w:val="24"/>
          <w:highlight w:val="none"/>
          <w:lang w:val="en-US" w:eastAsia="zh-CN"/>
        </w:rPr>
        <w:t>巴音郭楞蒙古自治州人民医院数字乳腺机设备采购项目</w:t>
      </w:r>
      <w:bookmarkStart w:id="4" w:name="OLE_LINK6"/>
      <w:r>
        <w:rPr>
          <w:rFonts w:hint="eastAsia" w:ascii="仿宋" w:hAnsi="仿宋" w:eastAsia="仿宋" w:cs="仿宋"/>
          <w:kern w:val="0"/>
          <w:sz w:val="24"/>
          <w:highlight w:val="none"/>
          <w:lang w:val="en-US" w:eastAsia="zh-CN"/>
        </w:rPr>
        <w:t>（二次）</w:t>
      </w:r>
      <w:bookmarkEnd w:id="4"/>
      <w:r>
        <w:rPr>
          <w:rFonts w:hint="eastAsia" w:ascii="仿宋" w:hAnsi="仿宋" w:eastAsia="仿宋" w:cs="仿宋"/>
          <w:kern w:val="0"/>
          <w:sz w:val="24"/>
          <w:lang w:val="en-US" w:eastAsia="zh-CN"/>
        </w:rPr>
        <w:t>的医疗设备</w:t>
      </w:r>
      <w:bookmarkEnd w:id="3"/>
      <w:r>
        <w:rPr>
          <w:rFonts w:hint="default" w:ascii="仿宋" w:hAnsi="仿宋" w:eastAsia="仿宋" w:cs="仿宋"/>
          <w:kern w:val="0"/>
          <w:sz w:val="24"/>
          <w:lang w:val="en-US" w:eastAsia="zh-CN"/>
        </w:rPr>
        <w:t>组织公开招标。兹邀请合格供应商以加密电子标书的形式前来投标。</w:t>
      </w:r>
    </w:p>
    <w:p w14:paraId="095E750C">
      <w:pPr>
        <w:widowControl/>
        <w:spacing w:line="360" w:lineRule="auto"/>
        <w:ind w:firstLine="482" w:firstLineChars="200"/>
        <w:jc w:val="left"/>
        <w:rPr>
          <w:rFonts w:hint="eastAsia" w:ascii="仿宋" w:hAnsi="仿宋" w:eastAsia="仿宋" w:cs="仿宋"/>
          <w:kern w:val="0"/>
          <w:sz w:val="24"/>
          <w:highlight w:val="none"/>
          <w:lang w:val="en-US" w:eastAsia="zh-CN"/>
        </w:rPr>
      </w:pPr>
      <w:r>
        <w:rPr>
          <w:rFonts w:hint="eastAsia" w:ascii="仿宋" w:hAnsi="仿宋" w:eastAsia="仿宋" w:cs="仿宋"/>
          <w:b/>
          <w:bCs/>
          <w:kern w:val="0"/>
          <w:sz w:val="24"/>
        </w:rPr>
        <w:t>项目</w:t>
      </w:r>
      <w:r>
        <w:rPr>
          <w:rFonts w:hint="eastAsia" w:ascii="仿宋" w:hAnsi="仿宋" w:eastAsia="仿宋" w:cs="仿宋"/>
          <w:b/>
          <w:bCs/>
          <w:kern w:val="0"/>
          <w:sz w:val="24"/>
          <w:lang w:val="en-US" w:eastAsia="zh-CN"/>
        </w:rPr>
        <w:t>内容</w:t>
      </w:r>
      <w:r>
        <w:rPr>
          <w:rFonts w:hint="eastAsia" w:ascii="仿宋" w:hAnsi="仿宋" w:eastAsia="仿宋" w:cs="仿宋"/>
          <w:b/>
          <w:bCs/>
          <w:kern w:val="0"/>
          <w:sz w:val="24"/>
        </w:rPr>
        <w:t>：</w:t>
      </w:r>
      <w:bookmarkStart w:id="5" w:name="OLE_LINK10"/>
      <w:r>
        <w:rPr>
          <w:rFonts w:hint="eastAsia" w:ascii="仿宋" w:hAnsi="仿宋" w:eastAsia="仿宋" w:cs="仿宋"/>
          <w:kern w:val="0"/>
          <w:sz w:val="24"/>
          <w:highlight w:val="none"/>
          <w:lang w:val="en-US" w:eastAsia="zh-CN"/>
        </w:rPr>
        <w:t>巴音郭楞蒙古自治州人民医院数字乳腺机设备采购项目（二次）</w:t>
      </w:r>
    </w:p>
    <w:p w14:paraId="5600E0CA">
      <w:pPr>
        <w:widowControl/>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eastAsia="zh-CN"/>
        </w:rPr>
        <w:t>预算总金额：</w:t>
      </w:r>
      <w:r>
        <w:rPr>
          <w:rFonts w:hint="eastAsia" w:ascii="仿宋" w:hAnsi="仿宋" w:eastAsia="仿宋" w:cs="仿宋"/>
          <w:kern w:val="0"/>
          <w:sz w:val="24"/>
          <w:lang w:val="en-US" w:eastAsia="zh-CN"/>
        </w:rPr>
        <w:t>2500000元</w:t>
      </w:r>
    </w:p>
    <w:p w14:paraId="666C0311">
      <w:pPr>
        <w:widowControl/>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eastAsia="zh-CN"/>
        </w:rPr>
        <w:t>最高</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限价：</w:t>
      </w:r>
      <w:r>
        <w:rPr>
          <w:rFonts w:hint="eastAsia" w:ascii="仿宋" w:hAnsi="仿宋" w:eastAsia="仿宋" w:cs="仿宋"/>
          <w:kern w:val="0"/>
          <w:sz w:val="24"/>
          <w:lang w:val="en-US" w:eastAsia="zh-CN"/>
        </w:rPr>
        <w:t>2500000元</w:t>
      </w:r>
    </w:p>
    <w:bookmarkEnd w:id="5"/>
    <w:tbl>
      <w:tblPr>
        <w:tblStyle w:val="16"/>
        <w:tblW w:w="102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2437"/>
        <w:gridCol w:w="2267"/>
        <w:gridCol w:w="784"/>
        <w:gridCol w:w="974"/>
        <w:gridCol w:w="1477"/>
        <w:gridCol w:w="1477"/>
      </w:tblGrid>
      <w:tr w14:paraId="1FFC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4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D0F3D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   称</w:t>
            </w:r>
          </w:p>
        </w:tc>
        <w:tc>
          <w:tcPr>
            <w:tcW w:w="22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ED742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详细技术参数(需满足的质量、安全、技术规格、物理特性等要求)</w:t>
            </w:r>
          </w:p>
        </w:tc>
        <w:tc>
          <w:tcPr>
            <w:tcW w:w="78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CCC11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C0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8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国产/进口</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23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预算金额</w:t>
            </w:r>
          </w:p>
          <w:p w14:paraId="69EF2D6F">
            <w:pPr>
              <w:pStyle w:val="15"/>
              <w:rPr>
                <w:rFonts w:hint="default"/>
                <w:lang w:val="en-US" w:eastAsia="zh-CN"/>
              </w:rPr>
            </w:pPr>
            <w:r>
              <w:rPr>
                <w:rFonts w:hint="eastAsia" w:ascii="仿宋" w:hAnsi="仿宋" w:eastAsia="仿宋" w:cs="仿宋"/>
                <w:b/>
                <w:bCs/>
                <w:i w:val="0"/>
                <w:iCs w:val="0"/>
                <w:color w:val="000000"/>
                <w:kern w:val="0"/>
                <w:sz w:val="24"/>
                <w:szCs w:val="24"/>
                <w:u w:val="none"/>
                <w:lang w:val="en-US" w:eastAsia="zh-CN" w:bidi="ar"/>
              </w:rPr>
              <w:t>（元）</w:t>
            </w:r>
          </w:p>
        </w:tc>
      </w:tr>
      <w:tr w14:paraId="584A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87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9F8A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37" w:type="dxa"/>
            <w:tcBorders>
              <w:top w:val="single" w:color="auto" w:sz="4" w:space="0"/>
              <w:left w:val="single" w:color="auto" w:sz="4" w:space="0"/>
              <w:bottom w:val="single" w:color="auto" w:sz="4" w:space="0"/>
              <w:right w:val="single" w:color="000000" w:sz="4" w:space="0"/>
            </w:tcBorders>
            <w:shd w:val="clear" w:color="auto" w:fill="auto"/>
            <w:vAlign w:val="center"/>
          </w:tcPr>
          <w:p w14:paraId="0403B5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bookmarkStart w:id="6" w:name="OLE_LINK2"/>
            <w:r>
              <w:rPr>
                <w:rFonts w:hint="default" w:ascii="仿宋" w:hAnsi="仿宋" w:eastAsia="仿宋" w:cs="仿宋"/>
                <w:i w:val="0"/>
                <w:iCs w:val="0"/>
                <w:color w:val="000000"/>
                <w:sz w:val="24"/>
                <w:szCs w:val="24"/>
                <w:u w:val="none"/>
                <w:lang w:val="en-US" w:eastAsia="zh-CN"/>
              </w:rPr>
              <w:t>数字乳腺机设备</w:t>
            </w:r>
            <w:bookmarkEnd w:id="6"/>
          </w:p>
        </w:tc>
        <w:tc>
          <w:tcPr>
            <w:tcW w:w="2267" w:type="dxa"/>
            <w:tcBorders>
              <w:top w:val="single" w:color="auto" w:sz="4" w:space="0"/>
              <w:left w:val="single" w:color="000000" w:sz="4" w:space="0"/>
              <w:bottom w:val="single" w:color="auto" w:sz="4" w:space="0"/>
              <w:right w:val="single" w:color="000000" w:sz="4" w:space="0"/>
            </w:tcBorders>
            <w:shd w:val="clear" w:color="auto" w:fill="auto"/>
            <w:vAlign w:val="center"/>
          </w:tcPr>
          <w:p w14:paraId="3F06B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详见第四章采购需求</w:t>
            </w:r>
          </w:p>
        </w:tc>
        <w:tc>
          <w:tcPr>
            <w:tcW w:w="784" w:type="dxa"/>
            <w:tcBorders>
              <w:top w:val="single" w:color="auto" w:sz="4" w:space="0"/>
              <w:left w:val="single" w:color="000000" w:sz="4" w:space="0"/>
              <w:bottom w:val="single" w:color="auto" w:sz="4" w:space="0"/>
              <w:right w:val="single" w:color="auto" w:sz="4" w:space="0"/>
            </w:tcBorders>
            <w:shd w:val="clear" w:color="auto" w:fill="auto"/>
            <w:vAlign w:val="center"/>
          </w:tcPr>
          <w:p w14:paraId="04FDA72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974" w:type="dxa"/>
            <w:tcBorders>
              <w:top w:val="single" w:color="000000" w:sz="4" w:space="0"/>
              <w:left w:val="single" w:color="auto" w:sz="4" w:space="0"/>
              <w:bottom w:val="single" w:color="000000" w:sz="4" w:space="0"/>
              <w:right w:val="single" w:color="000000" w:sz="4" w:space="0"/>
            </w:tcBorders>
            <w:shd w:val="clear" w:color="auto" w:fill="auto"/>
            <w:vAlign w:val="center"/>
          </w:tcPr>
          <w:p w14:paraId="16C1A3D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2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国产</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E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2500000</w:t>
            </w:r>
          </w:p>
        </w:tc>
      </w:tr>
    </w:tbl>
    <w:p w14:paraId="5509F5AF">
      <w:pPr>
        <w:widowControl/>
        <w:spacing w:line="400" w:lineRule="exact"/>
        <w:jc w:val="left"/>
        <w:rPr>
          <w:rFonts w:ascii="仿宋" w:hAnsi="仿宋" w:eastAsia="仿宋" w:cs="仿宋"/>
          <w:b/>
          <w:bCs/>
          <w:kern w:val="0"/>
          <w:sz w:val="24"/>
        </w:rPr>
      </w:pPr>
    </w:p>
    <w:p w14:paraId="26F4DE5F">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2、供应商资格要求：</w:t>
      </w:r>
    </w:p>
    <w:p w14:paraId="1DBBB206">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2.1. 具有独立承担民事责任的能力；（提供营业执照的扫描件）</w:t>
      </w:r>
    </w:p>
    <w:p w14:paraId="5CA208DA">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2.2. 具有良好的商业信誉和健全的财务会计制度；（提供健全的财务会计制度证明文件，</w:t>
      </w:r>
      <w:r>
        <w:rPr>
          <w:rFonts w:hint="eastAsia" w:ascii="仿宋" w:hAnsi="仿宋" w:eastAsia="仿宋" w:cs="仿宋"/>
          <w:b w:val="0"/>
          <w:bCs w:val="0"/>
          <w:kern w:val="0"/>
          <w:sz w:val="24"/>
          <w:lang w:val="en-US" w:eastAsia="zh-CN"/>
        </w:rPr>
        <w:t>2023年度</w:t>
      </w:r>
      <w:r>
        <w:rPr>
          <w:rFonts w:hint="eastAsia" w:ascii="仿宋" w:hAnsi="仿宋" w:eastAsia="仿宋" w:cs="仿宋"/>
          <w:b w:val="0"/>
          <w:bCs w:val="0"/>
          <w:kern w:val="0"/>
          <w:sz w:val="24"/>
        </w:rPr>
        <w:t>会计师事务所出具的财务审计报告或财务状况报告等，新成立不足一年的公司自成立之日起提供）</w:t>
      </w:r>
    </w:p>
    <w:p w14:paraId="06556A8C">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2.3. 具有履行合同所必需的设备和专业技术能力；（提供具有履行合同所必需的设备和专业技术能力的承诺函）</w:t>
      </w:r>
    </w:p>
    <w:p w14:paraId="018BF400">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2.4. 有依法缴纳税收和社会保障资金的良好记录；（</w:t>
      </w:r>
      <w:r>
        <w:rPr>
          <w:rFonts w:hint="eastAsia" w:ascii="仿宋" w:hAnsi="仿宋" w:eastAsia="仿宋" w:cs="仿宋"/>
          <w:b w:val="0"/>
          <w:bCs w:val="0"/>
          <w:kern w:val="0"/>
          <w:sz w:val="24"/>
          <w:lang w:eastAsia="zh-CN"/>
        </w:rPr>
        <w:t>提供近一年任意连续三个月缴税记录及社保缴纳证明</w:t>
      </w:r>
      <w:r>
        <w:rPr>
          <w:rFonts w:hint="eastAsia" w:ascii="仿宋" w:hAnsi="仿宋" w:eastAsia="仿宋" w:cs="仿宋"/>
          <w:b w:val="0"/>
          <w:bCs w:val="0"/>
          <w:kern w:val="0"/>
          <w:sz w:val="24"/>
        </w:rPr>
        <w:t>，</w:t>
      </w:r>
      <w:r>
        <w:rPr>
          <w:rFonts w:hint="eastAsia" w:ascii="仿宋" w:hAnsi="仿宋" w:eastAsia="仿宋" w:cs="仿宋"/>
          <w:b w:val="0"/>
          <w:bCs w:val="0"/>
          <w:kern w:val="0"/>
          <w:sz w:val="24"/>
          <w:lang w:eastAsia="zh-CN"/>
        </w:rPr>
        <w:t>新成立不足一年的公司</w:t>
      </w:r>
      <w:r>
        <w:rPr>
          <w:rFonts w:hint="eastAsia" w:ascii="仿宋" w:hAnsi="仿宋" w:eastAsia="仿宋" w:cs="仿宋"/>
          <w:b w:val="0"/>
          <w:bCs w:val="0"/>
          <w:kern w:val="0"/>
          <w:sz w:val="24"/>
        </w:rPr>
        <w:t>自成立之日起提供）</w:t>
      </w:r>
    </w:p>
    <w:p w14:paraId="3B3383C8">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2.5. 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14:paraId="52EB1BC8">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2.6. 法律、行政法规规定的其他条件。</w:t>
      </w:r>
    </w:p>
    <w:p w14:paraId="5676D166">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2.7. 本项目不接受联合体投标。</w:t>
      </w:r>
    </w:p>
    <w:p w14:paraId="3561A4E0">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F508120">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2.9. 本项目特殊要求：</w:t>
      </w:r>
    </w:p>
    <w:p w14:paraId="6AFED5FF">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2.9.1.供应商具有医疗器械经营资格</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效期内</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w:t>
      </w:r>
    </w:p>
    <w:p w14:paraId="32573CD0">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2.9.2.根据《医疗器械监督管理条例》（国务院令第650号）有关内容办理医疗器械产品注册或备案；</w:t>
      </w:r>
    </w:p>
    <w:p w14:paraId="20C2A38B">
      <w:pPr>
        <w:widowControl/>
        <w:spacing w:line="400" w:lineRule="exact"/>
        <w:ind w:firstLine="480" w:firstLineChars="200"/>
        <w:jc w:val="left"/>
        <w:rPr>
          <w:rFonts w:hint="eastAsia" w:ascii="仿宋" w:hAnsi="仿宋" w:eastAsia="仿宋" w:cs="仿宋"/>
          <w:b w:val="0"/>
          <w:bCs w:val="0"/>
          <w:color w:val="auto"/>
          <w:kern w:val="0"/>
          <w:sz w:val="24"/>
          <w:lang w:eastAsia="zh-CN"/>
        </w:rPr>
      </w:pPr>
      <w:bookmarkStart w:id="7" w:name="OLE_LINK4"/>
      <w:r>
        <w:rPr>
          <w:rFonts w:hint="eastAsia" w:ascii="仿宋" w:hAnsi="仿宋" w:eastAsia="仿宋" w:cs="仿宋"/>
          <w:b w:val="0"/>
          <w:bCs w:val="0"/>
          <w:color w:val="auto"/>
          <w:kern w:val="0"/>
          <w:sz w:val="24"/>
          <w:lang w:val="en-US" w:eastAsia="zh-CN"/>
        </w:rPr>
        <w:t>3、</w:t>
      </w:r>
      <w:r>
        <w:rPr>
          <w:rFonts w:hint="eastAsia" w:ascii="仿宋" w:hAnsi="仿宋" w:eastAsia="仿宋" w:cs="仿宋"/>
          <w:b/>
          <w:bCs/>
          <w:color w:val="auto"/>
          <w:kern w:val="0"/>
          <w:sz w:val="24"/>
        </w:rPr>
        <w:t>落实政府采购政策需满足的资格要求：</w:t>
      </w:r>
      <w:r>
        <w:rPr>
          <w:rFonts w:hint="eastAsia" w:ascii="仿宋" w:hAnsi="仿宋" w:eastAsia="仿宋" w:cs="仿宋"/>
          <w:b w:val="0"/>
          <w:bCs w:val="0"/>
          <w:color w:val="auto"/>
          <w:kern w:val="0"/>
          <w:sz w:val="24"/>
          <w:lang w:eastAsia="zh-CN"/>
        </w:rPr>
        <w:t>无</w:t>
      </w:r>
    </w:p>
    <w:p w14:paraId="2874538D">
      <w:pPr>
        <w:widowControl/>
        <w:spacing w:line="400" w:lineRule="exact"/>
        <w:ind w:firstLine="480" w:firstLineChars="200"/>
        <w:jc w:val="left"/>
        <w:rPr>
          <w:rFonts w:hint="eastAsia" w:ascii="仿宋" w:hAnsi="仿宋" w:eastAsia="仿宋" w:cs="仿宋"/>
          <w:b/>
          <w:bCs/>
          <w:kern w:val="0"/>
          <w:sz w:val="24"/>
        </w:rPr>
      </w:pP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rPr>
        <w:t>、</w:t>
      </w:r>
      <w:r>
        <w:rPr>
          <w:rFonts w:hint="eastAsia" w:ascii="仿宋" w:hAnsi="仿宋" w:eastAsia="仿宋" w:cs="仿宋"/>
          <w:b/>
          <w:bCs/>
          <w:kern w:val="0"/>
          <w:sz w:val="24"/>
        </w:rPr>
        <w:t>获取招标文件的时间期限、方式：</w:t>
      </w:r>
    </w:p>
    <w:p w14:paraId="523A2396">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rPr>
        <w:t>供应商可从202</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年</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rPr>
        <w:t>月</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rPr>
        <w:t>日至202</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年</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rPr>
        <w:t>月</w:t>
      </w:r>
      <w:r>
        <w:rPr>
          <w:rFonts w:hint="eastAsia" w:ascii="仿宋" w:hAnsi="仿宋" w:eastAsia="仿宋" w:cs="仿宋"/>
          <w:b w:val="0"/>
          <w:bCs w:val="0"/>
          <w:kern w:val="0"/>
          <w:sz w:val="24"/>
          <w:lang w:val="en-US" w:eastAsia="zh-CN"/>
        </w:rPr>
        <w:t>11</w:t>
      </w:r>
      <w:r>
        <w:rPr>
          <w:rFonts w:hint="eastAsia" w:ascii="仿宋" w:hAnsi="仿宋" w:eastAsia="仿宋" w:cs="仿宋"/>
          <w:b w:val="0"/>
          <w:bCs w:val="0"/>
          <w:kern w:val="0"/>
          <w:sz w:val="24"/>
        </w:rPr>
        <w:t>日00：00时</w:t>
      </w:r>
      <w:r>
        <w:rPr>
          <w:rFonts w:hint="eastAsia" w:ascii="仿宋" w:hAnsi="仿宋" w:eastAsia="仿宋" w:cs="仿宋"/>
          <w:b w:val="0"/>
          <w:bCs w:val="0"/>
          <w:kern w:val="0"/>
          <w:sz w:val="24"/>
          <w:lang w:val="en-US" w:eastAsia="zh-CN"/>
        </w:rPr>
        <w:t>-</w:t>
      </w:r>
      <w:r>
        <w:rPr>
          <w:rFonts w:hint="eastAsia" w:ascii="仿宋" w:hAnsi="仿宋" w:eastAsia="仿宋" w:cs="仿宋"/>
          <w:b w:val="0"/>
          <w:bCs w:val="0"/>
          <w:kern w:val="0"/>
          <w:sz w:val="24"/>
        </w:rPr>
        <w:t>23:59时（北京时间）在政采云平台（www.zcygov.cn）在线申请获取招标文件（进入“项目采购”应用，在获取采购文件菜单中选择项目，申请获取采购文件）。</w:t>
      </w:r>
    </w:p>
    <w:p w14:paraId="28BF315A">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lang w:val="en-US" w:eastAsia="zh-CN"/>
        </w:rPr>
        <w:t>5、</w:t>
      </w:r>
      <w:r>
        <w:rPr>
          <w:rFonts w:hint="eastAsia" w:ascii="仿宋" w:hAnsi="仿宋" w:eastAsia="仿宋" w:cs="仿宋"/>
          <w:b/>
          <w:bCs/>
          <w:kern w:val="0"/>
          <w:sz w:val="24"/>
        </w:rPr>
        <w:t>公告期限：</w:t>
      </w:r>
      <w:r>
        <w:rPr>
          <w:rFonts w:hint="eastAsia" w:ascii="仿宋" w:hAnsi="仿宋" w:eastAsia="仿宋" w:cs="仿宋"/>
          <w:b w:val="0"/>
          <w:bCs w:val="0"/>
          <w:kern w:val="0"/>
          <w:sz w:val="24"/>
        </w:rPr>
        <w:t>自公告发布之日起5个工作日。</w:t>
      </w:r>
    </w:p>
    <w:p w14:paraId="57AF170E">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lang w:val="en-US" w:eastAsia="zh-CN"/>
        </w:rPr>
        <w:t>6、</w:t>
      </w:r>
      <w:r>
        <w:rPr>
          <w:rFonts w:hint="eastAsia" w:ascii="仿宋" w:hAnsi="仿宋" w:eastAsia="仿宋" w:cs="仿宋"/>
          <w:b/>
          <w:bCs/>
          <w:kern w:val="0"/>
          <w:sz w:val="24"/>
        </w:rPr>
        <w:t>投标截止时间及开标时间：</w:t>
      </w:r>
      <w:bookmarkStart w:id="8" w:name="OLE_LINK3"/>
      <w:r>
        <w:rPr>
          <w:rFonts w:hint="eastAsia" w:ascii="仿宋" w:hAnsi="仿宋" w:eastAsia="仿宋" w:cs="仿宋"/>
          <w:b w:val="0"/>
          <w:bCs w:val="0"/>
          <w:kern w:val="0"/>
          <w:sz w:val="24"/>
        </w:rPr>
        <w:t>202</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年</w:t>
      </w:r>
      <w:r>
        <w:rPr>
          <w:rFonts w:hint="eastAsia" w:ascii="仿宋" w:hAnsi="仿宋" w:eastAsia="仿宋" w:cs="仿宋"/>
          <w:b w:val="0"/>
          <w:bCs w:val="0"/>
          <w:kern w:val="0"/>
          <w:sz w:val="24"/>
          <w:lang w:val="en-US" w:eastAsia="zh-CN"/>
        </w:rPr>
        <w:t>03</w:t>
      </w:r>
      <w:r>
        <w:rPr>
          <w:rFonts w:hint="eastAsia" w:ascii="仿宋" w:hAnsi="仿宋" w:eastAsia="仿宋" w:cs="仿宋"/>
          <w:b w:val="0"/>
          <w:bCs w:val="0"/>
          <w:kern w:val="0"/>
          <w:sz w:val="24"/>
        </w:rPr>
        <w:t>月</w:t>
      </w:r>
      <w:r>
        <w:rPr>
          <w:rFonts w:hint="eastAsia" w:ascii="仿宋" w:hAnsi="仿宋" w:eastAsia="仿宋" w:cs="仿宋"/>
          <w:b w:val="0"/>
          <w:bCs w:val="0"/>
          <w:kern w:val="0"/>
          <w:sz w:val="24"/>
          <w:lang w:val="en-US" w:eastAsia="zh-CN"/>
        </w:rPr>
        <w:t>25</w:t>
      </w:r>
      <w:r>
        <w:rPr>
          <w:rFonts w:hint="eastAsia" w:ascii="仿宋" w:hAnsi="仿宋" w:eastAsia="仿宋" w:cs="仿宋"/>
          <w:b w:val="0"/>
          <w:bCs w:val="0"/>
          <w:kern w:val="0"/>
          <w:sz w:val="24"/>
        </w:rPr>
        <w:t>日</w:t>
      </w:r>
      <w:r>
        <w:rPr>
          <w:rFonts w:hint="eastAsia" w:ascii="仿宋" w:hAnsi="仿宋" w:eastAsia="仿宋" w:cs="仿宋"/>
          <w:b w:val="0"/>
          <w:bCs w:val="0"/>
          <w:kern w:val="0"/>
          <w:sz w:val="24"/>
          <w:lang w:eastAsia="zh-CN"/>
        </w:rPr>
        <w:t>1</w:t>
      </w:r>
      <w:r>
        <w:rPr>
          <w:rFonts w:hint="eastAsia" w:ascii="仿宋" w:hAnsi="仿宋" w:eastAsia="仿宋" w:cs="仿宋"/>
          <w:b w:val="0"/>
          <w:bCs w:val="0"/>
          <w:kern w:val="0"/>
          <w:sz w:val="24"/>
          <w:lang w:val="en-US" w:eastAsia="zh-CN"/>
        </w:rPr>
        <w:t>0</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lang w:eastAsia="zh-CN"/>
        </w:rPr>
        <w:t>0</w:t>
      </w:r>
      <w:r>
        <w:rPr>
          <w:rFonts w:hint="eastAsia" w:ascii="仿宋" w:hAnsi="仿宋" w:eastAsia="仿宋" w:cs="仿宋"/>
          <w:b w:val="0"/>
          <w:bCs w:val="0"/>
          <w:kern w:val="0"/>
          <w:sz w:val="24"/>
        </w:rPr>
        <w:t>时（北京时间）</w:t>
      </w:r>
    </w:p>
    <w:bookmarkEnd w:id="8"/>
    <w:p w14:paraId="089982CA">
      <w:pPr>
        <w:widowControl/>
        <w:spacing w:line="400" w:lineRule="exact"/>
        <w:ind w:firstLine="480" w:firstLineChars="200"/>
        <w:jc w:val="left"/>
        <w:rPr>
          <w:rFonts w:hint="eastAsia" w:ascii="仿宋" w:hAnsi="仿宋" w:eastAsia="仿宋" w:cs="仿宋"/>
          <w:b w:val="0"/>
          <w:bCs w:val="0"/>
          <w:kern w:val="0"/>
          <w:sz w:val="24"/>
        </w:rPr>
      </w:pPr>
      <w:r>
        <w:rPr>
          <w:rFonts w:hint="eastAsia" w:ascii="仿宋" w:hAnsi="仿宋" w:eastAsia="仿宋" w:cs="仿宋"/>
          <w:b w:val="0"/>
          <w:bCs w:val="0"/>
          <w:kern w:val="0"/>
          <w:sz w:val="24"/>
          <w:lang w:val="en-US" w:eastAsia="zh-CN"/>
        </w:rPr>
        <w:t>7、</w:t>
      </w:r>
      <w:r>
        <w:rPr>
          <w:rFonts w:hint="eastAsia" w:ascii="仿宋" w:hAnsi="仿宋" w:eastAsia="仿宋" w:cs="仿宋"/>
          <w:b/>
          <w:bCs/>
          <w:kern w:val="0"/>
          <w:sz w:val="24"/>
        </w:rPr>
        <w:t>开标地点：</w:t>
      </w:r>
      <w:r>
        <w:rPr>
          <w:rFonts w:hint="eastAsia" w:ascii="仿宋" w:hAnsi="仿宋" w:eastAsia="仿宋" w:cs="仿宋"/>
          <w:b w:val="0"/>
          <w:bCs w:val="0"/>
          <w:kern w:val="0"/>
          <w:sz w:val="24"/>
        </w:rPr>
        <w:t>政采云线上（www.zcygov.cn）</w:t>
      </w:r>
    </w:p>
    <w:p w14:paraId="47F70521">
      <w:pPr>
        <w:widowControl/>
        <w:spacing w:line="400" w:lineRule="exact"/>
        <w:ind w:firstLine="480" w:firstLineChars="200"/>
        <w:jc w:val="left"/>
        <w:rPr>
          <w:rFonts w:hint="eastAsia" w:ascii="仿宋" w:hAnsi="仿宋" w:eastAsia="仿宋" w:cs="仿宋"/>
          <w:b w:val="0"/>
          <w:bCs w:val="0"/>
          <w:kern w:val="0"/>
          <w:sz w:val="24"/>
        </w:rPr>
      </w:pPr>
    </w:p>
    <w:p w14:paraId="6C3D377A">
      <w:pPr>
        <w:widowControl/>
        <w:spacing w:line="400" w:lineRule="exact"/>
        <w:ind w:firstLine="482" w:firstLineChars="200"/>
        <w:jc w:val="left"/>
        <w:rPr>
          <w:rFonts w:hint="default" w:ascii="仿宋" w:hAnsi="仿宋" w:eastAsia="仿宋" w:cs="仿宋"/>
          <w:kern w:val="0"/>
          <w:sz w:val="24"/>
          <w:lang w:val="en-US" w:eastAsia="zh-CN"/>
        </w:rPr>
      </w:pPr>
      <w:r>
        <w:rPr>
          <w:rFonts w:hint="eastAsia" w:ascii="仿宋" w:hAnsi="仿宋" w:eastAsia="仿宋" w:cs="仿宋"/>
          <w:b/>
          <w:bCs/>
          <w:kern w:val="0"/>
          <w:sz w:val="24"/>
          <w:lang w:val="en-US" w:eastAsia="zh-CN"/>
        </w:rPr>
        <w:t>8、联系方式：</w:t>
      </w:r>
    </w:p>
    <w:p w14:paraId="648E0F93">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采购人信息</w:t>
      </w:r>
    </w:p>
    <w:p w14:paraId="619653D7">
      <w:pPr>
        <w:widowControl/>
        <w:spacing w:line="40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名 称：</w:t>
      </w:r>
      <w:r>
        <w:rPr>
          <w:rFonts w:hint="eastAsia" w:ascii="仿宋" w:hAnsi="仿宋" w:eastAsia="仿宋" w:cs="仿宋"/>
          <w:kern w:val="0"/>
          <w:sz w:val="24"/>
          <w:lang w:eastAsia="zh-CN"/>
        </w:rPr>
        <w:t>巴音郭楞蒙古自治州人民医院</w:t>
      </w:r>
    </w:p>
    <w:p w14:paraId="30AD094B">
      <w:pPr>
        <w:widowControl/>
        <w:spacing w:line="40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联 系 人：</w:t>
      </w:r>
      <w:r>
        <w:rPr>
          <w:rFonts w:hint="eastAsia" w:ascii="仿宋" w:hAnsi="仿宋" w:eastAsia="仿宋" w:cs="仿宋"/>
          <w:kern w:val="0"/>
          <w:sz w:val="24"/>
          <w:lang w:val="en-US" w:eastAsia="zh-CN"/>
        </w:rPr>
        <w:t>段老师</w:t>
      </w:r>
    </w:p>
    <w:p w14:paraId="010138AF">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联系电话：0996-2034768</w:t>
      </w:r>
    </w:p>
    <w:p w14:paraId="09B6252C">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联系地址：新疆库尔勒市人民东路56号</w:t>
      </w:r>
    </w:p>
    <w:p w14:paraId="0A581FF4">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采购代理机构信息</w:t>
      </w:r>
    </w:p>
    <w:p w14:paraId="109FCBFA">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名 称：新疆凌云天成工程管理咨询有限公司</w:t>
      </w:r>
    </w:p>
    <w:p w14:paraId="6BD5E402">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地 址：乌鲁木齐市新市区北京南路高新街217号盈科广场B座2709室</w:t>
      </w:r>
    </w:p>
    <w:p w14:paraId="34025BD0">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联系方式：0991-3193958</w:t>
      </w:r>
    </w:p>
    <w:p w14:paraId="2A9FA5E6">
      <w:pPr>
        <w:widowControl/>
        <w:spacing w:line="400" w:lineRule="exact"/>
        <w:ind w:firstLine="480" w:firstLineChars="200"/>
        <w:jc w:val="left"/>
        <w:rPr>
          <w:rFonts w:hint="eastAsia" w:ascii="宋体" w:hAnsi="宋体" w:cs="宋体"/>
          <w:b/>
          <w:bCs/>
          <w:sz w:val="28"/>
          <w:szCs w:val="28"/>
        </w:rPr>
      </w:pPr>
      <w:r>
        <w:rPr>
          <w:rFonts w:hint="eastAsia" w:ascii="仿宋" w:hAnsi="仿宋" w:eastAsia="仿宋" w:cs="仿宋"/>
          <w:kern w:val="0"/>
          <w:sz w:val="24"/>
        </w:rPr>
        <w:t>项目联系人：</w:t>
      </w:r>
      <w:r>
        <w:rPr>
          <w:rFonts w:hint="eastAsia" w:ascii="仿宋" w:hAnsi="仿宋" w:eastAsia="仿宋" w:cs="仿宋"/>
          <w:b w:val="0"/>
          <w:bCs w:val="0"/>
          <w:sz w:val="24"/>
          <w:szCs w:val="24"/>
          <w:lang w:val="en-US" w:eastAsia="zh-CN"/>
        </w:rPr>
        <w:t>易倩、</w:t>
      </w:r>
      <w:r>
        <w:rPr>
          <w:rFonts w:hint="eastAsia" w:ascii="仿宋" w:hAnsi="仿宋" w:eastAsia="仿宋" w:cs="仿宋"/>
          <w:b w:val="0"/>
          <w:bCs w:val="0"/>
          <w:sz w:val="24"/>
          <w:szCs w:val="24"/>
        </w:rPr>
        <w:t>孙德林</w:t>
      </w:r>
      <w:r>
        <w:rPr>
          <w:rFonts w:hint="eastAsia" w:ascii="宋体" w:hAnsi="宋体" w:cs="宋体"/>
          <w:b/>
          <w:bCs/>
          <w:sz w:val="28"/>
          <w:szCs w:val="28"/>
        </w:rPr>
        <w:t xml:space="preserve">  </w:t>
      </w:r>
    </w:p>
    <w:p w14:paraId="780C10D4">
      <w:pPr>
        <w:keepNext w:val="0"/>
        <w:keepLines w:val="0"/>
        <w:widowControl/>
        <w:numPr>
          <w:ilvl w:val="-1"/>
          <w:numId w:val="0"/>
        </w:numPr>
        <w:suppressLineNumbers w:val="0"/>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8.3同级政府采购监督管理部门名称：</w:t>
      </w:r>
    </w:p>
    <w:p w14:paraId="3F7C0E43">
      <w:pPr>
        <w:keepNext w:val="0"/>
        <w:keepLines w:val="0"/>
        <w:widowControl/>
        <w:numPr>
          <w:ilvl w:val="-1"/>
          <w:numId w:val="0"/>
        </w:numPr>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szCs w:val="24"/>
          <w:lang w:val="en-US" w:eastAsia="zh-CN" w:bidi="ar"/>
        </w:rPr>
        <w:t xml:space="preserve">巴州财政局政府采购管理办公室 </w:t>
      </w:r>
    </w:p>
    <w:p w14:paraId="3B8E590A">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szCs w:val="24"/>
          <w:lang w:val="en-US" w:eastAsia="zh-CN" w:bidi="ar"/>
        </w:rPr>
        <w:t xml:space="preserve">联系人：孙子期 </w:t>
      </w:r>
    </w:p>
    <w:p w14:paraId="4614811A">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szCs w:val="24"/>
          <w:lang w:val="en-US" w:eastAsia="zh-CN" w:bidi="ar"/>
        </w:rPr>
        <w:t>监督投诉电话：0996-2024012</w:t>
      </w:r>
    </w:p>
    <w:bookmarkEnd w:id="7"/>
    <w:p w14:paraId="6D0655DC">
      <w:pPr>
        <w:jc w:val="center"/>
        <w:rPr>
          <w:rFonts w:hint="eastAsia" w:ascii="仿宋" w:hAnsi="仿宋" w:eastAsia="仿宋" w:cs="仿宋"/>
          <w:b/>
          <w:bCs/>
          <w:sz w:val="32"/>
          <w:szCs w:val="32"/>
        </w:rPr>
      </w:pPr>
      <w:bookmarkStart w:id="9" w:name="_Toc5383"/>
    </w:p>
    <w:p w14:paraId="379EF693">
      <w:pPr>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28C2DEEA">
      <w:pPr>
        <w:jc w:val="center"/>
        <w:rPr>
          <w:rFonts w:hint="eastAsia" w:ascii="仿宋" w:hAnsi="仿宋" w:eastAsia="仿宋" w:cs="仿宋"/>
          <w:b/>
          <w:bCs/>
          <w:sz w:val="32"/>
          <w:szCs w:val="32"/>
        </w:rPr>
      </w:pPr>
    </w:p>
    <w:p w14:paraId="2029DA38">
      <w:pPr>
        <w:jc w:val="center"/>
        <w:rPr>
          <w:rFonts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9"/>
    </w:p>
    <w:p w14:paraId="66972D2E">
      <w:pPr>
        <w:jc w:val="center"/>
        <w:rPr>
          <w:rFonts w:ascii="仿宋" w:hAnsi="仿宋" w:eastAsia="仿宋" w:cs="仿宋"/>
          <w:b/>
          <w:bCs/>
          <w:sz w:val="28"/>
          <w:szCs w:val="28"/>
        </w:rPr>
      </w:pPr>
      <w:r>
        <w:rPr>
          <w:rFonts w:hint="eastAsia" w:ascii="仿宋" w:hAnsi="仿宋" w:eastAsia="仿宋" w:cs="仿宋"/>
          <w:b/>
          <w:bCs/>
          <w:sz w:val="28"/>
          <w:szCs w:val="28"/>
        </w:rPr>
        <w:t>一、须知前附表</w:t>
      </w:r>
    </w:p>
    <w:tbl>
      <w:tblPr>
        <w:tblStyle w:val="16"/>
        <w:tblW w:w="9105"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720"/>
        <w:gridCol w:w="8385"/>
      </w:tblGrid>
      <w:tr w14:paraId="57577BF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16" w:hRule="atLeast"/>
          <w:tblHeader/>
          <w:jc w:val="center"/>
        </w:trPr>
        <w:tc>
          <w:tcPr>
            <w:tcW w:w="720" w:type="dxa"/>
            <w:vAlign w:val="center"/>
          </w:tcPr>
          <w:p w14:paraId="1ECED5D9">
            <w:pPr>
              <w:adjustRightInd w:val="0"/>
              <w:snapToGrid w:val="0"/>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8385" w:type="dxa"/>
            <w:vAlign w:val="center"/>
          </w:tcPr>
          <w:p w14:paraId="031FC040">
            <w:pPr>
              <w:adjustRightInd w:val="0"/>
              <w:snapToGrid w:val="0"/>
              <w:spacing w:line="400" w:lineRule="exact"/>
              <w:jc w:val="center"/>
              <w:rPr>
                <w:rFonts w:ascii="仿宋" w:hAnsi="仿宋" w:eastAsia="仿宋" w:cs="仿宋"/>
                <w:b/>
                <w:bCs/>
                <w:sz w:val="24"/>
              </w:rPr>
            </w:pPr>
            <w:r>
              <w:rPr>
                <w:rFonts w:hint="eastAsia" w:ascii="仿宋" w:hAnsi="仿宋" w:eastAsia="仿宋" w:cs="仿宋"/>
                <w:b/>
                <w:bCs/>
                <w:sz w:val="24"/>
              </w:rPr>
              <w:t>说明和要求</w:t>
            </w:r>
          </w:p>
        </w:tc>
      </w:tr>
      <w:tr w14:paraId="65E9D8F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720" w:type="dxa"/>
            <w:vAlign w:val="center"/>
          </w:tcPr>
          <w:p w14:paraId="766BB2D8">
            <w:pPr>
              <w:adjustRightInd w:val="0"/>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385" w:type="dxa"/>
            <w:vAlign w:val="center"/>
          </w:tcPr>
          <w:p w14:paraId="061C9BEC">
            <w:pPr>
              <w:pStyle w:val="15"/>
              <w:jc w:val="left"/>
              <w:rPr>
                <w:rFonts w:hint="eastAsia" w:ascii="仿宋" w:hAnsi="仿宋" w:eastAsia="仿宋" w:cs="仿宋"/>
                <w:b w:val="0"/>
                <w:bCs w:val="0"/>
                <w:sz w:val="24"/>
                <w:szCs w:val="24"/>
                <w:highlight w:val="none"/>
                <w:lang w:eastAsia="zh-CN"/>
              </w:rPr>
            </w:pPr>
            <w:r>
              <w:rPr>
                <w:rFonts w:hint="eastAsia" w:ascii="仿宋" w:hAnsi="仿宋" w:eastAsia="仿宋" w:cs="仿宋"/>
                <w:b/>
                <w:bCs/>
                <w:sz w:val="24"/>
                <w:szCs w:val="24"/>
                <w:lang w:eastAsia="zh-CN"/>
              </w:rPr>
              <w:t>项目名称：</w:t>
            </w:r>
            <w:r>
              <w:rPr>
                <w:rFonts w:hint="eastAsia" w:ascii="仿宋" w:hAnsi="仿宋" w:eastAsia="仿宋" w:cs="仿宋"/>
                <w:b w:val="0"/>
                <w:bCs w:val="0"/>
                <w:kern w:val="0"/>
                <w:sz w:val="24"/>
                <w:highlight w:val="none"/>
                <w:lang w:val="en-US" w:eastAsia="zh-CN"/>
              </w:rPr>
              <w:t>巴音郭楞蒙古自治州人民医院数字乳腺机设备采购项目（二次）</w:t>
            </w:r>
          </w:p>
          <w:p w14:paraId="62C83EF3">
            <w:pPr>
              <w:pStyle w:val="15"/>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b w:val="0"/>
                <w:bCs w:val="0"/>
                <w:sz w:val="24"/>
                <w:szCs w:val="24"/>
                <w:lang w:val="en-US" w:eastAsia="zh-CN"/>
              </w:rPr>
              <w:t>XJLY24HW142-01</w:t>
            </w:r>
          </w:p>
        </w:tc>
      </w:tr>
      <w:tr w14:paraId="7F6A411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720" w:type="dxa"/>
            <w:vAlign w:val="center"/>
          </w:tcPr>
          <w:p w14:paraId="0A984C4C">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8385" w:type="dxa"/>
            <w:vAlign w:val="center"/>
          </w:tcPr>
          <w:p w14:paraId="2305A6C9">
            <w:pPr>
              <w:pStyle w:val="15"/>
              <w:jc w:val="left"/>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采购人名称：</w:t>
            </w:r>
          </w:p>
          <w:p w14:paraId="0C7EA00A">
            <w:pPr>
              <w:pStyle w:val="15"/>
              <w:jc w:val="left"/>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eastAsia="zh-CN"/>
              </w:rPr>
              <w:t>巴音郭楞蒙古自治州人民医院</w:t>
            </w:r>
          </w:p>
          <w:p w14:paraId="307217DE">
            <w:pPr>
              <w:pStyle w:val="1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联 系 人：</w:t>
            </w:r>
            <w:r>
              <w:rPr>
                <w:rFonts w:hint="eastAsia" w:ascii="仿宋" w:hAnsi="仿宋" w:eastAsia="仿宋" w:cs="仿宋"/>
                <w:b w:val="0"/>
                <w:bCs w:val="0"/>
                <w:sz w:val="24"/>
                <w:szCs w:val="24"/>
                <w:lang w:val="en-US" w:eastAsia="zh-CN"/>
              </w:rPr>
              <w:t>段老师</w:t>
            </w:r>
          </w:p>
          <w:p w14:paraId="7DC5BCAD">
            <w:pPr>
              <w:pStyle w:val="1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联系电话：0996-2034768</w:t>
            </w:r>
          </w:p>
          <w:p w14:paraId="1ED340C9">
            <w:pPr>
              <w:pStyle w:val="15"/>
              <w:jc w:val="left"/>
              <w:rPr>
                <w:rFonts w:hint="eastAsia"/>
                <w:lang w:eastAsia="zh-CN"/>
              </w:rPr>
            </w:pPr>
            <w:r>
              <w:rPr>
                <w:rFonts w:hint="eastAsia" w:ascii="仿宋" w:hAnsi="仿宋" w:eastAsia="仿宋" w:cs="仿宋"/>
                <w:b w:val="0"/>
                <w:bCs w:val="0"/>
                <w:sz w:val="24"/>
                <w:szCs w:val="24"/>
                <w:lang w:eastAsia="zh-CN"/>
              </w:rPr>
              <w:t>联系地址：新疆库尔勒市人民东路56号</w:t>
            </w:r>
          </w:p>
        </w:tc>
      </w:tr>
      <w:tr w14:paraId="65EEB0E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720" w:type="dxa"/>
            <w:vAlign w:val="center"/>
          </w:tcPr>
          <w:p w14:paraId="7EA6C2F6">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8385" w:type="dxa"/>
            <w:vAlign w:val="center"/>
          </w:tcPr>
          <w:p w14:paraId="5A5406F5">
            <w:pPr>
              <w:adjustRightInd w:val="0"/>
              <w:snapToGrid w:val="0"/>
              <w:spacing w:line="400" w:lineRule="exact"/>
              <w:rPr>
                <w:rFonts w:hint="eastAsia" w:ascii="仿宋" w:hAnsi="仿宋" w:eastAsia="仿宋" w:cs="仿宋"/>
                <w:b/>
                <w:bCs/>
                <w:sz w:val="24"/>
              </w:rPr>
            </w:pPr>
            <w:r>
              <w:rPr>
                <w:rFonts w:hint="eastAsia" w:ascii="仿宋" w:hAnsi="仿宋" w:eastAsia="仿宋" w:cs="仿宋"/>
                <w:b/>
                <w:bCs/>
                <w:sz w:val="24"/>
              </w:rPr>
              <w:t>招标代理机构：</w:t>
            </w:r>
          </w:p>
          <w:p w14:paraId="5229289D">
            <w:pPr>
              <w:adjustRightInd w:val="0"/>
              <w:snapToGrid w:val="0"/>
              <w:spacing w:line="400" w:lineRule="exact"/>
              <w:rPr>
                <w:rFonts w:ascii="仿宋" w:hAnsi="仿宋" w:eastAsia="仿宋" w:cs="仿宋"/>
                <w:sz w:val="24"/>
              </w:rPr>
            </w:pPr>
            <w:r>
              <w:rPr>
                <w:rFonts w:hint="eastAsia" w:ascii="仿宋" w:hAnsi="仿宋" w:eastAsia="仿宋" w:cs="仿宋"/>
                <w:sz w:val="24"/>
              </w:rPr>
              <w:t>新疆凌云天成工程管理咨询有限公司</w:t>
            </w:r>
          </w:p>
          <w:p w14:paraId="1267E54A">
            <w:pPr>
              <w:adjustRightInd w:val="0"/>
              <w:snapToGrid w:val="0"/>
              <w:spacing w:line="400" w:lineRule="exac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b w:val="0"/>
                <w:bCs w:val="0"/>
                <w:sz w:val="24"/>
                <w:szCs w:val="24"/>
                <w:lang w:val="en-US" w:eastAsia="zh-CN"/>
              </w:rPr>
              <w:t>易倩、</w:t>
            </w:r>
            <w:r>
              <w:rPr>
                <w:rFonts w:hint="eastAsia" w:ascii="仿宋" w:hAnsi="仿宋" w:eastAsia="仿宋" w:cs="仿宋"/>
                <w:b w:val="0"/>
                <w:bCs w:val="0"/>
                <w:sz w:val="24"/>
                <w:szCs w:val="24"/>
              </w:rPr>
              <w:t>孙德林</w:t>
            </w:r>
          </w:p>
          <w:p w14:paraId="18773E8E">
            <w:pPr>
              <w:adjustRightInd w:val="0"/>
              <w:snapToGrid w:val="0"/>
              <w:spacing w:line="400" w:lineRule="exac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kern w:val="0"/>
                <w:sz w:val="24"/>
              </w:rPr>
              <w:t>0991-3193958</w:t>
            </w:r>
          </w:p>
          <w:p w14:paraId="1807FB6D">
            <w:pPr>
              <w:adjustRightInd w:val="0"/>
              <w:snapToGrid w:val="0"/>
              <w:spacing w:line="400" w:lineRule="exact"/>
              <w:rPr>
                <w:rFonts w:ascii="仿宋" w:hAnsi="仿宋" w:eastAsia="仿宋" w:cs="仿宋"/>
                <w:sz w:val="24"/>
              </w:rPr>
            </w:pPr>
            <w:r>
              <w:rPr>
                <w:rFonts w:hint="eastAsia" w:ascii="仿宋" w:hAnsi="仿宋" w:eastAsia="仿宋" w:cs="仿宋"/>
                <w:sz w:val="24"/>
              </w:rPr>
              <w:t>地址：乌鲁木齐市新市区北京南路高新街217号盈科广场B座2709</w:t>
            </w:r>
          </w:p>
        </w:tc>
      </w:tr>
      <w:tr w14:paraId="1A28B8B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720" w:type="dxa"/>
            <w:vAlign w:val="center"/>
          </w:tcPr>
          <w:p w14:paraId="1A3E2F55">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8385" w:type="dxa"/>
            <w:vAlign w:val="center"/>
          </w:tcPr>
          <w:p w14:paraId="5F750966">
            <w:pPr>
              <w:widowControl/>
              <w:spacing w:line="400" w:lineRule="exact"/>
              <w:jc w:val="left"/>
              <w:rPr>
                <w:rFonts w:ascii="仿宋" w:hAnsi="仿宋" w:eastAsia="仿宋" w:cs="仿宋"/>
                <w:sz w:val="24"/>
              </w:rPr>
            </w:pPr>
            <w:r>
              <w:rPr>
                <w:rFonts w:hint="eastAsia" w:ascii="仿宋" w:hAnsi="仿宋" w:eastAsia="仿宋" w:cs="仿宋"/>
                <w:b/>
                <w:bCs/>
                <w:color w:val="000000" w:themeColor="text1"/>
                <w:sz w:val="24"/>
                <w14:textFill>
                  <w14:solidFill>
                    <w14:schemeClr w14:val="tx1"/>
                  </w14:solidFill>
                </w14:textFill>
              </w:rPr>
              <w:t>采购内容：</w:t>
            </w:r>
          </w:p>
          <w:p w14:paraId="3A57C318">
            <w:pPr>
              <w:widowControl/>
              <w:spacing w:line="400" w:lineRule="exact"/>
              <w:jc w:val="left"/>
              <w:rPr>
                <w:rFonts w:hint="default" w:ascii="仿宋" w:hAnsi="仿宋" w:eastAsia="仿宋" w:cs="仿宋"/>
                <w:sz w:val="24"/>
                <w:lang w:val="en-US"/>
              </w:rPr>
            </w:pPr>
            <w:r>
              <w:rPr>
                <w:rFonts w:hint="eastAsia" w:ascii="仿宋" w:hAnsi="仿宋" w:eastAsia="仿宋" w:cs="仿宋"/>
                <w:sz w:val="24"/>
              </w:rPr>
              <w:t>预算总金额：</w:t>
            </w:r>
            <w:bookmarkStart w:id="10" w:name="OLE_LINK11"/>
            <w:r>
              <w:rPr>
                <w:rFonts w:hint="eastAsia" w:ascii="仿宋" w:hAnsi="仿宋" w:eastAsia="仿宋" w:cs="仿宋"/>
                <w:sz w:val="24"/>
                <w:lang w:val="en-US" w:eastAsia="zh-CN"/>
              </w:rPr>
              <w:t>2500000元</w:t>
            </w:r>
          </w:p>
          <w:bookmarkEnd w:id="10"/>
          <w:p w14:paraId="7FFEB1F0">
            <w:pPr>
              <w:widowControl/>
              <w:spacing w:line="400" w:lineRule="exact"/>
              <w:jc w:val="left"/>
              <w:rPr>
                <w:rFonts w:hint="default" w:ascii="仿宋" w:hAnsi="仿宋" w:eastAsia="仿宋" w:cs="仿宋"/>
                <w:sz w:val="24"/>
                <w:lang w:val="en-US"/>
              </w:rPr>
            </w:pPr>
            <w:r>
              <w:rPr>
                <w:rFonts w:hint="eastAsia" w:ascii="仿宋" w:hAnsi="仿宋" w:eastAsia="仿宋" w:cs="仿宋"/>
                <w:sz w:val="24"/>
              </w:rPr>
              <w:t>最高</w:t>
            </w:r>
            <w:r>
              <w:rPr>
                <w:rFonts w:hint="eastAsia" w:ascii="仿宋" w:hAnsi="仿宋" w:eastAsia="仿宋" w:cs="仿宋"/>
                <w:sz w:val="24"/>
                <w:lang w:val="en-US" w:eastAsia="zh-CN"/>
              </w:rPr>
              <w:t xml:space="preserve">  </w:t>
            </w:r>
            <w:r>
              <w:rPr>
                <w:rFonts w:hint="eastAsia" w:ascii="仿宋" w:hAnsi="仿宋" w:eastAsia="仿宋" w:cs="仿宋"/>
                <w:sz w:val="24"/>
              </w:rPr>
              <w:t>限价：</w:t>
            </w:r>
            <w:r>
              <w:rPr>
                <w:rFonts w:hint="eastAsia" w:ascii="仿宋" w:hAnsi="仿宋" w:eastAsia="仿宋" w:cs="仿宋"/>
                <w:sz w:val="24"/>
                <w:lang w:val="en-US" w:eastAsia="zh-CN"/>
              </w:rPr>
              <w:t>2500000元</w:t>
            </w:r>
          </w:p>
          <w:p w14:paraId="532F1211">
            <w:pPr>
              <w:widowControl/>
              <w:spacing w:line="400" w:lineRule="exact"/>
              <w:jc w:val="left"/>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u w:val="none"/>
                <w:lang w:val="en-US" w:eastAsia="zh-CN"/>
              </w:rPr>
              <w:t>数字乳腺机设备</w:t>
            </w:r>
          </w:p>
          <w:p w14:paraId="6167D4DA">
            <w:pPr>
              <w:widowControl/>
              <w:spacing w:line="400" w:lineRule="exact"/>
              <w:jc w:val="left"/>
              <w:rPr>
                <w:rFonts w:hint="eastAsia" w:ascii="仿宋" w:hAnsi="仿宋" w:eastAsia="仿宋" w:cs="仿宋"/>
                <w:sz w:val="24"/>
                <w:lang w:val="en-US" w:eastAsia="zh-CN"/>
              </w:rPr>
            </w:pPr>
            <w:r>
              <w:rPr>
                <w:rFonts w:hint="eastAsia" w:ascii="仿宋" w:hAnsi="仿宋" w:eastAsia="仿宋" w:cs="仿宋"/>
                <w:sz w:val="24"/>
                <w:lang w:val="en-US" w:eastAsia="zh-CN"/>
              </w:rPr>
              <w:t>数量：1</w:t>
            </w:r>
          </w:p>
          <w:p w14:paraId="65134AE8">
            <w:pPr>
              <w:widowControl/>
              <w:spacing w:line="400" w:lineRule="exact"/>
              <w:jc w:val="left"/>
              <w:rPr>
                <w:rFonts w:hint="eastAsia" w:ascii="仿宋" w:hAnsi="仿宋" w:eastAsia="仿宋" w:cs="仿宋"/>
                <w:sz w:val="24"/>
                <w:lang w:val="en-US" w:eastAsia="zh-CN"/>
              </w:rPr>
            </w:pPr>
            <w:r>
              <w:rPr>
                <w:rFonts w:hint="eastAsia" w:ascii="仿宋" w:hAnsi="仿宋" w:eastAsia="仿宋" w:cs="仿宋"/>
                <w:sz w:val="24"/>
              </w:rPr>
              <w:t>单位：</w:t>
            </w:r>
            <w:r>
              <w:rPr>
                <w:rFonts w:hint="eastAsia" w:ascii="仿宋" w:hAnsi="仿宋" w:eastAsia="仿宋" w:cs="仿宋"/>
                <w:sz w:val="24"/>
                <w:lang w:val="en-US" w:eastAsia="zh-CN"/>
              </w:rPr>
              <w:t>台</w:t>
            </w:r>
          </w:p>
          <w:p w14:paraId="40034913">
            <w:pPr>
              <w:widowControl/>
              <w:spacing w:line="400" w:lineRule="exact"/>
              <w:jc w:val="left"/>
              <w:rPr>
                <w:rFonts w:hint="eastAsia" w:ascii="仿宋" w:hAnsi="仿宋" w:eastAsia="仿宋" w:cs="仿宋"/>
                <w:sz w:val="24"/>
              </w:rPr>
            </w:pPr>
            <w:r>
              <w:rPr>
                <w:rFonts w:hint="eastAsia" w:ascii="仿宋" w:hAnsi="仿宋" w:eastAsia="仿宋" w:cs="仿宋"/>
                <w:sz w:val="24"/>
              </w:rPr>
              <w:t>简要规格描述</w:t>
            </w:r>
            <w:r>
              <w:rPr>
                <w:rFonts w:hint="eastAsia" w:ascii="仿宋" w:hAnsi="仿宋" w:eastAsia="仿宋" w:cs="仿宋"/>
                <w:color w:val="auto"/>
                <w:sz w:val="24"/>
                <w:highlight w:val="none"/>
              </w:rPr>
              <w:t>：</w:t>
            </w:r>
            <w:r>
              <w:rPr>
                <w:rFonts w:hint="eastAsia" w:ascii="仿宋" w:hAnsi="仿宋" w:eastAsia="仿宋" w:cs="仿宋"/>
                <w:sz w:val="24"/>
              </w:rPr>
              <w:t>具体详见招标文件</w:t>
            </w:r>
            <w:r>
              <w:rPr>
                <w:rFonts w:hint="eastAsia" w:ascii="仿宋" w:hAnsi="仿宋" w:eastAsia="仿宋" w:cs="仿宋"/>
                <w:sz w:val="24"/>
                <w:lang w:val="en-US" w:eastAsia="zh-CN"/>
              </w:rPr>
              <w:t>第四章</w:t>
            </w:r>
            <w:r>
              <w:rPr>
                <w:rFonts w:hint="eastAsia" w:ascii="仿宋" w:hAnsi="仿宋" w:eastAsia="仿宋" w:cs="仿宋"/>
                <w:sz w:val="24"/>
              </w:rPr>
              <w:t>。</w:t>
            </w:r>
          </w:p>
        </w:tc>
      </w:tr>
      <w:tr w14:paraId="6765EFE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720" w:type="dxa"/>
            <w:vAlign w:val="center"/>
          </w:tcPr>
          <w:p w14:paraId="790AEBD2">
            <w:pPr>
              <w:adjustRightInd w:val="0"/>
              <w:snapToGrid w:val="0"/>
              <w:spacing w:line="4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8385" w:type="dxa"/>
            <w:vAlign w:val="center"/>
          </w:tcPr>
          <w:p w14:paraId="46BF6556">
            <w:pPr>
              <w:pStyle w:val="8"/>
              <w:numPr>
                <w:ilvl w:val="-1"/>
                <w:numId w:val="0"/>
              </w:numPr>
              <w:ind w:firstLine="0" w:firstLineChars="0"/>
              <w:rPr>
                <w:rFonts w:hint="eastAsia" w:ascii="仿宋" w:hAnsi="仿宋" w:eastAsia="仿宋" w:cs="仿宋"/>
                <w:b/>
                <w:bCs/>
                <w:kern w:val="2"/>
                <w:sz w:val="24"/>
                <w:szCs w:val="24"/>
                <w:lang w:val="en-US" w:eastAsia="zh-CN"/>
              </w:rPr>
            </w:pPr>
            <w:r>
              <w:rPr>
                <w:rFonts w:hint="eastAsia" w:ascii="仿宋" w:hAnsi="仿宋" w:eastAsia="仿宋" w:cs="仿宋"/>
                <w:b/>
                <w:bCs/>
                <w:sz w:val="24"/>
              </w:rPr>
              <w:t>投标保证金</w:t>
            </w:r>
            <w:r>
              <w:rPr>
                <w:rFonts w:hint="eastAsia" w:ascii="仿宋" w:hAnsi="仿宋" w:eastAsia="仿宋" w:cs="仿宋"/>
                <w:b/>
                <w:bCs/>
                <w:sz w:val="24"/>
                <w:lang w:eastAsia="zh-CN"/>
              </w:rPr>
              <w:t>：</w:t>
            </w:r>
          </w:p>
          <w:p w14:paraId="75256B03">
            <w:pPr>
              <w:pStyle w:val="8"/>
              <w:numPr>
                <w:ilvl w:val="0"/>
                <w:numId w:val="2"/>
              </w:numPr>
              <w:ind w:firstLine="0" w:firstLineChars="0"/>
              <w:rPr>
                <w:rFonts w:hint="eastAsia" w:ascii="仿宋" w:hAnsi="仿宋" w:eastAsia="仿宋" w:cs="仿宋"/>
                <w:kern w:val="2"/>
                <w:sz w:val="24"/>
                <w:szCs w:val="24"/>
              </w:rPr>
            </w:pPr>
            <w:bookmarkStart w:id="11" w:name="OLE_LINK15"/>
            <w:r>
              <w:rPr>
                <w:rFonts w:hint="eastAsia" w:ascii="仿宋" w:hAnsi="仿宋" w:eastAsia="仿宋" w:cs="仿宋"/>
                <w:kern w:val="2"/>
                <w:sz w:val="24"/>
                <w:szCs w:val="24"/>
                <w:lang w:val="en-US" w:eastAsia="zh-CN"/>
              </w:rPr>
              <w:t>50000元</w:t>
            </w:r>
            <w:r>
              <w:rPr>
                <w:rFonts w:hint="eastAsia" w:ascii="仿宋" w:hAnsi="仿宋" w:eastAsia="仿宋" w:cs="仿宋"/>
                <w:kern w:val="2"/>
                <w:sz w:val="24"/>
                <w:szCs w:val="24"/>
              </w:rPr>
              <w:t>（</w:t>
            </w:r>
            <w:r>
              <w:rPr>
                <w:rFonts w:hint="eastAsia" w:ascii="仿宋" w:hAnsi="仿宋" w:eastAsia="仿宋" w:cs="仿宋"/>
                <w:kern w:val="2"/>
                <w:sz w:val="24"/>
                <w:szCs w:val="24"/>
                <w:lang w:val="en-US" w:eastAsia="zh-CN"/>
              </w:rPr>
              <w:t>伍万</w:t>
            </w:r>
            <w:r>
              <w:rPr>
                <w:rFonts w:hint="eastAsia" w:ascii="仿宋" w:hAnsi="仿宋" w:eastAsia="仿宋" w:cs="仿宋"/>
                <w:kern w:val="2"/>
                <w:sz w:val="24"/>
                <w:szCs w:val="24"/>
              </w:rPr>
              <w:t>元整）</w:t>
            </w:r>
            <w:bookmarkEnd w:id="11"/>
          </w:p>
          <w:p w14:paraId="611D0B84">
            <w:pPr>
              <w:pStyle w:val="8"/>
              <w:numPr>
                <w:ilvl w:val="0"/>
                <w:numId w:val="0"/>
              </w:numPr>
              <w:rPr>
                <w:rFonts w:ascii="仿宋" w:hAnsi="仿宋" w:eastAsia="仿宋" w:cs="仿宋"/>
                <w:sz w:val="24"/>
              </w:rPr>
            </w:pPr>
            <w:r>
              <w:rPr>
                <w:rFonts w:hint="eastAsia" w:ascii="仿宋" w:hAnsi="仿宋" w:eastAsia="仿宋" w:cs="仿宋"/>
                <w:sz w:val="24"/>
              </w:rPr>
              <w:t>2、投标保证金缴纳形式：转账或银行电汇等</w:t>
            </w:r>
          </w:p>
          <w:p w14:paraId="7764BFE8">
            <w:pPr>
              <w:adjustRightInd w:val="0"/>
              <w:snapToGrid w:val="0"/>
              <w:spacing w:line="400" w:lineRule="exact"/>
              <w:rPr>
                <w:rFonts w:ascii="仿宋" w:hAnsi="仿宋" w:eastAsia="仿宋" w:cs="仿宋"/>
                <w:sz w:val="24"/>
              </w:rPr>
            </w:pPr>
            <w:r>
              <w:rPr>
                <w:rFonts w:hint="eastAsia" w:ascii="仿宋" w:hAnsi="仿宋" w:eastAsia="仿宋" w:cs="仿宋"/>
                <w:sz w:val="24"/>
              </w:rPr>
              <w:t>3、保证金截止时间：投标截止时间前</w:t>
            </w:r>
          </w:p>
          <w:p w14:paraId="527255FA">
            <w:pPr>
              <w:adjustRightInd w:val="0"/>
              <w:snapToGrid w:val="0"/>
              <w:spacing w:line="400" w:lineRule="exact"/>
              <w:rPr>
                <w:rFonts w:ascii="仿宋" w:hAnsi="仿宋" w:eastAsia="仿宋" w:cs="仿宋"/>
                <w:sz w:val="24"/>
              </w:rPr>
            </w:pPr>
            <w:r>
              <w:rPr>
                <w:rFonts w:hint="eastAsia" w:ascii="仿宋" w:hAnsi="仿宋" w:eastAsia="仿宋" w:cs="仿宋"/>
                <w:sz w:val="24"/>
              </w:rPr>
              <w:t>（投标保证金未按规定时间缴纳或提交金额不足的，将被视为无效投标,其投标文件将被拒绝。投标人应充分考虑资金在途时间）</w:t>
            </w:r>
          </w:p>
          <w:p w14:paraId="69F7956B">
            <w:pPr>
              <w:adjustRightInd w:val="0"/>
              <w:snapToGrid w:val="0"/>
              <w:spacing w:line="400" w:lineRule="exact"/>
              <w:rPr>
                <w:rFonts w:ascii="仿宋" w:hAnsi="仿宋" w:eastAsia="仿宋" w:cs="仿宋"/>
                <w:sz w:val="24"/>
              </w:rPr>
            </w:pPr>
            <w:r>
              <w:rPr>
                <w:rFonts w:hint="eastAsia" w:ascii="仿宋" w:hAnsi="仿宋" w:eastAsia="仿宋" w:cs="仿宋"/>
                <w:sz w:val="24"/>
              </w:rPr>
              <w:t>4、保证金缴纳账户信息：</w:t>
            </w:r>
          </w:p>
          <w:p w14:paraId="30DEAD00">
            <w:pPr>
              <w:adjustRightInd w:val="0"/>
              <w:snapToGrid w:val="0"/>
              <w:spacing w:line="400" w:lineRule="exact"/>
              <w:rPr>
                <w:rFonts w:ascii="仿宋" w:hAnsi="仿宋" w:eastAsia="仿宋" w:cs="仿宋"/>
                <w:sz w:val="24"/>
              </w:rPr>
            </w:pPr>
            <w:r>
              <w:rPr>
                <w:rFonts w:hint="eastAsia" w:ascii="仿宋" w:hAnsi="仿宋" w:eastAsia="仿宋" w:cs="仿宋"/>
                <w:sz w:val="24"/>
              </w:rPr>
              <w:t>帐户名称：新疆凌云天成工程管理咨询有限公司</w:t>
            </w:r>
          </w:p>
          <w:p w14:paraId="6986A4AC">
            <w:pPr>
              <w:adjustRightInd w:val="0"/>
              <w:snapToGrid w:val="0"/>
              <w:spacing w:line="400" w:lineRule="exact"/>
              <w:rPr>
                <w:rFonts w:ascii="仿宋" w:hAnsi="仿宋" w:eastAsia="仿宋" w:cs="仿宋"/>
                <w:sz w:val="24"/>
              </w:rPr>
            </w:pPr>
            <w:r>
              <w:rPr>
                <w:rFonts w:hint="eastAsia" w:ascii="仿宋" w:hAnsi="仿宋" w:eastAsia="仿宋" w:cs="仿宋"/>
                <w:sz w:val="24"/>
              </w:rPr>
              <w:t>开户行行号：302881000115</w:t>
            </w:r>
          </w:p>
          <w:p w14:paraId="25B1A541">
            <w:pPr>
              <w:adjustRightInd w:val="0"/>
              <w:snapToGrid w:val="0"/>
              <w:spacing w:line="400" w:lineRule="exact"/>
              <w:rPr>
                <w:rFonts w:ascii="仿宋" w:hAnsi="仿宋" w:eastAsia="仿宋" w:cs="仿宋"/>
                <w:sz w:val="24"/>
              </w:rPr>
            </w:pPr>
            <w:r>
              <w:rPr>
                <w:rFonts w:hint="eastAsia" w:ascii="仿宋" w:hAnsi="仿宋" w:eastAsia="仿宋" w:cs="仿宋"/>
                <w:sz w:val="24"/>
              </w:rPr>
              <w:t>帐号： 8113701013600070647 （转账时请在汇款备注栏注明项目名称、项目编号）</w:t>
            </w:r>
          </w:p>
          <w:p w14:paraId="2119D91C">
            <w:pPr>
              <w:adjustRightInd w:val="0"/>
              <w:snapToGrid w:val="0"/>
              <w:spacing w:line="400" w:lineRule="exact"/>
              <w:rPr>
                <w:rFonts w:ascii="仿宋" w:hAnsi="仿宋" w:eastAsia="仿宋" w:cs="仿宋"/>
                <w:sz w:val="24"/>
              </w:rPr>
            </w:pPr>
            <w:r>
              <w:rPr>
                <w:rFonts w:hint="eastAsia" w:ascii="仿宋" w:hAnsi="仿宋" w:eastAsia="仿宋" w:cs="仿宋"/>
                <w:sz w:val="24"/>
              </w:rPr>
              <w:t>开户银行：中信银行乌鲁木齐河北路支行</w:t>
            </w:r>
          </w:p>
          <w:p w14:paraId="104D9404">
            <w:pPr>
              <w:widowControl/>
              <w:spacing w:line="360" w:lineRule="auto"/>
              <w:jc w:val="left"/>
              <w:rPr>
                <w:rFonts w:hint="eastAsia" w:ascii="仿宋" w:hAnsi="仿宋" w:eastAsia="仿宋" w:cs="仿宋"/>
                <w:sz w:val="24"/>
                <w:lang w:eastAsia="zh-CN"/>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4F90687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720" w:type="dxa"/>
            <w:vAlign w:val="center"/>
          </w:tcPr>
          <w:p w14:paraId="1F4D6E85">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8385" w:type="dxa"/>
            <w:vAlign w:val="center"/>
          </w:tcPr>
          <w:p w14:paraId="39F59662">
            <w:pPr>
              <w:widowControl/>
              <w:spacing w:line="360" w:lineRule="auto"/>
              <w:jc w:val="left"/>
              <w:rPr>
                <w:rFonts w:hint="default" w:ascii="仿宋" w:hAnsi="仿宋" w:eastAsia="仿宋" w:cs="仿宋"/>
                <w:sz w:val="24"/>
                <w:lang w:val="en-US" w:eastAsia="zh-CN"/>
              </w:rPr>
            </w:pPr>
            <w:r>
              <w:rPr>
                <w:rFonts w:hint="default" w:ascii="仿宋" w:hAnsi="仿宋" w:eastAsia="仿宋" w:cs="仿宋"/>
                <w:sz w:val="24"/>
                <w:lang w:val="en-US" w:eastAsia="zh-CN"/>
              </w:rPr>
              <w:t>投标语言：中文</w:t>
            </w:r>
          </w:p>
          <w:p w14:paraId="031604B5">
            <w:pPr>
              <w:widowControl/>
              <w:spacing w:line="360" w:lineRule="auto"/>
              <w:jc w:val="left"/>
              <w:rPr>
                <w:rFonts w:hint="default" w:ascii="仿宋" w:hAnsi="仿宋" w:eastAsia="仿宋" w:cs="仿宋"/>
                <w:sz w:val="24"/>
                <w:lang w:val="en-US" w:eastAsia="zh-CN"/>
              </w:rPr>
            </w:pPr>
            <w:r>
              <w:rPr>
                <w:rFonts w:hint="default" w:ascii="仿宋" w:hAnsi="仿宋" w:eastAsia="仿宋" w:cs="仿宋"/>
                <w:b/>
                <w:bCs/>
                <w:sz w:val="24"/>
                <w:lang w:val="en-US" w:eastAsia="zh-CN"/>
              </w:rPr>
              <w:t>采购方式：</w:t>
            </w:r>
            <w:r>
              <w:rPr>
                <w:rFonts w:hint="default" w:ascii="仿宋" w:hAnsi="仿宋" w:eastAsia="仿宋" w:cs="仿宋"/>
                <w:sz w:val="24"/>
                <w:lang w:val="en-US" w:eastAsia="zh-CN"/>
              </w:rPr>
              <w:t>公开招标</w:t>
            </w:r>
          </w:p>
        </w:tc>
      </w:tr>
      <w:tr w14:paraId="04C2E0F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720" w:type="dxa"/>
            <w:vAlign w:val="center"/>
          </w:tcPr>
          <w:p w14:paraId="220D30B6">
            <w:pPr>
              <w:adjustRightInd w:val="0"/>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8385" w:type="dxa"/>
            <w:vAlign w:val="center"/>
          </w:tcPr>
          <w:p w14:paraId="5BD665BD">
            <w:pPr>
              <w:adjustRightInd w:val="0"/>
              <w:snapToGrid w:val="0"/>
              <w:spacing w:line="400" w:lineRule="exact"/>
              <w:rPr>
                <w:rFonts w:hint="default" w:ascii="仿宋" w:hAnsi="仿宋" w:eastAsia="仿宋" w:cs="仿宋"/>
                <w:sz w:val="24"/>
                <w:lang w:val="en-US"/>
              </w:rPr>
            </w:pPr>
            <w:r>
              <w:rPr>
                <w:rFonts w:hint="eastAsia" w:ascii="仿宋" w:hAnsi="仿宋" w:eastAsia="仿宋" w:cs="仿宋"/>
                <w:b/>
                <w:bCs/>
                <w:color w:val="auto"/>
                <w:sz w:val="24"/>
                <w:highlight w:val="none"/>
              </w:rPr>
              <w:t>质保期</w:t>
            </w:r>
            <w:r>
              <w:rPr>
                <w:rFonts w:hint="eastAsia" w:ascii="仿宋" w:hAnsi="仿宋" w:eastAsia="仿宋" w:cs="仿宋"/>
                <w:b/>
                <w:bCs/>
                <w:color w:val="auto"/>
                <w:sz w:val="24"/>
                <w:highlight w:val="none"/>
                <w:lang w:eastAsia="zh-CN"/>
              </w:rPr>
              <w:t>：</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000000" w:themeColor="text1"/>
                <w:sz w:val="24"/>
                <w:highlight w:val="none"/>
                <w:lang w:eastAsia="zh-CN"/>
                <w14:textFill>
                  <w14:solidFill>
                    <w14:schemeClr w14:val="tx1"/>
                  </w14:solidFill>
                </w14:textFill>
              </w:rPr>
              <w:t>质保≥</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年，</w:t>
            </w:r>
            <w:r>
              <w:rPr>
                <w:rFonts w:hint="eastAsia" w:ascii="仿宋" w:hAnsi="仿宋" w:eastAsia="仿宋" w:cs="仿宋"/>
                <w:b w:val="0"/>
                <w:bCs w:val="0"/>
                <w:color w:val="auto"/>
                <w:sz w:val="24"/>
                <w:highlight w:val="none"/>
                <w:lang w:eastAsia="zh-CN"/>
              </w:rPr>
              <w:t>承担相应信息网络数据接口费；</w:t>
            </w:r>
            <w:r>
              <w:rPr>
                <w:rFonts w:hint="eastAsia" w:ascii="仿宋" w:hAnsi="仿宋" w:eastAsia="仿宋" w:cs="仿宋"/>
                <w:b w:val="0"/>
                <w:bCs w:val="0"/>
                <w:color w:val="auto"/>
                <w:sz w:val="24"/>
                <w:highlight w:val="none"/>
                <w:lang w:val="en-US" w:eastAsia="zh-CN"/>
              </w:rPr>
              <w:t>2、该项目为交钥匙工程。</w:t>
            </w:r>
          </w:p>
        </w:tc>
      </w:tr>
      <w:tr w14:paraId="0BDA95E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316DD602">
            <w:pPr>
              <w:adjustRightInd w:val="0"/>
              <w:snapToGrid w:val="0"/>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8385" w:type="dxa"/>
            <w:vAlign w:val="center"/>
          </w:tcPr>
          <w:p w14:paraId="4D296250">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color w:val="auto"/>
                <w:sz w:val="24"/>
                <w:highlight w:val="none"/>
                <w:lang w:val="en-US" w:eastAsia="zh-CN"/>
              </w:rPr>
              <w:t>核心产品：</w:t>
            </w:r>
            <w:r>
              <w:rPr>
                <w:rFonts w:hint="default" w:ascii="仿宋" w:hAnsi="仿宋" w:eastAsia="仿宋" w:cs="仿宋"/>
                <w:i w:val="0"/>
                <w:iCs w:val="0"/>
                <w:color w:val="000000"/>
                <w:sz w:val="24"/>
                <w:szCs w:val="24"/>
                <w:u w:val="none"/>
                <w:lang w:val="en-US" w:eastAsia="zh-CN"/>
              </w:rPr>
              <w:t>数字乳腺机设备</w:t>
            </w:r>
          </w:p>
          <w:p w14:paraId="59266413">
            <w:pPr>
              <w:widowControl/>
              <w:adjustRightInd/>
              <w:snapToGrid/>
              <w:spacing w:line="360" w:lineRule="auto"/>
              <w:ind w:firstLine="480" w:firstLineChars="200"/>
              <w:textAlignment w:val="center"/>
              <w:rPr>
                <w:rFonts w:hint="eastAsia" w:ascii="仿宋" w:hAnsi="仿宋" w:eastAsia="仿宋" w:cs="仿宋"/>
                <w:i w:val="0"/>
                <w:iCs w:val="0"/>
                <w:color w:val="000000"/>
                <w:sz w:val="24"/>
                <w:szCs w:val="24"/>
                <w:highlight w:val="green"/>
                <w:u w:val="none"/>
                <w:lang w:val="en-US" w:eastAsia="zh-CN"/>
              </w:rPr>
            </w:pPr>
            <w:r>
              <w:rPr>
                <w:rFonts w:hint="eastAsia" w:ascii="仿宋" w:hAnsi="仿宋" w:eastAsia="仿宋" w:cs="仿宋"/>
                <w:i w:val="0"/>
                <w:iCs w:val="0"/>
                <w:color w:val="000000"/>
                <w:sz w:val="24"/>
                <w:szCs w:val="24"/>
                <w:highlight w:val="none"/>
                <w:u w:val="none"/>
                <w:lang w:val="en-US" w:eastAsia="zh-CN"/>
              </w:rPr>
              <w:t>提供相同品牌产品处理。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380C7E4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23DCF9B1">
            <w:pPr>
              <w:adjustRightInd w:val="0"/>
              <w:snapToGrid w:val="0"/>
              <w:spacing w:line="400" w:lineRule="exact"/>
              <w:jc w:val="center"/>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9</w:t>
            </w:r>
          </w:p>
        </w:tc>
        <w:tc>
          <w:tcPr>
            <w:tcW w:w="8385" w:type="dxa"/>
            <w:vAlign w:val="center"/>
          </w:tcPr>
          <w:p w14:paraId="708A5E23">
            <w:pPr>
              <w:pStyle w:val="8"/>
              <w:spacing w:line="360" w:lineRule="auto"/>
              <w:ind w:firstLine="0" w:firstLineChars="0"/>
            </w:pPr>
            <w:r>
              <w:rPr>
                <w:rFonts w:hint="eastAsia" w:ascii="仿宋" w:hAnsi="仿宋" w:eastAsia="仿宋" w:cs="仿宋"/>
                <w:b/>
                <w:bCs/>
                <w:sz w:val="24"/>
              </w:rPr>
              <w:t>质量标准</w:t>
            </w:r>
            <w:r>
              <w:rPr>
                <w:rFonts w:hint="eastAsia" w:ascii="仿宋" w:hAnsi="仿宋" w:eastAsia="仿宋" w:cs="仿宋"/>
                <w:b/>
                <w:bCs/>
                <w:sz w:val="24"/>
                <w:szCs w:val="24"/>
              </w:rPr>
              <w:t>详见采购文件第四章；</w:t>
            </w:r>
          </w:p>
          <w:p w14:paraId="62C44D4B">
            <w:pPr>
              <w:pStyle w:val="8"/>
              <w:adjustRightInd w:val="0"/>
              <w:snapToGrid w:val="0"/>
              <w:spacing w:line="360" w:lineRule="auto"/>
              <w:rPr>
                <w:rFonts w:hint="eastAsia" w:ascii="仿宋" w:hAnsi="仿宋" w:eastAsia="仿宋" w:cs="仿宋"/>
                <w:b/>
                <w:bCs/>
                <w:color w:val="FF0000"/>
                <w:sz w:val="24"/>
                <w:lang w:val="en-US" w:eastAsia="zh-CN"/>
              </w:rPr>
            </w:pPr>
            <w:r>
              <w:rPr>
                <w:rFonts w:hint="eastAsia" w:ascii="仿宋" w:hAnsi="仿宋" w:eastAsia="仿宋" w:cs="仿宋"/>
                <w:b w:val="0"/>
                <w:bCs w:val="0"/>
                <w:sz w:val="24"/>
                <w:szCs w:val="24"/>
              </w:rPr>
              <w:t>符合国家及行业标准。乙方应保证其提供的产品是全新的、未使用过的，采用的是最佳材料和一流工艺，并在各个方面符合合同规定的质量、规格和性能要求。提供的产品和投标文件一致。在规定的质量保证期内，乙方应对任何缺陷负责。因乙方产品发生知识产权纠纷、质量问题导致的产品被监管部门没收、罚款或召回及因第三方主张民事权利等造成的甲方经济损失和相关费用均由乙方承担。</w:t>
            </w:r>
          </w:p>
        </w:tc>
      </w:tr>
      <w:tr w14:paraId="2459244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68F21CDD">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385" w:type="dxa"/>
            <w:vAlign w:val="center"/>
          </w:tcPr>
          <w:p w14:paraId="4AA06877">
            <w:pPr>
              <w:spacing w:line="360" w:lineRule="auto"/>
              <w:rPr>
                <w:rFonts w:hint="eastAsia" w:ascii="仿宋" w:hAnsi="仿宋" w:eastAsia="仿宋" w:cs="仿宋"/>
                <w:sz w:val="24"/>
                <w:szCs w:val="24"/>
              </w:rPr>
            </w:pPr>
            <w:r>
              <w:rPr>
                <w:rFonts w:hint="eastAsia" w:ascii="仿宋" w:hAnsi="仿宋" w:eastAsia="仿宋" w:cs="仿宋"/>
                <w:b/>
                <w:bCs/>
                <w:sz w:val="24"/>
              </w:rPr>
              <w:t>验收标准</w:t>
            </w:r>
            <w:r>
              <w:rPr>
                <w:rFonts w:hint="eastAsia" w:ascii="仿宋" w:hAnsi="仿宋" w:eastAsia="仿宋" w:cs="仿宋"/>
                <w:sz w:val="24"/>
                <w:lang w:val="en-US" w:eastAsia="zh-CN"/>
              </w:rPr>
              <w:t xml:space="preserve"> </w:t>
            </w:r>
            <w:r>
              <w:rPr>
                <w:rFonts w:hint="eastAsia" w:ascii="仿宋" w:hAnsi="仿宋" w:eastAsia="仿宋" w:cs="仿宋"/>
                <w:sz w:val="24"/>
                <w:szCs w:val="24"/>
              </w:rPr>
              <w:t>符合国家及行业标准。</w:t>
            </w:r>
          </w:p>
          <w:p w14:paraId="140BE31D">
            <w:pPr>
              <w:adjustRightInd/>
              <w:snapToGrid/>
              <w:spacing w:line="360" w:lineRule="auto"/>
              <w:rPr>
                <w:rFonts w:hint="eastAsia" w:ascii="仿宋" w:hAnsi="仿宋" w:eastAsia="仿宋" w:cs="仿宋"/>
                <w:color w:val="FF0000"/>
                <w:sz w:val="24"/>
                <w:lang w:val="en-US" w:eastAsia="zh-CN"/>
              </w:rPr>
            </w:pPr>
            <w:r>
              <w:rPr>
                <w:rFonts w:hint="eastAsia" w:ascii="仿宋" w:hAnsi="仿宋" w:eastAsia="仿宋" w:cs="仿宋"/>
                <w:b/>
                <w:bCs/>
                <w:sz w:val="24"/>
              </w:rPr>
              <w:t>包装和运输</w:t>
            </w:r>
            <w:r>
              <w:rPr>
                <w:rFonts w:hint="eastAsia" w:ascii="仿宋" w:hAnsi="仿宋" w:eastAsia="仿宋" w:cs="仿宋"/>
                <w:b/>
                <w:bCs/>
                <w:sz w:val="24"/>
                <w:lang w:val="en-US" w:eastAsia="zh-CN"/>
              </w:rPr>
              <w:t xml:space="preserve"> </w:t>
            </w:r>
            <w:r>
              <w:rPr>
                <w:rFonts w:hint="eastAsia" w:ascii="仿宋" w:hAnsi="仿宋" w:eastAsia="仿宋" w:cs="仿宋"/>
                <w:kern w:val="0"/>
                <w:sz w:val="24"/>
                <w:lang w:val="zh-CN"/>
              </w:rPr>
              <w:t>符合国家标准。</w:t>
            </w:r>
          </w:p>
        </w:tc>
      </w:tr>
      <w:tr w14:paraId="2D404EC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126EF43F">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8385" w:type="dxa"/>
            <w:vAlign w:val="center"/>
          </w:tcPr>
          <w:p w14:paraId="723328D4">
            <w:pPr>
              <w:adjustRightInd w:val="0"/>
              <w:snapToGrid w:val="0"/>
              <w:spacing w:line="40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付款方式：</w:t>
            </w:r>
          </w:p>
          <w:p w14:paraId="2B1824C4">
            <w:pPr>
              <w:overflowPunct/>
              <w:adjustRightInd w:val="0"/>
              <w:snapToGrid w:val="0"/>
              <w:spacing w:line="400" w:lineRule="exact"/>
              <w:rPr>
                <w:rFonts w:ascii="仿宋" w:hAnsi="仿宋" w:eastAsia="仿宋" w:cs="仿宋"/>
                <w:sz w:val="24"/>
              </w:rPr>
            </w:pPr>
            <w:r>
              <w:rPr>
                <w:rFonts w:hint="eastAsia" w:ascii="仿宋" w:hAnsi="仿宋" w:eastAsia="仿宋" w:cs="仿宋"/>
                <w:sz w:val="24"/>
              </w:rPr>
              <w:t>1、付款币种：本次招标所述的项目资金均以人民币支付。</w:t>
            </w:r>
          </w:p>
          <w:p w14:paraId="5A9D2E4B">
            <w:pPr>
              <w:adjustRightInd w:val="0"/>
              <w:snapToGrid w:val="0"/>
              <w:spacing w:line="40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2、安装、调试、培训完毕，运行两个月，验收合格并提供全额有效发票后支付合同总价款的50%；运行六个月后无质量问题支付总价款的40%，质保期满后无质量问题支付总价款的10%。</w:t>
            </w:r>
          </w:p>
          <w:p w14:paraId="6274E0CB">
            <w:pPr>
              <w:adjustRightInd w:val="0"/>
              <w:snapToGrid w:val="0"/>
              <w:spacing w:line="400" w:lineRule="exact"/>
              <w:rPr>
                <w:rFonts w:hint="eastAsia" w:ascii="仿宋" w:hAnsi="仿宋" w:eastAsia="仿宋" w:cs="仿宋"/>
                <w:color w:val="FF0000"/>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kern w:val="0"/>
                <w:sz w:val="24"/>
                <w:lang w:val="zh-CN"/>
              </w:rPr>
              <w:t>最终付款方式以</w:t>
            </w:r>
            <w:r>
              <w:rPr>
                <w:rFonts w:hint="eastAsia" w:ascii="仿宋" w:hAnsi="仿宋" w:eastAsia="仿宋" w:cs="仿宋"/>
                <w:kern w:val="0"/>
                <w:sz w:val="24"/>
              </w:rPr>
              <w:t>后期与甲方签订合同为准。</w:t>
            </w:r>
          </w:p>
        </w:tc>
      </w:tr>
      <w:tr w14:paraId="2309F17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72" w:hRule="atLeast"/>
          <w:jc w:val="center"/>
        </w:trPr>
        <w:tc>
          <w:tcPr>
            <w:tcW w:w="720" w:type="dxa"/>
            <w:vAlign w:val="center"/>
          </w:tcPr>
          <w:p w14:paraId="16143D7A">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8385" w:type="dxa"/>
            <w:vAlign w:val="center"/>
          </w:tcPr>
          <w:p w14:paraId="71783EEE">
            <w:pPr>
              <w:widowControl/>
              <w:spacing w:line="400" w:lineRule="exact"/>
              <w:jc w:val="left"/>
              <w:rPr>
                <w:rFonts w:ascii="仿宋" w:hAnsi="仿宋" w:eastAsia="仿宋" w:cs="仿宋"/>
                <w:sz w:val="24"/>
              </w:rPr>
            </w:pPr>
            <w:r>
              <w:rPr>
                <w:rFonts w:hint="eastAsia" w:ascii="仿宋" w:hAnsi="仿宋" w:eastAsia="仿宋" w:cs="仿宋"/>
                <w:b/>
                <w:bCs/>
                <w:color w:val="auto"/>
                <w:sz w:val="24"/>
                <w:highlight w:val="none"/>
              </w:rPr>
              <w:t>交货期</w:t>
            </w:r>
            <w:r>
              <w:rPr>
                <w:rFonts w:hint="eastAsia" w:ascii="仿宋" w:hAnsi="仿宋" w:eastAsia="仿宋" w:cs="仿宋"/>
                <w:b/>
                <w:bCs/>
                <w:color w:val="auto"/>
                <w:sz w:val="24"/>
                <w:highlight w:val="none"/>
                <w:lang w:eastAsia="zh-CN"/>
              </w:rPr>
              <w:t>：</w:t>
            </w:r>
            <w:bookmarkStart w:id="12" w:name="OLE_LINK19"/>
            <w:r>
              <w:rPr>
                <w:rFonts w:hint="eastAsia" w:ascii="仿宋" w:hAnsi="仿宋" w:eastAsia="仿宋" w:cs="仿宋"/>
                <w:color w:val="auto"/>
                <w:sz w:val="24"/>
                <w:szCs w:val="24"/>
                <w:highlight w:val="none"/>
                <w:lang w:val="en-US" w:eastAsia="zh-CN"/>
              </w:rPr>
              <w:t>中标结果确认后，国产货物</w:t>
            </w:r>
            <w:r>
              <w:rPr>
                <w:rFonts w:hint="eastAsia" w:ascii="仿宋" w:hAnsi="仿宋" w:eastAsia="仿宋" w:cs="仿宋"/>
                <w:color w:val="auto"/>
                <w:sz w:val="24"/>
                <w:highlight w:val="none"/>
                <w:lang w:val="en-US" w:eastAsia="zh-CN"/>
              </w:rPr>
              <w:t>20个日历日</w:t>
            </w:r>
            <w:r>
              <w:rPr>
                <w:rFonts w:ascii="仿宋" w:hAnsi="仿宋" w:eastAsia="仿宋" w:cs="仿宋"/>
                <w:color w:val="auto"/>
                <w:sz w:val="24"/>
                <w:highlight w:val="none"/>
              </w:rPr>
              <w:t>内</w:t>
            </w:r>
            <w:r>
              <w:rPr>
                <w:rFonts w:hint="eastAsia" w:ascii="仿宋" w:hAnsi="仿宋" w:eastAsia="仿宋" w:cs="仿宋"/>
                <w:color w:val="auto"/>
                <w:sz w:val="24"/>
                <w:highlight w:val="none"/>
                <w:lang w:eastAsia="zh-CN"/>
              </w:rPr>
              <w:t>到货</w:t>
            </w:r>
            <w:r>
              <w:rPr>
                <w:rFonts w:hint="eastAsia" w:ascii="仿宋" w:hAnsi="仿宋" w:eastAsia="仿宋" w:cs="仿宋"/>
                <w:color w:val="auto"/>
                <w:sz w:val="24"/>
                <w:highlight w:val="none"/>
              </w:rPr>
              <w:t>。</w:t>
            </w:r>
            <w:bookmarkEnd w:id="12"/>
          </w:p>
        </w:tc>
      </w:tr>
      <w:tr w14:paraId="35F6B93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tcBorders>
              <w:bottom w:val="single" w:color="auto" w:sz="4" w:space="0"/>
            </w:tcBorders>
            <w:vAlign w:val="center"/>
          </w:tcPr>
          <w:p w14:paraId="43B17FE9">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8385" w:type="dxa"/>
            <w:tcBorders>
              <w:bottom w:val="single" w:color="auto" w:sz="4" w:space="0"/>
            </w:tcBorders>
            <w:vAlign w:val="center"/>
          </w:tcPr>
          <w:p w14:paraId="3B03C6CE">
            <w:pPr>
              <w:pStyle w:val="7"/>
              <w:widowControl/>
              <w:spacing w:line="360" w:lineRule="auto"/>
              <w:rPr>
                <w:rFonts w:hint="eastAsia" w:ascii="仿宋" w:hAnsi="仿宋" w:eastAsia="仿宋" w:cs="仿宋"/>
                <w:b/>
                <w:bCs/>
                <w:sz w:val="24"/>
              </w:rPr>
            </w:pPr>
            <w:r>
              <w:rPr>
                <w:rFonts w:hint="eastAsia" w:ascii="仿宋" w:hAnsi="仿宋" w:eastAsia="仿宋" w:cs="仿宋"/>
                <w:b/>
                <w:bCs/>
                <w:color w:val="auto"/>
                <w:sz w:val="24"/>
              </w:rPr>
              <w:t>交货地点：</w:t>
            </w:r>
            <w:r>
              <w:rPr>
                <w:rFonts w:hint="eastAsia" w:ascii="仿宋" w:hAnsi="仿宋" w:eastAsia="仿宋" w:cs="仿宋"/>
                <w:b w:val="0"/>
                <w:bCs w:val="0"/>
                <w:sz w:val="24"/>
                <w:lang w:eastAsia="zh-CN"/>
              </w:rPr>
              <w:t>巴音郭楞蒙古自治州人民医院，</w:t>
            </w:r>
            <w:r>
              <w:rPr>
                <w:rFonts w:hint="eastAsia" w:ascii="仿宋" w:hAnsi="仿宋" w:eastAsia="仿宋" w:cs="仿宋"/>
                <w:b w:val="0"/>
                <w:bCs w:val="0"/>
                <w:sz w:val="24"/>
                <w:lang w:val="en-US" w:eastAsia="zh-CN"/>
              </w:rPr>
              <w:t>最终按甲方要求。</w:t>
            </w:r>
          </w:p>
        </w:tc>
      </w:tr>
      <w:tr w14:paraId="30FA320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tcBorders>
              <w:top w:val="single" w:color="auto" w:sz="4" w:space="0"/>
              <w:left w:val="single" w:color="auto" w:sz="4" w:space="0"/>
              <w:bottom w:val="single" w:color="auto" w:sz="4" w:space="0"/>
            </w:tcBorders>
            <w:vAlign w:val="center"/>
          </w:tcPr>
          <w:p w14:paraId="6D07E6C6">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8385" w:type="dxa"/>
            <w:tcBorders>
              <w:top w:val="single" w:color="auto" w:sz="4" w:space="0"/>
              <w:bottom w:val="single" w:color="auto" w:sz="4" w:space="0"/>
              <w:right w:val="single" w:color="auto" w:sz="4" w:space="0"/>
            </w:tcBorders>
            <w:vAlign w:val="center"/>
          </w:tcPr>
          <w:p w14:paraId="0E6B0E6B">
            <w:pPr>
              <w:pStyle w:val="7"/>
              <w:widowControl/>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履约保证金：</w:t>
            </w:r>
          </w:p>
          <w:p w14:paraId="7E5DCF38">
            <w:pPr>
              <w:pStyle w:val="7"/>
              <w:widowControl/>
              <w:spacing w:line="360" w:lineRule="auto"/>
              <w:rPr>
                <w:rFonts w:hint="default" w:ascii="仿宋" w:hAnsi="仿宋" w:eastAsia="仿宋" w:cs="仿宋"/>
                <w:b/>
                <w:bCs/>
                <w:sz w:val="24"/>
                <w:lang w:val="en-US"/>
              </w:rPr>
            </w:pPr>
            <w:r>
              <w:rPr>
                <w:rFonts w:hint="eastAsia" w:ascii="仿宋" w:hAnsi="仿宋" w:eastAsia="仿宋" w:cs="仿宋"/>
                <w:b w:val="0"/>
                <w:bCs w:val="0"/>
                <w:sz w:val="24"/>
                <w:highlight w:val="none"/>
                <w:lang w:eastAsia="zh-CN"/>
              </w:rPr>
              <w:t>本项目无需缴纳履约保证金。</w:t>
            </w:r>
          </w:p>
        </w:tc>
      </w:tr>
      <w:tr w14:paraId="2BFE8B7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tcBorders>
              <w:top w:val="single" w:color="auto" w:sz="4" w:space="0"/>
            </w:tcBorders>
            <w:vAlign w:val="center"/>
          </w:tcPr>
          <w:p w14:paraId="3D6C1125">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8385" w:type="dxa"/>
            <w:tcBorders>
              <w:top w:val="single" w:color="auto" w:sz="4" w:space="0"/>
            </w:tcBorders>
            <w:vAlign w:val="center"/>
          </w:tcPr>
          <w:p w14:paraId="0494D576">
            <w:pPr>
              <w:pStyle w:val="7"/>
              <w:widowControl/>
              <w:spacing w:line="360" w:lineRule="auto"/>
              <w:rPr>
                <w:rFonts w:hint="eastAsia" w:ascii="仿宋" w:hAnsi="仿宋" w:eastAsia="仿宋" w:cs="仿宋"/>
                <w:b/>
                <w:bCs/>
                <w:sz w:val="24"/>
              </w:rPr>
            </w:pPr>
            <w:r>
              <w:rPr>
                <w:rFonts w:hint="eastAsia" w:ascii="仿宋" w:hAnsi="仿宋" w:eastAsia="仿宋" w:cs="仿宋"/>
                <w:b/>
                <w:bCs/>
                <w:sz w:val="24"/>
              </w:rPr>
              <w:t>评标委员会组成</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000000" w:themeColor="text1"/>
                <w:sz w:val="24"/>
                <w:u w:val="single"/>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人</w:t>
            </w:r>
            <w:r>
              <w:rPr>
                <w:rFonts w:hint="eastAsia" w:ascii="仿宋" w:hAnsi="仿宋" w:eastAsia="仿宋" w:cs="仿宋"/>
                <w:color w:val="000000" w:themeColor="text1"/>
                <w:sz w:val="24"/>
                <w:lang w:eastAsia="zh-CN"/>
                <w14:textFill>
                  <w14:solidFill>
                    <w14:schemeClr w14:val="tx1"/>
                  </w14:solidFill>
                </w14:textFill>
              </w:rPr>
              <w:t>，其中采购人代表</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人,专家</w:t>
            </w:r>
            <w:r>
              <w:rPr>
                <w:rFonts w:hint="eastAsia" w:ascii="仿宋" w:hAnsi="仿宋" w:eastAsia="仿宋" w:cs="仿宋"/>
                <w:color w:val="000000" w:themeColor="text1"/>
                <w:sz w:val="24"/>
                <w:u w:val="single"/>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人；专家从政采云平台专家库随机抽取。</w:t>
            </w:r>
          </w:p>
        </w:tc>
      </w:tr>
      <w:tr w14:paraId="5CE6142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vAlign w:val="center"/>
          </w:tcPr>
          <w:p w14:paraId="13E0392A">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16</w:t>
            </w:r>
          </w:p>
        </w:tc>
        <w:tc>
          <w:tcPr>
            <w:tcW w:w="8385" w:type="dxa"/>
            <w:vAlign w:val="center"/>
          </w:tcPr>
          <w:p w14:paraId="281AEA29">
            <w:pPr>
              <w:spacing w:line="360" w:lineRule="auto"/>
              <w:rPr>
                <w:rFonts w:ascii="仿宋" w:hAnsi="仿宋" w:eastAsia="仿宋" w:cs="仿宋"/>
                <w:b/>
                <w:bCs/>
                <w:sz w:val="24"/>
              </w:rPr>
            </w:pPr>
            <w:r>
              <w:rPr>
                <w:rFonts w:hint="eastAsia" w:ascii="仿宋" w:hAnsi="仿宋" w:eastAsia="仿宋" w:cs="仿宋"/>
                <w:b/>
                <w:bCs/>
                <w:sz w:val="24"/>
              </w:rPr>
              <w:t>中标原则</w:t>
            </w:r>
          </w:p>
          <w:p w14:paraId="3E236C92">
            <w:pPr>
              <w:spacing w:line="360" w:lineRule="auto"/>
              <w:rPr>
                <w:rFonts w:ascii="仿宋" w:hAnsi="仿宋" w:eastAsia="仿宋" w:cs="仿宋"/>
                <w:sz w:val="24"/>
              </w:rPr>
            </w:pPr>
            <w:r>
              <w:rPr>
                <w:rFonts w:hint="eastAsia" w:ascii="仿宋" w:hAnsi="仿宋" w:eastAsia="仿宋" w:cs="仿宋"/>
                <w:sz w:val="24"/>
              </w:rPr>
              <w:t>1、本项目采用综合评分法。</w:t>
            </w:r>
          </w:p>
          <w:p w14:paraId="38622C24">
            <w:pPr>
              <w:pStyle w:val="7"/>
              <w:widowControl/>
              <w:spacing w:line="360" w:lineRule="auto"/>
              <w:rPr>
                <w:rFonts w:hint="eastAsia" w:ascii="仿宋" w:hAnsi="仿宋" w:eastAsia="仿宋" w:cs="仿宋"/>
                <w:b w:val="0"/>
                <w:bCs w:val="0"/>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3A16EC3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vAlign w:val="center"/>
          </w:tcPr>
          <w:p w14:paraId="18CAFC5A">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8385" w:type="dxa"/>
            <w:vAlign w:val="center"/>
          </w:tcPr>
          <w:p w14:paraId="62B10D7A">
            <w:pPr>
              <w:pStyle w:val="7"/>
              <w:widowControl/>
              <w:spacing w:line="360" w:lineRule="auto"/>
              <w:rPr>
                <w:rFonts w:hint="eastAsia" w:ascii="仿宋" w:hAnsi="仿宋" w:eastAsia="仿宋" w:cs="仿宋"/>
                <w:b/>
                <w:bCs/>
                <w:sz w:val="24"/>
                <w:lang w:eastAsia="zh-CN"/>
              </w:rPr>
            </w:pPr>
            <w:r>
              <w:rPr>
                <w:rFonts w:hint="eastAsia" w:ascii="仿宋" w:hAnsi="仿宋" w:eastAsia="仿宋" w:cs="仿宋"/>
                <w:b/>
                <w:bCs/>
                <w:sz w:val="24"/>
              </w:rPr>
              <w:t>确定中标供应商的方法</w:t>
            </w:r>
            <w:r>
              <w:rPr>
                <w:rFonts w:hint="eastAsia" w:ascii="仿宋" w:hAnsi="仿宋" w:eastAsia="仿宋" w:cs="仿宋"/>
                <w:b/>
                <w:bCs/>
                <w:sz w:val="24"/>
                <w:lang w:eastAsia="zh-CN"/>
              </w:rPr>
              <w:t>：</w:t>
            </w:r>
          </w:p>
          <w:p w14:paraId="75611020">
            <w:pPr>
              <w:pStyle w:val="7"/>
              <w:widowControl/>
              <w:spacing w:line="360" w:lineRule="auto"/>
              <w:rPr>
                <w:rFonts w:hint="eastAsia" w:ascii="仿宋" w:hAnsi="仿宋" w:eastAsia="仿宋" w:cs="仿宋"/>
                <w:b/>
                <w:bCs/>
                <w:sz w:val="24"/>
              </w:rPr>
            </w:pPr>
            <w:r>
              <w:rPr>
                <w:rFonts w:hint="eastAsia" w:ascii="仿宋" w:hAnsi="仿宋" w:eastAsia="仿宋" w:cs="仿宋"/>
                <w:b w:val="0"/>
                <w:bCs w:val="0"/>
                <w:sz w:val="24"/>
              </w:rPr>
              <w:t>由评标委员会在候选中标供应商中确定中标供应商。</w:t>
            </w:r>
          </w:p>
        </w:tc>
      </w:tr>
      <w:tr w14:paraId="38A643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9105" w:type="dxa"/>
            <w:gridSpan w:val="2"/>
            <w:vAlign w:val="center"/>
          </w:tcPr>
          <w:p w14:paraId="3F9BDC85">
            <w:pPr>
              <w:pStyle w:val="7"/>
              <w:widowControl/>
              <w:spacing w:line="360" w:lineRule="auto"/>
              <w:jc w:val="center"/>
              <w:rPr>
                <w:rFonts w:hint="eastAsia" w:ascii="仿宋" w:hAnsi="仿宋" w:eastAsia="仿宋" w:cs="仿宋"/>
                <w:b/>
                <w:bCs/>
                <w:sz w:val="24"/>
              </w:rPr>
            </w:pPr>
            <w:r>
              <w:rPr>
                <w:rFonts w:hint="eastAsia" w:ascii="仿宋" w:hAnsi="仿宋" w:eastAsia="仿宋" w:cs="仿宋"/>
                <w:b/>
                <w:bCs/>
                <w:sz w:val="24"/>
              </w:rPr>
              <w:t>投 标 文 件 的 编 制 和 递 交</w:t>
            </w:r>
          </w:p>
        </w:tc>
      </w:tr>
      <w:tr w14:paraId="61EE247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vAlign w:val="center"/>
          </w:tcPr>
          <w:p w14:paraId="030E90E7">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8385" w:type="dxa"/>
            <w:vAlign w:val="center"/>
          </w:tcPr>
          <w:p w14:paraId="1BAEAEB7">
            <w:pPr>
              <w:pStyle w:val="7"/>
              <w:widowControl/>
              <w:spacing w:line="360" w:lineRule="auto"/>
              <w:rPr>
                <w:rFonts w:hint="eastAsia" w:ascii="仿宋" w:hAnsi="仿宋" w:eastAsia="仿宋" w:cs="仿宋"/>
                <w:b/>
                <w:bCs/>
                <w:sz w:val="24"/>
              </w:rPr>
            </w:pPr>
            <w:r>
              <w:rPr>
                <w:rFonts w:hint="eastAsia" w:ascii="仿宋" w:hAnsi="仿宋" w:eastAsia="仿宋" w:cs="仿宋"/>
                <w:b/>
                <w:bCs/>
                <w:sz w:val="24"/>
              </w:rPr>
              <w:t>供应商资格标准：</w:t>
            </w:r>
          </w:p>
          <w:p w14:paraId="44535E4F">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1.具有独立承担民事责任的能力；（提供营业执照的扫描件）</w:t>
            </w:r>
          </w:p>
          <w:p w14:paraId="6FCD399E">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2.具有良好的商业信誉和健全的财务会计制度；（提提供健全的财务会计制度证明文件，</w:t>
            </w:r>
            <w:r>
              <w:rPr>
                <w:rFonts w:hint="eastAsia" w:ascii="仿宋" w:hAnsi="仿宋" w:eastAsia="仿宋" w:cs="仿宋"/>
                <w:b w:val="0"/>
                <w:bCs w:val="0"/>
                <w:sz w:val="24"/>
                <w:lang w:val="en-US" w:eastAsia="zh-CN"/>
              </w:rPr>
              <w:t>2023年度</w:t>
            </w:r>
            <w:r>
              <w:rPr>
                <w:rFonts w:hint="eastAsia" w:ascii="仿宋" w:hAnsi="仿宋" w:eastAsia="仿宋" w:cs="仿宋"/>
                <w:b w:val="0"/>
                <w:bCs w:val="0"/>
                <w:sz w:val="24"/>
              </w:rPr>
              <w:t>会计师事务所出具的财务审计报告或财务状况报告等，</w:t>
            </w:r>
            <w:r>
              <w:rPr>
                <w:rFonts w:hint="eastAsia" w:ascii="仿宋" w:hAnsi="仿宋" w:eastAsia="仿宋" w:cs="仿宋"/>
                <w:b w:val="0"/>
                <w:bCs w:val="0"/>
                <w:sz w:val="24"/>
                <w:lang w:eastAsia="zh-CN"/>
              </w:rPr>
              <w:t>新成立不足一年的公司</w:t>
            </w:r>
            <w:r>
              <w:rPr>
                <w:rFonts w:hint="eastAsia" w:ascii="仿宋" w:hAnsi="仿宋" w:eastAsia="仿宋" w:cs="仿宋"/>
                <w:b w:val="0"/>
                <w:bCs w:val="0"/>
                <w:sz w:val="24"/>
              </w:rPr>
              <w:t>自成立之日起提供）</w:t>
            </w:r>
          </w:p>
          <w:p w14:paraId="1508EA6A">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3.具有履行合同所必需的设备和专业技术能力；（提供具有履行合同所必需的设备和专业技术能力的承诺函）</w:t>
            </w:r>
          </w:p>
          <w:p w14:paraId="50556D22">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4.有依法缴纳税收和社会保障资金的良好记录；（</w:t>
            </w:r>
            <w:r>
              <w:rPr>
                <w:rFonts w:hint="eastAsia" w:ascii="仿宋" w:hAnsi="仿宋" w:eastAsia="仿宋" w:cs="仿宋"/>
                <w:b w:val="0"/>
                <w:bCs w:val="0"/>
                <w:sz w:val="24"/>
                <w:lang w:eastAsia="zh-CN"/>
              </w:rPr>
              <w:t>提供近一年任意连续三个月缴税记录及社保缴纳证明</w:t>
            </w:r>
            <w:r>
              <w:rPr>
                <w:rFonts w:hint="eastAsia" w:ascii="仿宋" w:hAnsi="仿宋" w:eastAsia="仿宋" w:cs="仿宋"/>
                <w:b w:val="0"/>
                <w:bCs w:val="0"/>
                <w:sz w:val="24"/>
              </w:rPr>
              <w:t>，</w:t>
            </w:r>
            <w:r>
              <w:rPr>
                <w:rFonts w:hint="eastAsia" w:ascii="仿宋" w:hAnsi="仿宋" w:eastAsia="仿宋" w:cs="仿宋"/>
                <w:b w:val="0"/>
                <w:bCs w:val="0"/>
                <w:sz w:val="24"/>
                <w:lang w:eastAsia="zh-CN"/>
              </w:rPr>
              <w:t>新成立不足一年的公司</w:t>
            </w:r>
            <w:r>
              <w:rPr>
                <w:rFonts w:hint="eastAsia" w:ascii="仿宋" w:hAnsi="仿宋" w:eastAsia="仿宋" w:cs="仿宋"/>
                <w:b w:val="0"/>
                <w:bCs w:val="0"/>
                <w:sz w:val="24"/>
              </w:rPr>
              <w:t>自成立之日起提供）</w:t>
            </w:r>
          </w:p>
          <w:p w14:paraId="1940BEA7">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5.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14:paraId="1D82DDDB">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6.法律、行政法规规定的其他条件。</w:t>
            </w:r>
          </w:p>
          <w:p w14:paraId="1E0F28D5">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7.本项目不接受联合体投标。</w:t>
            </w:r>
          </w:p>
          <w:p w14:paraId="59923D19">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133BAB">
            <w:pPr>
              <w:pStyle w:val="7"/>
              <w:widowControl/>
              <w:spacing w:line="360" w:lineRule="auto"/>
              <w:rPr>
                <w:rFonts w:hint="eastAsia" w:ascii="仿宋" w:hAnsi="仿宋" w:eastAsia="仿宋" w:cs="仿宋"/>
                <w:b/>
                <w:bCs/>
                <w:sz w:val="24"/>
              </w:rPr>
            </w:pPr>
            <w:r>
              <w:rPr>
                <w:rFonts w:hint="eastAsia" w:ascii="仿宋" w:hAnsi="仿宋" w:eastAsia="仿宋" w:cs="仿宋"/>
                <w:b w:val="0"/>
                <w:bCs w:val="0"/>
                <w:sz w:val="24"/>
              </w:rPr>
              <w:t>9.</w:t>
            </w:r>
            <w:r>
              <w:rPr>
                <w:rFonts w:hint="eastAsia" w:ascii="仿宋" w:hAnsi="仿宋" w:eastAsia="仿宋" w:cs="仿宋"/>
                <w:b/>
                <w:bCs/>
                <w:sz w:val="24"/>
              </w:rPr>
              <w:t>本项目特殊要求：</w:t>
            </w:r>
          </w:p>
          <w:p w14:paraId="2CAE3926">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9.1.供应商具有医疗器械经营资格</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效期内</w:t>
            </w:r>
            <w:r>
              <w:rPr>
                <w:rFonts w:hint="eastAsia" w:ascii="仿宋" w:hAnsi="仿宋" w:eastAsia="仿宋" w:cs="仿宋"/>
                <w:b w:val="0"/>
                <w:bCs w:val="0"/>
                <w:sz w:val="24"/>
                <w:lang w:eastAsia="zh-CN"/>
              </w:rPr>
              <w:t>）</w:t>
            </w:r>
            <w:r>
              <w:rPr>
                <w:rFonts w:hint="eastAsia" w:ascii="仿宋" w:hAnsi="仿宋" w:eastAsia="仿宋" w:cs="仿宋"/>
                <w:b w:val="0"/>
                <w:bCs w:val="0"/>
                <w:sz w:val="24"/>
              </w:rPr>
              <w:t>；</w:t>
            </w:r>
          </w:p>
          <w:p w14:paraId="28B40076">
            <w:pPr>
              <w:pStyle w:val="7"/>
              <w:widowControl/>
              <w:spacing w:line="360" w:lineRule="auto"/>
              <w:rPr>
                <w:rFonts w:hint="eastAsia" w:ascii="仿宋" w:hAnsi="仿宋" w:eastAsia="仿宋" w:cs="仿宋"/>
                <w:b w:val="0"/>
                <w:bCs w:val="0"/>
                <w:sz w:val="24"/>
              </w:rPr>
            </w:pPr>
            <w:r>
              <w:rPr>
                <w:rFonts w:hint="eastAsia" w:ascii="仿宋" w:hAnsi="仿宋" w:eastAsia="仿宋" w:cs="仿宋"/>
                <w:b w:val="0"/>
                <w:bCs w:val="0"/>
                <w:sz w:val="24"/>
              </w:rPr>
              <w:t>9.2.根据《医疗器械监督管理条例》（国务院令第650号）有关内容办理医疗器械产品注册或备案；</w:t>
            </w:r>
          </w:p>
          <w:p w14:paraId="48180501">
            <w:pPr>
              <w:pStyle w:val="8"/>
              <w:ind w:left="0" w:leftChars="0" w:firstLine="0" w:firstLineChars="0"/>
              <w:rPr>
                <w:rFonts w:hint="default" w:eastAsia="仿宋"/>
                <w:lang w:val="en-US" w:eastAsia="zh-CN"/>
              </w:rPr>
            </w:pPr>
            <w:r>
              <w:rPr>
                <w:rFonts w:hint="eastAsia" w:ascii="仿宋" w:hAnsi="仿宋" w:eastAsia="仿宋" w:cs="仿宋"/>
                <w:b w:val="0"/>
                <w:bCs w:val="0"/>
                <w:sz w:val="24"/>
                <w:lang w:val="en-US" w:eastAsia="zh-CN"/>
              </w:rPr>
              <w:t>10、</w:t>
            </w:r>
            <w:r>
              <w:rPr>
                <w:rFonts w:hint="eastAsia" w:ascii="仿宋" w:hAnsi="仿宋" w:eastAsia="仿宋" w:cs="仿宋"/>
                <w:b w:val="0"/>
                <w:bCs w:val="0"/>
                <w:color w:val="auto"/>
                <w:sz w:val="24"/>
                <w:lang w:val="en-US" w:eastAsia="zh-CN"/>
              </w:rPr>
              <w:t>落实政府采购政策需满足的资格要求：无</w:t>
            </w:r>
          </w:p>
          <w:p w14:paraId="201BEDE2">
            <w:pPr>
              <w:pStyle w:val="7"/>
              <w:widowControl/>
              <w:spacing w:line="360" w:lineRule="auto"/>
              <w:rPr>
                <w:rFonts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069482B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720" w:type="dxa"/>
            <w:vAlign w:val="center"/>
          </w:tcPr>
          <w:p w14:paraId="4D322BF6">
            <w:pPr>
              <w:adjustRightInd w:val="0"/>
              <w:snapToGrid w:val="0"/>
              <w:spacing w:line="400" w:lineRule="exact"/>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8385" w:type="dxa"/>
            <w:vAlign w:val="center"/>
          </w:tcPr>
          <w:p w14:paraId="18A59E41">
            <w:pPr>
              <w:adjustRightInd w:val="0"/>
              <w:snapToGrid w:val="0"/>
              <w:spacing w:line="400" w:lineRule="exact"/>
              <w:rPr>
                <w:rFonts w:ascii="仿宋" w:hAnsi="仿宋" w:eastAsia="仿宋" w:cs="仿宋"/>
                <w:b/>
                <w:bCs/>
                <w:sz w:val="24"/>
              </w:rPr>
            </w:pPr>
            <w:r>
              <w:rPr>
                <w:rFonts w:ascii="仿宋" w:hAnsi="仿宋" w:eastAsia="仿宋" w:cs="仿宋"/>
                <w:b/>
                <w:bCs/>
                <w:sz w:val="24"/>
              </w:rPr>
              <w:t>注意事项：</w:t>
            </w:r>
          </w:p>
          <w:p w14:paraId="0CF13C86">
            <w:pPr>
              <w:adjustRightInd w:val="0"/>
              <w:snapToGrid w:val="0"/>
              <w:spacing w:line="360" w:lineRule="auto"/>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lang w:val="en-US" w:eastAsia="zh-CN"/>
              </w:rPr>
              <w:t>.</w:t>
            </w:r>
            <w:r>
              <w:rPr>
                <w:rFonts w:ascii="仿宋" w:hAnsi="仿宋" w:eastAsia="仿宋" w:cs="仿宋"/>
                <w:sz w:val="24"/>
              </w:rPr>
              <w:t>本项目为电子招投标项目，实行网上投标</w:t>
            </w:r>
            <w:r>
              <w:rPr>
                <w:rFonts w:hint="eastAsia" w:ascii="仿宋" w:hAnsi="仿宋" w:eastAsia="仿宋" w:cs="仿宋"/>
                <w:sz w:val="24"/>
              </w:rPr>
              <w:t>，</w:t>
            </w:r>
            <w:r>
              <w:rPr>
                <w:rFonts w:ascii="仿宋" w:hAnsi="仿宋" w:eastAsia="仿宋" w:cs="仿宋"/>
                <w:sz w:val="24"/>
              </w:rPr>
              <w:t>采用电子响应文件(供应商需要CA加密锁通过政采云电子投标客户端制作</w:t>
            </w:r>
            <w:r>
              <w:rPr>
                <w:rFonts w:hint="eastAsia" w:ascii="仿宋" w:hAnsi="仿宋" w:eastAsia="仿宋" w:cs="仿宋"/>
                <w:sz w:val="24"/>
                <w:lang w:eastAsia="zh-CN"/>
              </w:rPr>
              <w:t>投标</w:t>
            </w:r>
            <w:r>
              <w:rPr>
                <w:rFonts w:ascii="仿宋" w:hAnsi="仿宋" w:eastAsia="仿宋" w:cs="仿宋"/>
                <w:sz w:val="24"/>
              </w:rPr>
              <w:t>文件)</w:t>
            </w:r>
            <w:r>
              <w:rPr>
                <w:rFonts w:hint="eastAsia" w:ascii="仿宋" w:hAnsi="仿宋" w:eastAsia="仿宋" w:cs="仿宋"/>
                <w:sz w:val="24"/>
              </w:rPr>
              <w:t>，</w:t>
            </w:r>
            <w:r>
              <w:rPr>
                <w:rFonts w:ascii="仿宋" w:hAnsi="仿宋" w:eastAsia="仿宋" w:cs="仿宋"/>
                <w:sz w:val="24"/>
              </w:rPr>
              <w:t>凡参加本项目供应商可自主通过CA申领渠道申请政采云平台可使用的CA设备</w:t>
            </w:r>
            <w:r>
              <w:rPr>
                <w:rFonts w:hint="eastAsia" w:ascii="仿宋" w:hAnsi="仿宋" w:eastAsia="仿宋" w:cs="仿宋"/>
                <w:sz w:val="24"/>
              </w:rPr>
              <w:t>（根据国办函〔2019〕41号文促进数字证书（CA）跨平台、跨部门、跨区域互认要求，自治区政府采购云平台目前已支持包括新疆CA、翔晟CA及汇信CA等多家CA的办理及使用。供应商通过新疆政府采购网-办理指南—供应商—CA证书办理操作指南-进入CA办理界面，按需选择办理任意一家CA厂商的数字证书）</w:t>
            </w:r>
            <w:r>
              <w:rPr>
                <w:rFonts w:ascii="仿宋" w:hAnsi="仿宋" w:eastAsia="仿宋" w:cs="仿宋"/>
                <w:sz w:val="24"/>
              </w:rPr>
              <w:t>。若供应商参与</w:t>
            </w:r>
            <w:r>
              <w:rPr>
                <w:rFonts w:hint="eastAsia" w:ascii="仿宋" w:hAnsi="仿宋" w:eastAsia="仿宋" w:cs="仿宋"/>
                <w:sz w:val="24"/>
              </w:rPr>
              <w:t>投标</w:t>
            </w:r>
            <w:r>
              <w:rPr>
                <w:rFonts w:ascii="仿宋" w:hAnsi="仿宋" w:eastAsia="仿宋" w:cs="仿宋"/>
                <w:sz w:val="24"/>
              </w:rPr>
              <w:t>，自行承担</w:t>
            </w:r>
            <w:r>
              <w:rPr>
                <w:rFonts w:hint="eastAsia" w:ascii="仿宋" w:hAnsi="仿宋" w:eastAsia="仿宋" w:cs="仿宋"/>
                <w:sz w:val="24"/>
              </w:rPr>
              <w:t>投标</w:t>
            </w:r>
            <w:r>
              <w:rPr>
                <w:rFonts w:ascii="仿宋" w:hAnsi="仿宋" w:eastAsia="仿宋" w:cs="仿宋"/>
                <w:sz w:val="24"/>
              </w:rPr>
              <w:t>一切费用</w:t>
            </w:r>
            <w:r>
              <w:rPr>
                <w:rFonts w:hint="eastAsia" w:ascii="仿宋" w:hAnsi="仿宋" w:eastAsia="仿宋" w:cs="仿宋"/>
                <w:sz w:val="24"/>
              </w:rPr>
              <w:t>。</w:t>
            </w:r>
          </w:p>
          <w:p w14:paraId="7CDDF135">
            <w:pPr>
              <w:adjustRightInd w:val="0"/>
              <w:snapToGrid w:val="0"/>
              <w:spacing w:line="360" w:lineRule="auto"/>
              <w:rPr>
                <w:rFonts w:ascii="仿宋" w:hAnsi="仿宋" w:eastAsia="仿宋" w:cs="仿宋"/>
                <w:sz w:val="24"/>
              </w:rPr>
            </w:pPr>
            <w:r>
              <w:rPr>
                <w:rFonts w:ascii="仿宋" w:hAnsi="仿宋" w:eastAsia="仿宋" w:cs="仿宋"/>
                <w:sz w:val="24"/>
              </w:rPr>
              <w:t>2</w:t>
            </w:r>
            <w:r>
              <w:rPr>
                <w:rFonts w:hint="eastAsia" w:ascii="仿宋" w:hAnsi="仿宋" w:eastAsia="仿宋" w:cs="仿宋"/>
                <w:sz w:val="24"/>
                <w:lang w:val="en-US" w:eastAsia="zh-CN"/>
              </w:rPr>
              <w:t>.</w:t>
            </w:r>
            <w:r>
              <w:rPr>
                <w:rFonts w:ascii="仿宋" w:hAnsi="仿宋" w:eastAsia="仿宋" w:cs="仿宋"/>
                <w:sz w:val="24"/>
              </w:rPr>
              <w:t>各供应商应确保成为新疆政府采购网正式注册入库供应商，并完成CA数字证书申领。因未注册入库、未办理CA数字证书等原因造成无法</w:t>
            </w:r>
            <w:r>
              <w:rPr>
                <w:rFonts w:hint="eastAsia" w:ascii="仿宋" w:hAnsi="仿宋" w:eastAsia="仿宋" w:cs="仿宋"/>
                <w:sz w:val="24"/>
              </w:rPr>
              <w:t>响应</w:t>
            </w:r>
            <w:r>
              <w:rPr>
                <w:rFonts w:ascii="仿宋" w:hAnsi="仿宋" w:eastAsia="仿宋" w:cs="仿宋"/>
                <w:sz w:val="24"/>
              </w:rPr>
              <w:t>或</w:t>
            </w:r>
            <w:r>
              <w:rPr>
                <w:rFonts w:hint="eastAsia" w:ascii="仿宋" w:hAnsi="仿宋" w:eastAsia="仿宋" w:cs="仿宋"/>
                <w:sz w:val="24"/>
              </w:rPr>
              <w:t>投标</w:t>
            </w:r>
            <w:r>
              <w:rPr>
                <w:rFonts w:ascii="仿宋" w:hAnsi="仿宋" w:eastAsia="仿宋" w:cs="仿宋"/>
                <w:sz w:val="24"/>
              </w:rPr>
              <w:t>失败等后果由供应商自行承担。</w:t>
            </w:r>
          </w:p>
          <w:p w14:paraId="2B5E7150">
            <w:pPr>
              <w:adjustRightInd w:val="0"/>
              <w:snapToGrid w:val="0"/>
              <w:spacing w:line="360" w:lineRule="auto"/>
              <w:rPr>
                <w:rFonts w:ascii="仿宋" w:hAnsi="仿宋" w:eastAsia="仿宋" w:cs="仿宋"/>
                <w:sz w:val="24"/>
              </w:rPr>
            </w:pPr>
            <w:r>
              <w:rPr>
                <w:rFonts w:ascii="仿宋" w:hAnsi="仿宋" w:eastAsia="仿宋" w:cs="仿宋"/>
                <w:sz w:val="24"/>
              </w:rPr>
              <w:t>3</w:t>
            </w:r>
            <w:r>
              <w:rPr>
                <w:rFonts w:hint="eastAsia" w:ascii="仿宋" w:hAnsi="仿宋" w:eastAsia="仿宋" w:cs="仿宋"/>
                <w:sz w:val="24"/>
                <w:lang w:val="en-US" w:eastAsia="zh-CN"/>
              </w:rPr>
              <w:t>.</w:t>
            </w:r>
            <w:r>
              <w:rPr>
                <w:rFonts w:ascii="仿宋" w:hAnsi="仿宋" w:eastAsia="仿宋" w:cs="仿宋"/>
                <w:sz w:val="24"/>
              </w:rPr>
              <w:t>供应商将政采云电子交易客户端下载、安装完成后，可通过账号密码或CA登录客户端进行</w:t>
            </w:r>
            <w:r>
              <w:rPr>
                <w:rFonts w:hint="eastAsia" w:ascii="仿宋" w:hAnsi="仿宋" w:eastAsia="仿宋" w:cs="仿宋"/>
                <w:sz w:val="24"/>
              </w:rPr>
              <w:t>投标</w:t>
            </w:r>
            <w:r>
              <w:rPr>
                <w:rFonts w:ascii="仿宋" w:hAnsi="仿宋" w:eastAsia="仿宋" w:cs="仿宋"/>
                <w:sz w:val="24"/>
              </w:rPr>
              <w:t>文件制作。在使用政采云客户端时，建议使用WIN7及以上操作系统。客户端请至新疆政府采购网（www.ccgp-xinjiang.gov.cn）下载专区查看，如有问题可拨打政采云客户服务热线</w:t>
            </w:r>
            <w:r>
              <w:rPr>
                <w:rFonts w:hint="eastAsia" w:ascii="仿宋" w:hAnsi="仿宋" w:eastAsia="仿宋" w:cs="仿宋"/>
                <w:sz w:val="24"/>
                <w:lang w:val="en-US" w:eastAsia="zh-CN"/>
              </w:rPr>
              <w:t>95763</w:t>
            </w:r>
            <w:r>
              <w:rPr>
                <w:rFonts w:ascii="仿宋" w:hAnsi="仿宋" w:eastAsia="仿宋" w:cs="仿宋"/>
                <w:sz w:val="24"/>
              </w:rPr>
              <w:t>进行咨询。</w:t>
            </w:r>
          </w:p>
          <w:p w14:paraId="4D8262B6">
            <w:pPr>
              <w:adjustRightInd w:val="0"/>
              <w:snapToGrid w:val="0"/>
              <w:spacing w:line="360" w:lineRule="auto"/>
              <w:rPr>
                <w:rFonts w:ascii="仿宋" w:hAnsi="仿宋" w:eastAsia="仿宋" w:cs="仿宋"/>
                <w:sz w:val="24"/>
              </w:rPr>
            </w:pPr>
            <w:r>
              <w:rPr>
                <w:rFonts w:ascii="仿宋" w:hAnsi="仿宋" w:eastAsia="仿宋" w:cs="仿宋"/>
                <w:sz w:val="24"/>
              </w:rPr>
              <w:t>4</w:t>
            </w:r>
            <w:r>
              <w:rPr>
                <w:rFonts w:hint="eastAsia" w:ascii="仿宋" w:hAnsi="仿宋" w:eastAsia="仿宋" w:cs="仿宋"/>
                <w:sz w:val="24"/>
                <w:lang w:val="en-US" w:eastAsia="zh-CN"/>
              </w:rPr>
              <w:t>.</w:t>
            </w:r>
            <w:r>
              <w:rPr>
                <w:rFonts w:ascii="仿宋" w:hAnsi="仿宋" w:eastAsia="仿宋" w:cs="仿宋"/>
                <w:sz w:val="24"/>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14:paraId="1E87C1E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720" w:type="dxa"/>
            <w:vAlign w:val="center"/>
          </w:tcPr>
          <w:p w14:paraId="6F8FC220">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8385" w:type="dxa"/>
            <w:vAlign w:val="center"/>
          </w:tcPr>
          <w:p w14:paraId="4FAEF359">
            <w:pPr>
              <w:adjustRightInd w:val="0"/>
              <w:snapToGrid w:val="0"/>
              <w:spacing w:line="360" w:lineRule="auto"/>
              <w:rPr>
                <w:rFonts w:ascii="仿宋" w:hAnsi="仿宋" w:eastAsia="仿宋" w:cs="仿宋"/>
                <w:sz w:val="24"/>
              </w:rPr>
            </w:pPr>
            <w:r>
              <w:rPr>
                <w:rFonts w:ascii="仿宋" w:hAnsi="仿宋" w:eastAsia="仿宋" w:cs="仿宋"/>
                <w:sz w:val="24"/>
              </w:rPr>
              <w:t>投标有效期90天（如不满足将导致废标）</w:t>
            </w:r>
          </w:p>
        </w:tc>
      </w:tr>
      <w:tr w14:paraId="4202B9E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552" w:hRule="atLeast"/>
          <w:jc w:val="center"/>
        </w:trPr>
        <w:tc>
          <w:tcPr>
            <w:tcW w:w="720" w:type="dxa"/>
            <w:vAlign w:val="center"/>
          </w:tcPr>
          <w:p w14:paraId="315F978D">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8385" w:type="dxa"/>
            <w:vAlign w:val="center"/>
          </w:tcPr>
          <w:p w14:paraId="51B389E9">
            <w:pPr>
              <w:pStyle w:val="8"/>
              <w:spacing w:line="360" w:lineRule="auto"/>
              <w:ind w:firstLine="0" w:firstLineChars="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投标文件</w:t>
            </w:r>
            <w:r>
              <w:rPr>
                <w:rFonts w:ascii="仿宋" w:hAnsi="仿宋" w:eastAsia="仿宋" w:cs="仿宋"/>
                <w:b/>
                <w:bCs/>
                <w:color w:val="auto"/>
                <w:sz w:val="24"/>
                <w:szCs w:val="24"/>
              </w:rPr>
              <w:t>：</w:t>
            </w:r>
            <w:r>
              <w:rPr>
                <w:rFonts w:hint="eastAsia" w:ascii="仿宋" w:hAnsi="仿宋" w:eastAsia="仿宋" w:cs="仿宋"/>
                <w:b w:val="0"/>
                <w:bCs w:val="0"/>
                <w:color w:val="auto"/>
                <w:sz w:val="24"/>
                <w:szCs w:val="24"/>
              </w:rPr>
              <w:t>解密文件一份、</w:t>
            </w:r>
            <w:r>
              <w:rPr>
                <w:rFonts w:hint="eastAsia" w:ascii="仿宋" w:hAnsi="仿宋" w:eastAsia="仿宋" w:cs="仿宋"/>
                <w:b w:val="0"/>
                <w:bCs w:val="0"/>
                <w:color w:val="auto"/>
                <w:sz w:val="24"/>
                <w:szCs w:val="24"/>
                <w:lang w:val="en-US" w:eastAsia="zh-CN"/>
              </w:rPr>
              <w:t>中标单位公示期后准备纸质</w:t>
            </w:r>
            <w:r>
              <w:rPr>
                <w:rFonts w:hint="eastAsia" w:ascii="仿宋" w:hAnsi="仿宋" w:eastAsia="仿宋" w:cs="仿宋"/>
                <w:b w:val="0"/>
                <w:bCs w:val="0"/>
                <w:color w:val="auto"/>
                <w:sz w:val="24"/>
                <w:szCs w:val="24"/>
              </w:rPr>
              <w:t>文件</w:t>
            </w:r>
            <w:r>
              <w:rPr>
                <w:rFonts w:hint="eastAsia" w:ascii="仿宋" w:hAnsi="仿宋" w:eastAsia="仿宋" w:cs="仿宋"/>
                <w:b w:val="0"/>
                <w:bCs w:val="0"/>
                <w:color w:val="auto"/>
                <w:sz w:val="24"/>
                <w:szCs w:val="24"/>
                <w:lang w:val="en-US" w:eastAsia="zh-CN"/>
              </w:rPr>
              <w:t>两</w:t>
            </w:r>
            <w:r>
              <w:rPr>
                <w:rFonts w:hint="eastAsia" w:ascii="仿宋" w:hAnsi="仿宋" w:eastAsia="仿宋" w:cs="仿宋"/>
                <w:b w:val="0"/>
                <w:bCs w:val="0"/>
                <w:color w:val="auto"/>
                <w:sz w:val="24"/>
                <w:szCs w:val="24"/>
              </w:rPr>
              <w:t>份</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邮寄地址：新疆巴音郭楞蒙古自治州库尔勒市复兴大道中段150号，新疆巴州人民医院南院区 段老师收</w:t>
            </w:r>
            <w:r>
              <w:rPr>
                <w:rFonts w:hint="eastAsia" w:ascii="仿宋" w:hAnsi="仿宋" w:eastAsia="仿宋" w:cs="仿宋"/>
                <w:b w:val="0"/>
                <w:bCs w:val="0"/>
                <w:color w:val="auto"/>
                <w:sz w:val="24"/>
                <w:szCs w:val="24"/>
                <w:lang w:eastAsia="zh-CN"/>
              </w:rPr>
              <w:t>）</w:t>
            </w:r>
          </w:p>
        </w:tc>
      </w:tr>
      <w:tr w14:paraId="2DA8D5A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720" w:type="dxa"/>
            <w:vAlign w:val="center"/>
          </w:tcPr>
          <w:p w14:paraId="6C50865C">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8385" w:type="dxa"/>
            <w:vAlign w:val="center"/>
          </w:tcPr>
          <w:p w14:paraId="57F1EA2B">
            <w:pPr>
              <w:pStyle w:val="8"/>
              <w:spacing w:line="360" w:lineRule="auto"/>
              <w:ind w:firstLine="0" w:firstLineChars="0"/>
              <w:rPr>
                <w:rFonts w:ascii="仿宋" w:hAnsi="仿宋" w:eastAsia="仿宋" w:cs="仿宋"/>
                <w:sz w:val="24"/>
                <w:szCs w:val="24"/>
              </w:rPr>
            </w:pPr>
            <w:r>
              <w:rPr>
                <w:rFonts w:hint="eastAsia" w:ascii="仿宋" w:hAnsi="仿宋" w:eastAsia="仿宋" w:cs="仿宋"/>
                <w:b/>
                <w:bCs/>
                <w:sz w:val="24"/>
                <w:szCs w:val="24"/>
              </w:rPr>
              <w:t>电子</w:t>
            </w:r>
            <w:r>
              <w:rPr>
                <w:rFonts w:ascii="仿宋" w:hAnsi="仿宋" w:eastAsia="仿宋" w:cs="仿宋"/>
                <w:b/>
                <w:bCs/>
                <w:sz w:val="24"/>
                <w:szCs w:val="24"/>
              </w:rPr>
              <w:t>投标文件以密封形式递交至：</w:t>
            </w:r>
            <w:r>
              <w:rPr>
                <w:rFonts w:ascii="仿宋" w:hAnsi="仿宋" w:eastAsia="仿宋" w:cs="仿宋"/>
                <w:sz w:val="24"/>
                <w:szCs w:val="24"/>
              </w:rPr>
              <w:t>政采云线上（www.zcygov.cn）</w:t>
            </w:r>
          </w:p>
          <w:p w14:paraId="42DA6843">
            <w:pPr>
              <w:spacing w:line="360" w:lineRule="auto"/>
              <w:rPr>
                <w:rFonts w:hint="eastAsia" w:ascii="仿宋" w:hAnsi="仿宋" w:eastAsia="仿宋" w:cs="仿宋"/>
                <w:b w:val="0"/>
                <w:bCs w:val="0"/>
                <w:sz w:val="24"/>
              </w:rPr>
            </w:pPr>
            <w:r>
              <w:rPr>
                <w:rFonts w:hint="eastAsia" w:ascii="仿宋" w:hAnsi="仿宋" w:eastAsia="仿宋" w:cs="仿宋"/>
                <w:b/>
                <w:bCs/>
                <w:sz w:val="24"/>
              </w:rPr>
              <w:t>投标文件递交截止时间：</w:t>
            </w:r>
            <w:r>
              <w:rPr>
                <w:rFonts w:hint="eastAsia" w:ascii="仿宋" w:hAnsi="仿宋" w:eastAsia="仿宋" w:cs="仿宋"/>
                <w:b w:val="0"/>
                <w:bCs w:val="0"/>
                <w:sz w:val="24"/>
              </w:rPr>
              <w:t>202</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年</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月</w:t>
            </w:r>
            <w:r>
              <w:rPr>
                <w:rFonts w:hint="eastAsia" w:ascii="仿宋" w:hAnsi="仿宋" w:eastAsia="仿宋" w:cs="仿宋"/>
                <w:b w:val="0"/>
                <w:bCs w:val="0"/>
                <w:sz w:val="24"/>
                <w:lang w:val="en-US" w:eastAsia="zh-CN"/>
              </w:rPr>
              <w:t>25</w:t>
            </w:r>
            <w:r>
              <w:rPr>
                <w:rFonts w:hint="eastAsia" w:ascii="仿宋" w:hAnsi="仿宋" w:eastAsia="仿宋" w:cs="仿宋"/>
                <w:b w:val="0"/>
                <w:bCs w:val="0"/>
                <w:sz w:val="24"/>
              </w:rPr>
              <w:t>日</w:t>
            </w:r>
            <w:r>
              <w:rPr>
                <w:rFonts w:hint="eastAsia" w:ascii="仿宋" w:hAnsi="仿宋" w:eastAsia="仿宋" w:cs="仿宋"/>
                <w:b w:val="0"/>
                <w:bCs w:val="0"/>
                <w:sz w:val="24"/>
                <w:lang w:eastAsia="zh-CN"/>
              </w:rPr>
              <w:t>1</w:t>
            </w:r>
            <w:r>
              <w:rPr>
                <w:rFonts w:hint="eastAsia" w:ascii="仿宋" w:hAnsi="仿宋" w:eastAsia="仿宋" w:cs="仿宋"/>
                <w:b w:val="0"/>
                <w:bCs w:val="0"/>
                <w:sz w:val="24"/>
                <w:lang w:val="en-US" w:eastAsia="zh-CN"/>
              </w:rPr>
              <w:t>0</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3</w:t>
            </w:r>
            <w:r>
              <w:rPr>
                <w:rFonts w:hint="eastAsia" w:ascii="仿宋" w:hAnsi="仿宋" w:eastAsia="仿宋" w:cs="仿宋"/>
                <w:b w:val="0"/>
                <w:bCs w:val="0"/>
                <w:sz w:val="24"/>
                <w:lang w:eastAsia="zh-CN"/>
              </w:rPr>
              <w:t>0</w:t>
            </w:r>
            <w:r>
              <w:rPr>
                <w:rFonts w:hint="eastAsia" w:ascii="仿宋" w:hAnsi="仿宋" w:eastAsia="仿宋" w:cs="仿宋"/>
                <w:b w:val="0"/>
                <w:bCs w:val="0"/>
                <w:sz w:val="24"/>
              </w:rPr>
              <w:t>时（北京时间）</w:t>
            </w:r>
          </w:p>
          <w:p w14:paraId="6B259AAE">
            <w:pPr>
              <w:spacing w:line="360" w:lineRule="auto"/>
              <w:rPr>
                <w:rFonts w:hint="eastAsia" w:ascii="仿宋" w:hAnsi="仿宋" w:eastAsia="仿宋" w:cs="仿宋"/>
                <w:sz w:val="24"/>
              </w:rPr>
            </w:pPr>
            <w:r>
              <w:rPr>
                <w:rFonts w:hint="eastAsia" w:ascii="仿宋" w:hAnsi="仿宋" w:eastAsia="仿宋" w:cs="仿宋"/>
                <w:sz w:val="24"/>
              </w:rPr>
              <w:t>投标人应按招标规定的响应截止时间前上传投标文件。</w:t>
            </w:r>
          </w:p>
        </w:tc>
      </w:tr>
      <w:tr w14:paraId="494C51B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81" w:hRule="atLeast"/>
          <w:jc w:val="center"/>
        </w:trPr>
        <w:tc>
          <w:tcPr>
            <w:tcW w:w="720" w:type="dxa"/>
            <w:vAlign w:val="center"/>
          </w:tcPr>
          <w:p w14:paraId="1D3AC3DC">
            <w:pPr>
              <w:adjustRightInd w:val="0"/>
              <w:snapToGrid w:val="0"/>
              <w:spacing w:line="400" w:lineRule="exact"/>
              <w:ind w:firstLine="240" w:firstLineChars="100"/>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8385" w:type="dxa"/>
            <w:vAlign w:val="center"/>
          </w:tcPr>
          <w:p w14:paraId="3BE5885D">
            <w:pPr>
              <w:spacing w:line="360" w:lineRule="auto"/>
              <w:rPr>
                <w:rFonts w:hint="eastAsia" w:ascii="仿宋" w:hAnsi="仿宋" w:eastAsia="仿宋" w:cs="仿宋"/>
                <w:b w:val="0"/>
                <w:bCs w:val="0"/>
                <w:sz w:val="24"/>
              </w:rPr>
            </w:pPr>
            <w:r>
              <w:rPr>
                <w:rFonts w:hint="eastAsia" w:ascii="仿宋" w:hAnsi="仿宋" w:eastAsia="仿宋" w:cs="仿宋"/>
                <w:b/>
                <w:bCs/>
                <w:sz w:val="24"/>
                <w:szCs w:val="24"/>
              </w:rPr>
              <w:t>开标日期：</w:t>
            </w:r>
            <w:bookmarkStart w:id="13" w:name="OLE_LINK8"/>
            <w:r>
              <w:rPr>
                <w:rFonts w:hint="eastAsia" w:ascii="仿宋" w:hAnsi="仿宋" w:eastAsia="仿宋" w:cs="仿宋"/>
                <w:b w:val="0"/>
                <w:bCs w:val="0"/>
                <w:sz w:val="24"/>
              </w:rPr>
              <w:t>202</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年</w:t>
            </w:r>
            <w:r>
              <w:rPr>
                <w:rFonts w:hint="eastAsia" w:ascii="仿宋" w:hAnsi="仿宋" w:eastAsia="仿宋" w:cs="仿宋"/>
                <w:b w:val="0"/>
                <w:bCs w:val="0"/>
                <w:sz w:val="24"/>
                <w:lang w:val="en-US" w:eastAsia="zh-CN"/>
              </w:rPr>
              <w:t>3</w:t>
            </w:r>
            <w:r>
              <w:rPr>
                <w:rFonts w:hint="eastAsia" w:ascii="仿宋" w:hAnsi="仿宋" w:eastAsia="仿宋" w:cs="仿宋"/>
                <w:b w:val="0"/>
                <w:bCs w:val="0"/>
                <w:sz w:val="24"/>
              </w:rPr>
              <w:t>月</w:t>
            </w:r>
            <w:r>
              <w:rPr>
                <w:rFonts w:hint="eastAsia" w:ascii="仿宋" w:hAnsi="仿宋" w:eastAsia="仿宋" w:cs="仿宋"/>
                <w:b w:val="0"/>
                <w:bCs w:val="0"/>
                <w:sz w:val="24"/>
                <w:lang w:val="en-US" w:eastAsia="zh-CN"/>
              </w:rPr>
              <w:t>25</w:t>
            </w:r>
            <w:r>
              <w:rPr>
                <w:rFonts w:hint="eastAsia" w:ascii="仿宋" w:hAnsi="仿宋" w:eastAsia="仿宋" w:cs="仿宋"/>
                <w:b w:val="0"/>
                <w:bCs w:val="0"/>
                <w:sz w:val="24"/>
              </w:rPr>
              <w:t>日</w:t>
            </w:r>
            <w:r>
              <w:rPr>
                <w:rFonts w:hint="eastAsia" w:ascii="仿宋" w:hAnsi="仿宋" w:eastAsia="仿宋" w:cs="仿宋"/>
                <w:b w:val="0"/>
                <w:bCs w:val="0"/>
                <w:sz w:val="24"/>
                <w:lang w:eastAsia="zh-CN"/>
              </w:rPr>
              <w:t>1</w:t>
            </w:r>
            <w:r>
              <w:rPr>
                <w:rFonts w:hint="eastAsia" w:ascii="仿宋" w:hAnsi="仿宋" w:eastAsia="仿宋" w:cs="仿宋"/>
                <w:b w:val="0"/>
                <w:bCs w:val="0"/>
                <w:sz w:val="24"/>
                <w:lang w:val="en-US" w:eastAsia="zh-CN"/>
              </w:rPr>
              <w:t>0</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3</w:t>
            </w:r>
            <w:r>
              <w:rPr>
                <w:rFonts w:hint="eastAsia" w:ascii="仿宋" w:hAnsi="仿宋" w:eastAsia="仿宋" w:cs="仿宋"/>
                <w:b w:val="0"/>
                <w:bCs w:val="0"/>
                <w:sz w:val="24"/>
                <w:lang w:eastAsia="zh-CN"/>
              </w:rPr>
              <w:t>0</w:t>
            </w:r>
            <w:r>
              <w:rPr>
                <w:rFonts w:hint="eastAsia" w:ascii="仿宋" w:hAnsi="仿宋" w:eastAsia="仿宋" w:cs="仿宋"/>
                <w:b w:val="0"/>
                <w:bCs w:val="0"/>
                <w:sz w:val="24"/>
              </w:rPr>
              <w:t>时（北京时间）</w:t>
            </w:r>
          </w:p>
          <w:bookmarkEnd w:id="13"/>
          <w:p w14:paraId="040FD6A7">
            <w:pPr>
              <w:pStyle w:val="8"/>
              <w:spacing w:line="360" w:lineRule="auto"/>
              <w:ind w:firstLine="0" w:firstLineChars="0"/>
              <w:rPr>
                <w:rFonts w:ascii="仿宋" w:hAnsi="仿宋" w:eastAsia="仿宋" w:cs="仿宋"/>
                <w:sz w:val="24"/>
                <w:szCs w:val="24"/>
              </w:rPr>
            </w:pPr>
            <w:r>
              <w:rPr>
                <w:rFonts w:hint="eastAsia" w:ascii="仿宋" w:hAnsi="仿宋" w:eastAsia="仿宋" w:cs="仿宋"/>
                <w:b/>
                <w:bCs/>
                <w:sz w:val="24"/>
                <w:szCs w:val="24"/>
              </w:rPr>
              <w:t>开标地点：</w:t>
            </w:r>
            <w:r>
              <w:rPr>
                <w:rFonts w:hint="eastAsia" w:ascii="仿宋" w:hAnsi="仿宋" w:eastAsia="仿宋" w:cs="仿宋"/>
                <w:sz w:val="24"/>
                <w:szCs w:val="24"/>
              </w:rPr>
              <w:t>政采云线上（www.zcygov.cn）</w:t>
            </w:r>
          </w:p>
        </w:tc>
      </w:tr>
      <w:tr w14:paraId="184974F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720" w:type="dxa"/>
            <w:vAlign w:val="center"/>
          </w:tcPr>
          <w:p w14:paraId="012DB14F">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8385" w:type="dxa"/>
            <w:vAlign w:val="center"/>
          </w:tcPr>
          <w:p w14:paraId="3419DD49">
            <w:pPr>
              <w:adjustRightInd w:val="0"/>
              <w:snapToGrid w:val="0"/>
              <w:spacing w:line="400" w:lineRule="exact"/>
              <w:rPr>
                <w:rFonts w:hint="eastAsia" w:ascii="仿宋" w:hAnsi="仿宋" w:eastAsia="仿宋" w:cs="仿宋"/>
                <w:b/>
                <w:bCs/>
                <w:sz w:val="24"/>
              </w:rPr>
            </w:pPr>
            <w:r>
              <w:rPr>
                <w:rFonts w:hint="eastAsia" w:ascii="仿宋" w:hAnsi="仿宋" w:eastAsia="仿宋" w:cs="仿宋"/>
                <w:b/>
                <w:bCs/>
                <w:sz w:val="24"/>
              </w:rPr>
              <w:t>投标文件解密</w:t>
            </w:r>
            <w:r>
              <w:rPr>
                <w:rFonts w:hint="eastAsia" w:ascii="仿宋" w:hAnsi="仿宋" w:eastAsia="仿宋" w:cs="仿宋"/>
                <w:b/>
                <w:bCs/>
                <w:sz w:val="24"/>
                <w:lang w:val="en-US" w:eastAsia="zh-CN"/>
              </w:rPr>
              <w:t>:</w:t>
            </w:r>
            <w:r>
              <w:rPr>
                <w:rFonts w:hint="eastAsia" w:ascii="仿宋" w:hAnsi="仿宋" w:eastAsia="仿宋" w:cs="仿宋"/>
                <w:sz w:val="24"/>
                <w:lang w:val="en-US" w:eastAsia="zh-CN"/>
              </w:rPr>
              <w:t xml:space="preserve"> </w:t>
            </w:r>
            <w:r>
              <w:rPr>
                <w:rFonts w:hint="eastAsia" w:ascii="仿宋" w:hAnsi="仿宋" w:eastAsia="仿宋" w:cs="仿宋"/>
                <w:sz w:val="24"/>
              </w:rPr>
              <w:t>投标人应在解密开始后30分钟内完成投标文件解密，否则其投标将被拒绝。</w:t>
            </w:r>
          </w:p>
        </w:tc>
      </w:tr>
      <w:tr w14:paraId="47B1B20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720" w:type="dxa"/>
            <w:vAlign w:val="center"/>
          </w:tcPr>
          <w:p w14:paraId="526F8D39">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8385" w:type="dxa"/>
            <w:vAlign w:val="center"/>
          </w:tcPr>
          <w:p w14:paraId="250687F8">
            <w:pPr>
              <w:adjustRightInd w:val="0"/>
              <w:snapToGrid w:val="0"/>
              <w:spacing w:line="400" w:lineRule="exact"/>
              <w:rPr>
                <w:rFonts w:ascii="仿宋" w:hAnsi="仿宋" w:eastAsia="仿宋" w:cs="仿宋"/>
                <w:sz w:val="24"/>
              </w:rPr>
            </w:pPr>
            <w:r>
              <w:rPr>
                <w:rFonts w:hint="eastAsia" w:ascii="仿宋" w:hAnsi="仿宋" w:eastAsia="仿宋" w:cs="仿宋"/>
                <w:b/>
                <w:bCs/>
                <w:sz w:val="24"/>
              </w:rPr>
              <w:t>投标报价</w:t>
            </w:r>
            <w:r>
              <w:rPr>
                <w:rFonts w:hint="eastAsia" w:ascii="仿宋" w:hAnsi="仿宋" w:eastAsia="仿宋" w:cs="仿宋"/>
                <w:sz w:val="24"/>
                <w:lang w:val="en-US" w:eastAsia="zh-CN"/>
              </w:rPr>
              <w:t xml:space="preserve">  </w:t>
            </w: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投标报价包含运输费、安装费、税费等交付业主使用前的一切费用。</w:t>
            </w:r>
          </w:p>
        </w:tc>
      </w:tr>
      <w:tr w14:paraId="4C0B52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9105" w:type="dxa"/>
            <w:gridSpan w:val="2"/>
            <w:vAlign w:val="center"/>
          </w:tcPr>
          <w:p w14:paraId="263100A7">
            <w:pPr>
              <w:adjustRightInd w:val="0"/>
              <w:snapToGrid w:val="0"/>
              <w:spacing w:line="400" w:lineRule="exact"/>
              <w:jc w:val="center"/>
              <w:rPr>
                <w:rFonts w:ascii="仿宋" w:hAnsi="仿宋" w:eastAsia="仿宋" w:cs="仿宋"/>
                <w:b/>
                <w:bCs/>
                <w:kern w:val="0"/>
                <w:sz w:val="24"/>
                <w:lang w:val="zh-CN"/>
              </w:rPr>
            </w:pPr>
            <w:r>
              <w:rPr>
                <w:rFonts w:ascii="仿宋" w:hAnsi="仿宋" w:eastAsia="仿宋" w:cs="仿宋"/>
                <w:b/>
                <w:bCs/>
                <w:kern w:val="0"/>
                <w:sz w:val="24"/>
                <w:lang w:val="zh-CN"/>
              </w:rPr>
              <w:t>授　予　合　同</w:t>
            </w:r>
          </w:p>
        </w:tc>
      </w:tr>
      <w:tr w14:paraId="0A79E32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720" w:type="dxa"/>
            <w:vAlign w:val="center"/>
          </w:tcPr>
          <w:p w14:paraId="2A90DCE8">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8385" w:type="dxa"/>
            <w:vAlign w:val="center"/>
          </w:tcPr>
          <w:p w14:paraId="29366BB1">
            <w:pPr>
              <w:adjustRightInd w:val="0"/>
              <w:snapToGrid w:val="0"/>
              <w:spacing w:line="400" w:lineRule="exact"/>
              <w:jc w:val="left"/>
              <w:rPr>
                <w:rFonts w:ascii="仿宋" w:hAnsi="仿宋" w:eastAsia="仿宋" w:cs="仿宋"/>
                <w:sz w:val="24"/>
              </w:rPr>
            </w:pPr>
            <w:r>
              <w:rPr>
                <w:rFonts w:hint="eastAsia" w:ascii="仿宋" w:hAnsi="仿宋" w:eastAsia="仿宋" w:cs="仿宋"/>
                <w:b/>
                <w:bCs/>
                <w:sz w:val="24"/>
              </w:rPr>
              <w:t>合同签订</w:t>
            </w:r>
            <w:r>
              <w:rPr>
                <w:rFonts w:hint="eastAsia" w:ascii="仿宋" w:hAnsi="仿宋" w:eastAsia="仿宋" w:cs="仿宋"/>
                <w:sz w:val="24"/>
                <w:lang w:val="en-US" w:eastAsia="zh-CN"/>
              </w:rPr>
              <w:t xml:space="preserve">  </w:t>
            </w:r>
            <w:r>
              <w:rPr>
                <w:rFonts w:hint="eastAsia" w:ascii="仿宋" w:hAnsi="仿宋" w:eastAsia="仿宋" w:cs="仿宋"/>
                <w:bCs/>
                <w:sz w:val="24"/>
              </w:rPr>
              <w:t>中标通知书发出之日起</w:t>
            </w:r>
            <w:r>
              <w:rPr>
                <w:rFonts w:hint="eastAsia" w:ascii="仿宋" w:hAnsi="仿宋" w:eastAsia="仿宋" w:cs="仿宋"/>
                <w:bCs/>
                <w:sz w:val="24"/>
                <w:lang w:val="en-US" w:eastAsia="zh-CN"/>
              </w:rPr>
              <w:t>20</w:t>
            </w:r>
            <w:r>
              <w:rPr>
                <w:rFonts w:hint="eastAsia" w:ascii="仿宋" w:hAnsi="仿宋" w:eastAsia="仿宋" w:cs="仿宋"/>
                <w:bCs/>
                <w:sz w:val="24"/>
              </w:rPr>
              <w:t>日内。</w:t>
            </w:r>
            <w:r>
              <w:rPr>
                <w:rFonts w:hint="eastAsia" w:ascii="仿宋" w:hAnsi="仿宋" w:eastAsia="仿宋" w:cs="仿宋"/>
                <w:kern w:val="0"/>
                <w:sz w:val="24"/>
              </w:rPr>
              <w:t xml:space="preserve">                                                                   </w:t>
            </w:r>
          </w:p>
        </w:tc>
      </w:tr>
      <w:tr w14:paraId="6711AE9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5DDA5B75">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8385" w:type="dxa"/>
            <w:vAlign w:val="center"/>
          </w:tcPr>
          <w:p w14:paraId="488C1CEA">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代理服务费</w:t>
            </w:r>
          </w:p>
          <w:p w14:paraId="0F824C4C">
            <w:pPr>
              <w:numPr>
                <w:ilvl w:val="0"/>
                <w:numId w:val="3"/>
              </w:numPr>
              <w:spacing w:line="360" w:lineRule="auto"/>
              <w:ind w:right="105" w:rightChars="50"/>
              <w:rPr>
                <w:rFonts w:hint="eastAsia" w:ascii="仿宋" w:hAnsi="仿宋" w:eastAsia="仿宋" w:cs="仿宋"/>
                <w:sz w:val="24"/>
              </w:rPr>
            </w:pPr>
            <w:r>
              <w:rPr>
                <w:rFonts w:hint="eastAsia" w:ascii="仿宋" w:hAnsi="仿宋" w:eastAsia="仿宋" w:cs="仿宋"/>
                <w:sz w:val="24"/>
              </w:rPr>
              <w:t>适用于本供应商须知的额外增加的变动：</w:t>
            </w:r>
          </w:p>
          <w:p w14:paraId="4A9A0C54">
            <w:pPr>
              <w:numPr>
                <w:ilvl w:val="0"/>
                <w:numId w:val="3"/>
              </w:numPr>
              <w:spacing w:line="360" w:lineRule="auto"/>
              <w:ind w:right="105" w:rightChars="50"/>
              <w:rPr>
                <w:rFonts w:ascii="仿宋" w:hAnsi="仿宋" w:eastAsia="仿宋" w:cs="仿宋"/>
                <w:bCs/>
                <w:sz w:val="24"/>
              </w:rPr>
            </w:pPr>
            <w:r>
              <w:rPr>
                <w:rFonts w:hint="eastAsia" w:ascii="仿宋" w:hAnsi="仿宋" w:eastAsia="仿宋" w:cs="仿宋"/>
                <w:bCs/>
                <w:sz w:val="24"/>
              </w:rPr>
              <w:t>代理服务费的计算方法：</w:t>
            </w:r>
            <w:r>
              <w:rPr>
                <w:rFonts w:hint="eastAsia" w:ascii="仿宋" w:hAnsi="仿宋" w:eastAsia="仿宋" w:cs="仿宋"/>
                <w:sz w:val="24"/>
              </w:rPr>
              <w:t>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z w:val="24"/>
                <w:lang w:eastAsia="zh-CN"/>
              </w:rPr>
              <w:t>，</w:t>
            </w:r>
            <w:r>
              <w:rPr>
                <w:rFonts w:hint="eastAsia" w:ascii="仿宋" w:hAnsi="仿宋" w:eastAsia="仿宋" w:cs="仿宋"/>
                <w:sz w:val="24"/>
              </w:rPr>
              <w:t>支付标准下浮</w:t>
            </w:r>
            <w:r>
              <w:rPr>
                <w:rFonts w:hint="eastAsia" w:ascii="仿宋" w:hAnsi="仿宋" w:eastAsia="仿宋" w:cs="仿宋"/>
                <w:sz w:val="24"/>
                <w:lang w:val="en-US" w:eastAsia="zh-CN"/>
              </w:rPr>
              <w:t>3</w:t>
            </w:r>
            <w:r>
              <w:rPr>
                <w:rFonts w:hint="eastAsia" w:ascii="仿宋" w:hAnsi="仿宋" w:eastAsia="仿宋" w:cs="仿宋"/>
                <w:sz w:val="24"/>
              </w:rPr>
              <w:t>0%执行（不含税）。</w:t>
            </w:r>
          </w:p>
          <w:p w14:paraId="2405DF93">
            <w:pPr>
              <w:spacing w:line="360" w:lineRule="auto"/>
              <w:ind w:right="105" w:rightChars="50"/>
              <w:rPr>
                <w:rFonts w:ascii="仿宋" w:hAnsi="仿宋" w:eastAsia="仿宋" w:cs="仿宋"/>
                <w:bCs/>
                <w:sz w:val="24"/>
              </w:rPr>
            </w:pPr>
            <w:r>
              <w:rPr>
                <w:rFonts w:hint="eastAsia" w:ascii="仿宋" w:hAnsi="仿宋" w:eastAsia="仿宋" w:cs="仿宋"/>
                <w:bCs/>
                <w:sz w:val="24"/>
              </w:rPr>
              <w:t>3、代理服务费支付方式：由中标人支付。</w:t>
            </w:r>
          </w:p>
          <w:p w14:paraId="526BFBCA">
            <w:pPr>
              <w:adjustRightInd w:val="0"/>
              <w:snapToGrid w:val="0"/>
              <w:spacing w:line="400" w:lineRule="exact"/>
              <w:rPr>
                <w:rFonts w:ascii="仿宋" w:hAnsi="仿宋" w:eastAsia="仿宋" w:cs="仿宋"/>
                <w:sz w:val="24"/>
              </w:rPr>
            </w:pPr>
            <w:r>
              <w:rPr>
                <w:rFonts w:hint="eastAsia" w:ascii="仿宋" w:hAnsi="仿宋" w:eastAsia="仿宋" w:cs="仿宋"/>
                <w:bCs/>
                <w:sz w:val="24"/>
              </w:rPr>
              <w:t>4、代理服务费的支付时间：由中标人领取中标通知书前支付。</w:t>
            </w:r>
          </w:p>
        </w:tc>
      </w:tr>
      <w:tr w14:paraId="7AB8B63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72AF0CAF">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8385" w:type="dxa"/>
            <w:vAlign w:val="center"/>
          </w:tcPr>
          <w:p w14:paraId="17A77161">
            <w:pPr>
              <w:adjustRightInd w:val="0"/>
              <w:snapToGrid w:val="0"/>
              <w:spacing w:line="40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政府采购政策功能落实：</w:t>
            </w:r>
          </w:p>
          <w:p w14:paraId="46BF6525">
            <w:pPr>
              <w:adjustRightInd w:val="0"/>
              <w:snapToGrid w:val="0"/>
              <w:spacing w:line="400" w:lineRule="exact"/>
              <w:rPr>
                <w:rFonts w:hint="eastAsia" w:ascii="仿宋" w:hAnsi="仿宋" w:eastAsia="仿宋" w:cs="仿宋"/>
                <w:b w:val="0"/>
                <w:bCs w:val="0"/>
                <w:sz w:val="24"/>
                <w:lang w:val="en-US" w:eastAsia="zh-CN"/>
              </w:rPr>
            </w:pPr>
            <w:bookmarkStart w:id="14" w:name="OLE_LINK5"/>
            <w:r>
              <w:rPr>
                <w:rFonts w:hint="eastAsia" w:ascii="仿宋" w:hAnsi="仿宋" w:eastAsia="仿宋" w:cs="仿宋"/>
                <w:b w:val="0"/>
                <w:bCs w:val="0"/>
                <w:sz w:val="24"/>
                <w:lang w:val="en-US" w:eastAsia="zh-CN"/>
              </w:rPr>
              <w:t>1、《政府采购促进中小企业发展管理办法》（财库〔2020〕46号）</w:t>
            </w:r>
          </w:p>
          <w:p w14:paraId="0FE5219F">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2、《财政部、司法部关于政府采购支持监狱企业发展有关问题的通知》（财库〔2014〕68号）</w:t>
            </w:r>
          </w:p>
          <w:p w14:paraId="2472AA67">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3、《财政部、民政部中国残疾人联合会关于促进残疾人就业政府采购政策的通知》（财库〔2017〕141号）</w:t>
            </w:r>
          </w:p>
          <w:p w14:paraId="10248C5C">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如供应商所投产品为残疾人福利性单位或小微企业（含监狱企业）生产的，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w:t>
            </w:r>
          </w:p>
          <w:p w14:paraId="1808B062">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依据《新疆维吾尔自治区政府采购促进中小企业发展管理实施办法》规定享受扶持政策获得政府采购合同的，小微企业不得将合同分包给大中型企业，中型企业不得将合同分包给大型企业。</w:t>
            </w:r>
          </w:p>
          <w:p w14:paraId="4742141D">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根据财库【2019】9号文件及财库【2019】19号文件要求，供应商所投的产品中属于政府采购强制采购★号设备等必须提供节能产品认证证书，否则视为未实质性响应招标文件。</w:t>
            </w:r>
          </w:p>
          <w:p w14:paraId="519F3169">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提供所投产品品牌相同且通过资格审查、符合性审查的不同供应商参加同一合同项下投标的，按一家供应商计算，评审后得分最高的同品牌供应商获得中标人推荐资格。</w:t>
            </w:r>
          </w:p>
          <w:p w14:paraId="78952B46">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在《环境标志产品政府采购清单》内的产品价格给予5%的扣除，则其评标价格=《环境标志产品政府采购清单》内的产品的价格部分×（100%-5%）+供应商报价中不属于《环境标志产品政府采购清单》内的产品的价格部分；否则，其评标价=投标报价 </w:t>
            </w:r>
          </w:p>
          <w:p w14:paraId="1ABA6B0A">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4、监狱和戒毒企业价格扣除 </w:t>
            </w:r>
          </w:p>
          <w:p w14:paraId="53BE15E8">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（1）本项目对监狱和戒毒企业（简称监狱企业）视同小型、微型企业，给予10%的价格扣除，用扣除后的价格参与评审。 </w:t>
            </w:r>
          </w:p>
          <w:p w14:paraId="0354C4CF">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（2）监狱企业参加政府采购活动时，需提供由省级以上监狱管理局、戒毒管理局(含新疆生产建设兵团)出具的属于监狱企业的证明文件。供应商如不提供上述证明文件，价格将不做相应扣除。 </w:t>
            </w:r>
          </w:p>
          <w:p w14:paraId="4860CBA5">
            <w:pPr>
              <w:adjustRightInd w:val="0"/>
              <w:snapToGrid w:val="0"/>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（3）监狱企业标准请参照《关于政府采购支持监狱企业发展有关问题的通知》 （财库[2014]68 号）。 </w:t>
            </w:r>
          </w:p>
          <w:p w14:paraId="49DC4331">
            <w:pPr>
              <w:adjustRightInd w:val="0"/>
              <w:snapToGrid w:val="0"/>
              <w:spacing w:line="400" w:lineRule="exact"/>
              <w:rPr>
                <w:rFonts w:hint="eastAsia" w:ascii="仿宋" w:hAnsi="仿宋" w:eastAsia="仿宋" w:cs="仿宋"/>
                <w:sz w:val="24"/>
                <w:lang w:val="en-US" w:eastAsia="zh-CN"/>
              </w:rPr>
            </w:pPr>
            <w:r>
              <w:rPr>
                <w:rFonts w:hint="eastAsia" w:ascii="仿宋" w:hAnsi="仿宋" w:eastAsia="仿宋" w:cs="仿宋"/>
                <w:b w:val="0"/>
                <w:bCs w:val="0"/>
                <w:sz w:val="24"/>
                <w:lang w:val="en-US" w:eastAsia="zh-CN"/>
              </w:rPr>
              <w:t>5、小微型企业、残疾人福利单位、监狱企业属于小型、微型企业的，不重复享受政策。</w:t>
            </w:r>
            <w:bookmarkEnd w:id="14"/>
          </w:p>
        </w:tc>
      </w:tr>
      <w:tr w14:paraId="7249077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621C9F7E">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8385" w:type="dxa"/>
            <w:vAlign w:val="center"/>
          </w:tcPr>
          <w:p w14:paraId="2B8E63BD">
            <w:pPr>
              <w:adjustRightInd w:val="0"/>
              <w:snapToGrid w:val="0"/>
              <w:spacing w:line="400" w:lineRule="exact"/>
              <w:rPr>
                <w:rFonts w:hint="eastAsia" w:ascii="仿宋" w:hAnsi="仿宋" w:eastAsia="仿宋" w:cs="仿宋"/>
                <w:sz w:val="24"/>
                <w:lang w:val="en-US" w:eastAsia="zh-CN"/>
              </w:rPr>
            </w:pPr>
            <w:r>
              <w:rPr>
                <w:rFonts w:hint="eastAsia" w:ascii="仿宋" w:hAnsi="仿宋" w:eastAsia="仿宋" w:cs="仿宋"/>
                <w:b/>
                <w:bCs/>
                <w:sz w:val="24"/>
                <w:lang w:val="en-US" w:eastAsia="zh-CN"/>
              </w:rPr>
              <w:t>项目采购标的对应的中小企业划分标准所属行业：</w:t>
            </w:r>
            <w:r>
              <w:rPr>
                <w:rFonts w:hint="eastAsia" w:ascii="仿宋" w:hAnsi="仿宋" w:eastAsia="仿宋" w:cs="仿宋"/>
                <w:sz w:val="24"/>
                <w:lang w:val="en-US" w:eastAsia="zh-CN"/>
              </w:rPr>
              <w:t>中小企业划分标准依据《工业和信息化部、国家统计局、国家发展和改革委员会、财政部关于印发中小企业划型标准规定的通知》（工信部联企业〔2011〕300 号）规定。本项目采购标的对应的中小企业划分标准所属行业为：工业。</w:t>
            </w:r>
          </w:p>
        </w:tc>
      </w:tr>
      <w:tr w14:paraId="653637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0" w:type="dxa"/>
            <w:vAlign w:val="center"/>
          </w:tcPr>
          <w:p w14:paraId="6873F1B0">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8385" w:type="dxa"/>
            <w:vAlign w:val="center"/>
          </w:tcPr>
          <w:p w14:paraId="408C25BB">
            <w:pPr>
              <w:adjustRightInd w:val="0"/>
              <w:snapToGrid w:val="0"/>
              <w:spacing w:line="400" w:lineRule="exact"/>
              <w:rPr>
                <w:rFonts w:hint="eastAsia" w:ascii="仿宋" w:hAnsi="仿宋" w:eastAsia="仿宋" w:cs="仿宋"/>
                <w:b/>
                <w:bCs/>
                <w:sz w:val="24"/>
              </w:rPr>
            </w:pPr>
            <w:r>
              <w:rPr>
                <w:rFonts w:hint="eastAsia" w:ascii="仿宋" w:hAnsi="仿宋" w:eastAsia="仿宋" w:cs="仿宋"/>
                <w:b/>
                <w:bCs/>
                <w:sz w:val="24"/>
              </w:rPr>
              <w:t>特别说明</w:t>
            </w:r>
          </w:p>
          <w:p w14:paraId="7A92B935">
            <w:pPr>
              <w:adjustRightInd w:val="0"/>
              <w:snapToGrid w:val="0"/>
              <w:spacing w:line="400" w:lineRule="exact"/>
              <w:rPr>
                <w:rFonts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7EAE4CFD">
            <w:pPr>
              <w:adjustRightInd w:val="0"/>
              <w:snapToGrid w:val="0"/>
              <w:spacing w:line="400" w:lineRule="exact"/>
              <w:rPr>
                <w:rFonts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359FA30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3.招标文件中如出现前后不一致情况，均以前附表内容为准。</w:t>
            </w:r>
          </w:p>
          <w:p w14:paraId="7A44F460">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78B70E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720" w:type="dxa"/>
            <w:vAlign w:val="center"/>
          </w:tcPr>
          <w:p w14:paraId="1285AE18">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8385" w:type="dxa"/>
            <w:vAlign w:val="center"/>
          </w:tcPr>
          <w:p w14:paraId="07298894">
            <w:pPr>
              <w:adjustRightInd w:val="0"/>
              <w:snapToGrid w:val="0"/>
              <w:spacing w:line="400" w:lineRule="exact"/>
              <w:rPr>
                <w:rFonts w:ascii="仿宋" w:hAnsi="仿宋" w:eastAsia="仿宋" w:cs="仿宋"/>
                <w:sz w:val="24"/>
              </w:rPr>
            </w:pPr>
            <w:r>
              <w:rPr>
                <w:rFonts w:hint="eastAsia" w:ascii="仿宋" w:hAnsi="仿宋" w:eastAsia="仿宋" w:cs="仿宋"/>
                <w:b/>
                <w:bCs/>
                <w:sz w:val="24"/>
                <w:szCs w:val="24"/>
              </w:rPr>
              <w:t>投标人须知</w:t>
            </w:r>
            <w:r>
              <w:rPr>
                <w:rFonts w:hint="eastAsia" w:ascii="仿宋" w:hAnsi="仿宋" w:eastAsia="仿宋" w:cs="仿宋"/>
                <w:b/>
                <w:bCs/>
                <w:sz w:val="24"/>
              </w:rPr>
              <w:t>前附表与招标文件正文内容不一致时以</w:t>
            </w:r>
            <w:r>
              <w:rPr>
                <w:rFonts w:hint="eastAsia" w:ascii="仿宋" w:hAnsi="仿宋" w:eastAsia="仿宋" w:cs="仿宋"/>
                <w:b/>
                <w:bCs/>
                <w:sz w:val="24"/>
                <w:szCs w:val="24"/>
              </w:rPr>
              <w:t>投标人须知</w:t>
            </w:r>
            <w:r>
              <w:rPr>
                <w:rFonts w:hint="eastAsia" w:ascii="仿宋" w:hAnsi="仿宋" w:eastAsia="仿宋" w:cs="仿宋"/>
                <w:b/>
                <w:bCs/>
                <w:sz w:val="24"/>
              </w:rPr>
              <w:t>前附表为准。</w:t>
            </w:r>
          </w:p>
        </w:tc>
      </w:tr>
    </w:tbl>
    <w:p w14:paraId="4C2543D5">
      <w:pPr>
        <w:jc w:val="center"/>
        <w:rPr>
          <w:rFonts w:ascii="仿宋" w:hAnsi="仿宋" w:eastAsia="仿宋" w:cs="仿宋"/>
          <w:b/>
          <w:bCs/>
          <w:sz w:val="24"/>
        </w:rPr>
      </w:pPr>
    </w:p>
    <w:p w14:paraId="1D2FDC0C">
      <w:pPr>
        <w:shd w:val="clear" w:color="auto" w:fill="FFFFFF"/>
        <w:autoSpaceDE w:val="0"/>
        <w:autoSpaceDN w:val="0"/>
        <w:adjustRightInd w:val="0"/>
        <w:spacing w:line="400" w:lineRule="exact"/>
        <w:jc w:val="center"/>
        <w:rPr>
          <w:rFonts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244452AD">
      <w:pPr>
        <w:shd w:val="clear" w:color="auto" w:fill="FFFFFF"/>
        <w:spacing w:line="400" w:lineRule="exact"/>
        <w:ind w:firstLine="455" w:firstLineChars="189"/>
        <w:rPr>
          <w:rFonts w:ascii="仿宋" w:hAnsi="仿宋" w:eastAsia="仿宋" w:cs="仿宋"/>
          <w:b/>
          <w:sz w:val="24"/>
        </w:rPr>
      </w:pPr>
      <w:r>
        <w:rPr>
          <w:rFonts w:hint="eastAsia" w:ascii="仿宋" w:hAnsi="仿宋" w:eastAsia="仿宋" w:cs="仿宋"/>
          <w:b/>
          <w:sz w:val="24"/>
        </w:rPr>
        <w:t>（一）总则</w:t>
      </w:r>
    </w:p>
    <w:p w14:paraId="239D3AD5">
      <w:pPr>
        <w:shd w:val="clear" w:color="auto" w:fill="FFFFFF"/>
        <w:spacing w:line="400" w:lineRule="exact"/>
        <w:ind w:firstLine="487" w:firstLineChars="202"/>
        <w:rPr>
          <w:rFonts w:ascii="仿宋" w:hAnsi="仿宋" w:eastAsia="仿宋" w:cs="仿宋"/>
          <w:b/>
          <w:sz w:val="24"/>
        </w:rPr>
      </w:pPr>
      <w:r>
        <w:rPr>
          <w:rFonts w:hint="eastAsia" w:ascii="仿宋" w:hAnsi="仿宋" w:eastAsia="仿宋" w:cs="仿宋"/>
          <w:b/>
          <w:sz w:val="24"/>
        </w:rPr>
        <w:t>1. 项目说明</w:t>
      </w:r>
    </w:p>
    <w:p w14:paraId="5F6650F8">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1.1 本项目的说明详见投标须知前附表（以下简称“前附表”）所述。</w:t>
      </w:r>
    </w:p>
    <w:p w14:paraId="507D1215">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lang w:eastAsia="zh-CN"/>
        </w:rPr>
        <w:t>巴音郭楞蒙古自治州人民医院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0AAEFF84">
      <w:pPr>
        <w:shd w:val="clear" w:color="auto" w:fill="FFFFFF"/>
        <w:spacing w:line="400" w:lineRule="exact"/>
        <w:ind w:firstLine="484" w:firstLineChars="202"/>
        <w:rPr>
          <w:rFonts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1F2D35FD">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1.4 资格后审包括下列的内容</w:t>
      </w:r>
    </w:p>
    <w:p w14:paraId="1E5B6093">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20D42DB2">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2A3DB1DF">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1.4.3供货期、质保期、投标有效期等符合招标文件要求；</w:t>
      </w:r>
    </w:p>
    <w:p w14:paraId="784F83C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1.4.4地点符合招标文件规定；</w:t>
      </w:r>
    </w:p>
    <w:p w14:paraId="666C406A">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1.4.5投标内容、数量、质量、服务等满足招标文件要求；</w:t>
      </w:r>
    </w:p>
    <w:p w14:paraId="2DBAD41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1.4.6投标文件中所提条件均须符合采购人的要求；</w:t>
      </w:r>
    </w:p>
    <w:p w14:paraId="4C96BED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1.4.7符合招标文件中规定的其他实质性要求；</w:t>
      </w:r>
    </w:p>
    <w:p w14:paraId="1BDC98C1">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kern w:val="0"/>
          <w:sz w:val="24"/>
        </w:rPr>
        <w:t>1.4.8无法律、法规和规章禁止的其他情况。</w:t>
      </w:r>
    </w:p>
    <w:p w14:paraId="49ADE06D">
      <w:pPr>
        <w:shd w:val="clear" w:color="auto" w:fill="FFFFFF"/>
        <w:spacing w:line="400" w:lineRule="exact"/>
        <w:ind w:firstLine="482" w:firstLineChars="200"/>
        <w:rPr>
          <w:rFonts w:ascii="仿宋" w:hAnsi="仿宋" w:eastAsia="仿宋" w:cs="仿宋"/>
          <w:b/>
          <w:sz w:val="24"/>
        </w:rPr>
      </w:pPr>
      <w:r>
        <w:rPr>
          <w:rFonts w:hint="eastAsia" w:ascii="仿宋" w:hAnsi="仿宋" w:eastAsia="仿宋" w:cs="仿宋"/>
          <w:b/>
          <w:sz w:val="24"/>
        </w:rPr>
        <w:t>2. 采购内容</w:t>
      </w:r>
    </w:p>
    <w:p w14:paraId="7AB1406A">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4F42DDAB">
      <w:pPr>
        <w:shd w:val="clear" w:color="auto" w:fill="FFFFFF"/>
        <w:spacing w:line="400" w:lineRule="exact"/>
        <w:ind w:firstLine="487" w:firstLineChars="202"/>
        <w:rPr>
          <w:rFonts w:ascii="仿宋" w:hAnsi="仿宋" w:eastAsia="仿宋" w:cs="仿宋"/>
          <w:b/>
          <w:sz w:val="24"/>
        </w:rPr>
      </w:pPr>
      <w:r>
        <w:rPr>
          <w:rFonts w:hint="eastAsia" w:ascii="仿宋" w:hAnsi="仿宋" w:eastAsia="仿宋" w:cs="仿宋"/>
          <w:b/>
          <w:sz w:val="24"/>
        </w:rPr>
        <w:t>3. 适用法律及约束力</w:t>
      </w:r>
    </w:p>
    <w:p w14:paraId="6A87095B">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3.1 本次招标及由本次招标产生的合同受</w:t>
      </w:r>
      <w:r>
        <w:rPr>
          <w:rFonts w:hint="eastAsia" w:ascii="仿宋" w:hAnsi="仿宋" w:eastAsia="仿宋" w:cs="仿宋"/>
          <w:sz w:val="24"/>
          <w:lang w:eastAsia="zh-CN"/>
        </w:rPr>
        <w:t>《民法典》、</w:t>
      </w:r>
      <w:r>
        <w:rPr>
          <w:rFonts w:hint="eastAsia" w:ascii="仿宋" w:hAnsi="仿宋" w:eastAsia="仿宋" w:cs="仿宋"/>
          <w:sz w:val="24"/>
        </w:rPr>
        <w:t>《中华人民共和国政府采购法》、《政府采购货物和服务招标投标管理办法》及国家相关采购法律、法规制约和保护。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0DAFE8FE">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2526B639">
      <w:pPr>
        <w:shd w:val="clear" w:color="auto" w:fill="FFFFFF"/>
        <w:spacing w:line="400" w:lineRule="exact"/>
        <w:ind w:firstLine="487" w:firstLineChars="202"/>
        <w:rPr>
          <w:rFonts w:ascii="仿宋" w:hAnsi="仿宋" w:eastAsia="仿宋" w:cs="仿宋"/>
          <w:b/>
          <w:sz w:val="24"/>
        </w:rPr>
      </w:pPr>
      <w:r>
        <w:rPr>
          <w:rFonts w:hint="eastAsia" w:ascii="仿宋" w:hAnsi="仿宋" w:eastAsia="仿宋" w:cs="仿宋"/>
          <w:b/>
          <w:sz w:val="24"/>
        </w:rPr>
        <w:t>4. 采购项目要求</w:t>
      </w:r>
    </w:p>
    <w:p w14:paraId="6DCEDE7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4.1质量标准已通过“前附表”所述。</w:t>
      </w:r>
    </w:p>
    <w:p w14:paraId="02E77AB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1BCC52B5">
      <w:pPr>
        <w:shd w:val="clear" w:color="auto" w:fill="FFFFFF"/>
        <w:spacing w:line="400" w:lineRule="exact"/>
        <w:ind w:firstLine="487" w:firstLineChars="202"/>
        <w:rPr>
          <w:rFonts w:ascii="仿宋" w:hAnsi="仿宋" w:eastAsia="仿宋" w:cs="仿宋"/>
          <w:b/>
          <w:sz w:val="24"/>
        </w:rPr>
      </w:pPr>
      <w:r>
        <w:rPr>
          <w:rFonts w:hint="eastAsia" w:ascii="仿宋" w:hAnsi="仿宋" w:eastAsia="仿宋" w:cs="仿宋"/>
          <w:b/>
          <w:sz w:val="24"/>
        </w:rPr>
        <w:t>5. 交货期及项目地点</w:t>
      </w:r>
    </w:p>
    <w:p w14:paraId="2C7AE765">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5F44B2D4">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lang w:val="en-US" w:eastAsia="zh-CN"/>
        </w:rPr>
        <w:t>6</w:t>
      </w:r>
      <w:r>
        <w:rPr>
          <w:rFonts w:hint="eastAsia" w:ascii="仿宋" w:hAnsi="仿宋" w:eastAsia="仿宋" w:cs="仿宋"/>
          <w:b/>
          <w:kern w:val="0"/>
          <w:sz w:val="24"/>
        </w:rPr>
        <w:t>. 投标人资格要求</w:t>
      </w:r>
    </w:p>
    <w:p w14:paraId="548EDB9E">
      <w:pPr>
        <w:shd w:val="clear" w:color="auto" w:fill="FFFFFF"/>
        <w:spacing w:line="400" w:lineRule="exact"/>
        <w:ind w:firstLine="480" w:firstLineChars="200"/>
        <w:rPr>
          <w:rFonts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73C6879A">
      <w:pPr>
        <w:shd w:val="clear" w:color="auto" w:fill="FFFFFF"/>
        <w:spacing w:line="400" w:lineRule="exact"/>
        <w:ind w:firstLine="482" w:firstLineChars="200"/>
        <w:rPr>
          <w:rFonts w:ascii="仿宋" w:hAnsi="仿宋" w:eastAsia="仿宋" w:cs="仿宋"/>
          <w:b/>
          <w:kern w:val="0"/>
          <w:sz w:val="24"/>
        </w:rPr>
      </w:pPr>
      <w:r>
        <w:rPr>
          <w:rFonts w:hint="eastAsia" w:ascii="仿宋" w:hAnsi="仿宋" w:eastAsia="仿宋" w:cs="仿宋"/>
          <w:b/>
          <w:kern w:val="0"/>
          <w:sz w:val="24"/>
          <w:lang w:val="en-US" w:eastAsia="zh-CN"/>
        </w:rPr>
        <w:t>7</w:t>
      </w:r>
      <w:r>
        <w:rPr>
          <w:rFonts w:hint="eastAsia" w:ascii="仿宋" w:hAnsi="仿宋" w:eastAsia="仿宋" w:cs="仿宋"/>
          <w:b/>
          <w:kern w:val="0"/>
          <w:sz w:val="24"/>
        </w:rPr>
        <w:t xml:space="preserve">. </w:t>
      </w:r>
      <w:r>
        <w:rPr>
          <w:rFonts w:hint="eastAsia" w:ascii="仿宋" w:hAnsi="仿宋" w:eastAsia="仿宋" w:cs="仿宋"/>
          <w:b/>
          <w:bCs/>
          <w:kern w:val="0"/>
          <w:sz w:val="24"/>
        </w:rPr>
        <w:t>投标费用</w:t>
      </w:r>
    </w:p>
    <w:p w14:paraId="61FD3E3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25CB4CBF">
      <w:pPr>
        <w:shd w:val="clear" w:color="auto" w:fill="FFFFFF"/>
        <w:spacing w:line="400" w:lineRule="exact"/>
        <w:ind w:firstLine="482" w:firstLineChars="200"/>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 授权委托</w:t>
      </w:r>
    </w:p>
    <w:p w14:paraId="5B4691D5">
      <w:pPr>
        <w:shd w:val="clear" w:color="auto" w:fill="FFFFFF"/>
        <w:spacing w:line="400" w:lineRule="exact"/>
        <w:ind w:firstLine="480" w:firstLineChars="200"/>
        <w:rPr>
          <w:rFonts w:ascii="仿宋" w:hAnsi="仿宋" w:eastAsia="仿宋" w:cs="仿宋"/>
          <w:bCs/>
          <w:kern w:val="0"/>
          <w:sz w:val="24"/>
        </w:rPr>
      </w:pPr>
      <w:r>
        <w:rPr>
          <w:rFonts w:hint="eastAsia" w:ascii="仿宋" w:hAnsi="仿宋" w:eastAsia="仿宋" w:cs="仿宋"/>
          <w:bCs/>
          <w:kern w:val="0"/>
          <w:sz w:val="24"/>
        </w:rPr>
        <w:t>投标人开标会代表为法定代表人的，须上传法定代表人身份证明书和法定代表人身份证原件扫描件；投标人开标会代表不是投标人的法定代表人的，须上传授权委托书和授权代表人的身份证原件扫描件。</w:t>
      </w:r>
    </w:p>
    <w:p w14:paraId="52A0821A">
      <w:pPr>
        <w:shd w:val="clear" w:color="auto" w:fill="FFFFFF"/>
        <w:spacing w:line="400" w:lineRule="exact"/>
        <w:ind w:firstLine="482" w:firstLineChars="200"/>
        <w:rPr>
          <w:rFonts w:ascii="仿宋" w:hAnsi="仿宋" w:eastAsia="仿宋" w:cs="仿宋"/>
          <w:b/>
          <w:bCs/>
          <w:kern w:val="0"/>
          <w:sz w:val="24"/>
        </w:rPr>
      </w:pPr>
      <w:r>
        <w:rPr>
          <w:rFonts w:hint="eastAsia" w:ascii="仿宋" w:hAnsi="仿宋" w:eastAsia="仿宋" w:cs="仿宋"/>
          <w:b/>
          <w:bCs/>
          <w:kern w:val="0"/>
          <w:sz w:val="24"/>
          <w:lang w:val="en-US" w:eastAsia="zh-CN"/>
        </w:rPr>
        <w:t>9</w:t>
      </w:r>
      <w:r>
        <w:rPr>
          <w:rFonts w:hint="eastAsia" w:ascii="仿宋" w:hAnsi="仿宋" w:eastAsia="仿宋" w:cs="仿宋"/>
          <w:b/>
          <w:bCs/>
          <w:kern w:val="0"/>
          <w:sz w:val="24"/>
        </w:rPr>
        <w:t>. 联合体投标</w:t>
      </w:r>
    </w:p>
    <w:p w14:paraId="2A38E09D">
      <w:pPr>
        <w:shd w:val="clear" w:color="auto" w:fill="FFFFFF"/>
        <w:spacing w:line="400" w:lineRule="exact"/>
        <w:ind w:firstLine="480" w:firstLineChars="200"/>
        <w:rPr>
          <w:rFonts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3CD08E55">
      <w:pPr>
        <w:shd w:val="clear" w:color="auto" w:fill="FFFFFF"/>
        <w:spacing w:line="400" w:lineRule="exact"/>
        <w:ind w:firstLine="480" w:firstLineChars="200"/>
        <w:rPr>
          <w:rFonts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7239093E">
      <w:pPr>
        <w:shd w:val="clear" w:color="auto" w:fill="FFFFFF"/>
        <w:spacing w:line="400" w:lineRule="exact"/>
        <w:ind w:firstLine="480" w:firstLineChars="200"/>
        <w:rPr>
          <w:rFonts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3CE09F91">
      <w:pPr>
        <w:shd w:val="clear" w:color="auto" w:fill="FFFFFF"/>
        <w:spacing w:line="400"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（二）招标文件</w:t>
      </w:r>
    </w:p>
    <w:p w14:paraId="6E7948A1">
      <w:pPr>
        <w:shd w:val="clear" w:color="auto" w:fill="FFFFFF"/>
        <w:spacing w:line="400"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1</w:t>
      </w:r>
      <w:r>
        <w:rPr>
          <w:rFonts w:hint="eastAsia" w:ascii="仿宋" w:hAnsi="仿宋" w:eastAsia="仿宋" w:cs="仿宋"/>
          <w:b/>
          <w:bCs/>
          <w:kern w:val="0"/>
          <w:sz w:val="24"/>
          <w:lang w:val="en-US" w:eastAsia="zh-CN"/>
        </w:rPr>
        <w:t>0</w:t>
      </w:r>
      <w:r>
        <w:rPr>
          <w:rFonts w:hint="eastAsia" w:ascii="仿宋" w:hAnsi="仿宋" w:eastAsia="仿宋" w:cs="仿宋"/>
          <w:b/>
          <w:bCs/>
          <w:kern w:val="0"/>
          <w:sz w:val="24"/>
        </w:rPr>
        <w:t>. 招标文件的组成</w:t>
      </w:r>
    </w:p>
    <w:p w14:paraId="0EA2D6B7">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0</w:t>
      </w:r>
      <w:r>
        <w:rPr>
          <w:rFonts w:hint="eastAsia" w:ascii="仿宋" w:hAnsi="仿宋" w:eastAsia="仿宋" w:cs="仿宋"/>
          <w:kern w:val="0"/>
          <w:sz w:val="24"/>
        </w:rPr>
        <w:t>.1 招标文件包括下列内容</w:t>
      </w:r>
    </w:p>
    <w:p w14:paraId="66027B92">
      <w:pPr>
        <w:shd w:val="clear" w:color="auto" w:fill="FFFFFF"/>
        <w:spacing w:line="400" w:lineRule="exact"/>
        <w:ind w:firstLine="484" w:firstLineChars="202"/>
        <w:rPr>
          <w:rFonts w:hint="eastAsia" w:ascii="仿宋" w:hAnsi="仿宋" w:eastAsia="仿宋" w:cs="仿宋"/>
          <w:kern w:val="0"/>
          <w:sz w:val="24"/>
          <w:lang w:eastAsia="zh-CN"/>
        </w:rPr>
      </w:pPr>
      <w:r>
        <w:rPr>
          <w:rFonts w:hint="eastAsia" w:ascii="仿宋" w:hAnsi="仿宋" w:eastAsia="仿宋" w:cs="仿宋"/>
          <w:kern w:val="0"/>
          <w:sz w:val="24"/>
        </w:rPr>
        <w:t xml:space="preserve">第一章 </w:t>
      </w:r>
      <w:r>
        <w:rPr>
          <w:rFonts w:hint="eastAsia" w:ascii="仿宋" w:hAnsi="仿宋" w:eastAsia="仿宋" w:cs="仿宋"/>
          <w:kern w:val="0"/>
          <w:sz w:val="24"/>
          <w:lang w:val="en-US" w:eastAsia="zh-CN"/>
        </w:rPr>
        <w:t>投标邀请</w:t>
      </w:r>
    </w:p>
    <w:p w14:paraId="4E33BCDC">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第二章 投标人须知</w:t>
      </w:r>
    </w:p>
    <w:p w14:paraId="39CDF65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第三章 评标办法</w:t>
      </w:r>
    </w:p>
    <w:p w14:paraId="1AB0896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第四章 采购需求</w:t>
      </w:r>
    </w:p>
    <w:p w14:paraId="76EA025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第五章 合同格式</w:t>
      </w:r>
    </w:p>
    <w:p w14:paraId="5C574A08">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第六章 投标文件格式</w:t>
      </w:r>
    </w:p>
    <w:p w14:paraId="07DFBBF6">
      <w:pPr>
        <w:shd w:val="clear" w:color="auto" w:fill="FFFFFF"/>
        <w:autoSpaceDE w:val="0"/>
        <w:autoSpaceDN w:val="0"/>
        <w:adjustRightInd w:val="0"/>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747CDD77">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.3 招标文件如果要求投标人提交备选投标方案的，投标人可以提交备选方案；否则，备选方案将被拒绝。</w:t>
      </w:r>
    </w:p>
    <w:p w14:paraId="23C72C1F">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.4 招标文件由本文件及由采购人按招标文件有关规定发出的招标文件补充构成。</w:t>
      </w:r>
    </w:p>
    <w:p w14:paraId="3CE2AECD">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.5 招标文件的澄清、修改、招标答疑会纪要等书面材料在本采购项目中均称招标文件补充。</w:t>
      </w:r>
    </w:p>
    <w:p w14:paraId="2504C3EA">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30502CE4">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lang w:val="en-US" w:eastAsia="zh-CN"/>
        </w:rPr>
        <w:t>0</w:t>
      </w:r>
      <w:r>
        <w:rPr>
          <w:rFonts w:hint="eastAsia" w:ascii="仿宋" w:hAnsi="仿宋" w:eastAsia="仿宋" w:cs="仿宋"/>
          <w:sz w:val="24"/>
          <w:lang w:val="zh-CN"/>
        </w:rPr>
        <w:t>.7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79E2420F">
      <w:pPr>
        <w:shd w:val="clear" w:color="auto" w:fill="FFFFFF"/>
        <w:spacing w:line="400" w:lineRule="exact"/>
        <w:ind w:firstLine="487" w:firstLineChars="202"/>
        <w:rPr>
          <w:rFonts w:ascii="仿宋" w:hAnsi="仿宋" w:eastAsia="仿宋" w:cs="仿宋"/>
          <w:b/>
          <w:sz w:val="24"/>
          <w:lang w:val="zh-CN"/>
        </w:rPr>
      </w:pPr>
      <w:r>
        <w:rPr>
          <w:rFonts w:hint="eastAsia" w:ascii="仿宋" w:hAnsi="仿宋" w:eastAsia="仿宋" w:cs="仿宋"/>
          <w:b/>
          <w:sz w:val="24"/>
          <w:lang w:val="zh-CN"/>
        </w:rPr>
        <w:t>1</w:t>
      </w:r>
      <w:r>
        <w:rPr>
          <w:rFonts w:hint="eastAsia" w:ascii="仿宋" w:hAnsi="仿宋" w:eastAsia="仿宋" w:cs="仿宋"/>
          <w:b/>
          <w:sz w:val="24"/>
          <w:lang w:val="en-US" w:eastAsia="zh-CN"/>
        </w:rPr>
        <w:t>1</w:t>
      </w:r>
      <w:r>
        <w:rPr>
          <w:rFonts w:hint="eastAsia" w:ascii="仿宋" w:hAnsi="仿宋" w:eastAsia="仿宋" w:cs="仿宋"/>
          <w:b/>
          <w:sz w:val="24"/>
          <w:lang w:val="zh-CN"/>
        </w:rPr>
        <w:t>. 招标文件的获取</w:t>
      </w:r>
    </w:p>
    <w:p w14:paraId="7FCDE15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1</w:t>
      </w:r>
      <w:r>
        <w:rPr>
          <w:rFonts w:hint="eastAsia" w:ascii="仿宋" w:hAnsi="仿宋" w:eastAsia="仿宋" w:cs="仿宋"/>
          <w:kern w:val="0"/>
          <w:sz w:val="24"/>
        </w:rPr>
        <w:t>.1招标文件的提供期限自开始发出之日起不得少于五个工作日。具体提供期限见《招标公告》。</w:t>
      </w:r>
    </w:p>
    <w:p w14:paraId="1CAA8A4F">
      <w:pPr>
        <w:shd w:val="clear" w:color="auto" w:fill="FFFFFF"/>
        <w:spacing w:line="400" w:lineRule="exact"/>
        <w:ind w:firstLine="484" w:firstLineChars="202"/>
        <w:rPr>
          <w:rFonts w:ascii="仿宋" w:hAnsi="仿宋" w:eastAsia="仿宋" w:cs="仿宋"/>
          <w:bCs/>
          <w:kern w:val="0"/>
          <w:sz w:val="24"/>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1</w:t>
      </w:r>
      <w:r>
        <w:rPr>
          <w:rFonts w:hint="eastAsia" w:ascii="仿宋" w:hAnsi="仿宋" w:eastAsia="仿宋" w:cs="仿宋"/>
          <w:bCs/>
          <w:kern w:val="0"/>
          <w:sz w:val="24"/>
        </w:rPr>
        <w:t>.2凡符合资格要求并有意参加投标的投标人，按招标公告获取招标文件要求提交的材料后，在代理机构处获取。</w:t>
      </w:r>
    </w:p>
    <w:p w14:paraId="2EA7C272">
      <w:pPr>
        <w:shd w:val="clear" w:color="auto" w:fill="FFFFFF"/>
        <w:spacing w:line="400" w:lineRule="exact"/>
        <w:ind w:firstLine="484" w:firstLineChars="202"/>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.3 投标人一经报名应积极参加招标项目若不参加请于开标前三天向招标代理公司提交加盖单位公章弃标函若不提供该企业将被列入不诚信名单。</w:t>
      </w:r>
    </w:p>
    <w:p w14:paraId="3593000C">
      <w:pPr>
        <w:shd w:val="clear" w:color="auto" w:fill="FFFFFF"/>
        <w:spacing w:line="400" w:lineRule="exact"/>
        <w:ind w:firstLine="484" w:firstLineChars="202"/>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.4招投标双方应分别为对方在投标文件和招标文件中涉及的商业和技术等秘密保密，违者应对由此造成的后果承担责任。投标方不得将参加此次投标活动的事实进行商业性宣传。</w:t>
      </w:r>
    </w:p>
    <w:p w14:paraId="75D30337">
      <w:pPr>
        <w:shd w:val="clear" w:color="auto" w:fill="FFFFFF"/>
        <w:spacing w:line="400" w:lineRule="exact"/>
        <w:ind w:firstLine="484" w:firstLineChars="202"/>
        <w:rPr>
          <w:rFonts w:ascii="仿宋" w:hAnsi="仿宋" w:eastAsia="仿宋" w:cs="仿宋"/>
          <w:bCs/>
          <w:sz w:val="24"/>
        </w:rPr>
      </w:pPr>
    </w:p>
    <w:p w14:paraId="2ECA2D40">
      <w:pPr>
        <w:shd w:val="clear" w:color="auto" w:fill="FFFFFF"/>
        <w:spacing w:line="400" w:lineRule="exact"/>
        <w:ind w:firstLine="487" w:firstLineChars="202"/>
        <w:rPr>
          <w:rFonts w:ascii="仿宋" w:hAnsi="仿宋" w:eastAsia="仿宋" w:cs="仿宋"/>
          <w:b/>
          <w:bCs/>
          <w:kern w:val="0"/>
          <w:sz w:val="24"/>
        </w:rPr>
      </w:pPr>
      <w:r>
        <w:rPr>
          <w:rFonts w:hint="eastAsia" w:ascii="仿宋" w:hAnsi="仿宋" w:eastAsia="仿宋" w:cs="仿宋"/>
          <w:b/>
          <w:bCs/>
          <w:kern w:val="0"/>
          <w:sz w:val="24"/>
        </w:rPr>
        <w:t>1</w:t>
      </w:r>
      <w:r>
        <w:rPr>
          <w:rFonts w:hint="eastAsia" w:ascii="仿宋" w:hAnsi="仿宋" w:eastAsia="仿宋" w:cs="仿宋"/>
          <w:b/>
          <w:bCs/>
          <w:kern w:val="0"/>
          <w:sz w:val="24"/>
          <w:lang w:val="en-US" w:eastAsia="zh-CN"/>
        </w:rPr>
        <w:t>2</w:t>
      </w:r>
      <w:r>
        <w:rPr>
          <w:rFonts w:hint="eastAsia" w:ascii="仿宋" w:hAnsi="仿宋" w:eastAsia="仿宋" w:cs="仿宋"/>
          <w:b/>
          <w:bCs/>
          <w:kern w:val="0"/>
          <w:sz w:val="24"/>
        </w:rPr>
        <w:t>. 招标文件的澄清或修改</w:t>
      </w:r>
    </w:p>
    <w:p w14:paraId="65868FA0">
      <w:pPr>
        <w:shd w:val="clear" w:color="auto" w:fill="FFFFFF"/>
        <w:spacing w:line="400" w:lineRule="exact"/>
        <w:ind w:firstLine="484" w:firstLineChars="202"/>
        <w:rPr>
          <w:rFonts w:ascii="仿宋" w:hAnsi="仿宋" w:eastAsia="仿宋" w:cs="仿宋"/>
          <w:bCs/>
          <w:kern w:val="0"/>
          <w:sz w:val="24"/>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2</w:t>
      </w:r>
      <w:r>
        <w:rPr>
          <w:rFonts w:hint="eastAsia" w:ascii="仿宋" w:hAnsi="仿宋" w:eastAsia="仿宋" w:cs="仿宋"/>
          <w:bCs/>
          <w:kern w:val="0"/>
          <w:sz w:val="24"/>
        </w:rPr>
        <w:t>.1投标人若对招标文件有任何疑问，应于投标截至时间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719F1DE3">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lang w:val="zh-CN"/>
        </w:rPr>
        <w:t>1</w:t>
      </w:r>
      <w:r>
        <w:rPr>
          <w:rFonts w:hint="eastAsia" w:ascii="仿宋" w:hAnsi="仿宋" w:eastAsia="仿宋" w:cs="仿宋"/>
          <w:sz w:val="24"/>
          <w:lang w:val="en-US" w:eastAsia="zh-CN"/>
        </w:rPr>
        <w:t>2</w:t>
      </w:r>
      <w:r>
        <w:rPr>
          <w:rFonts w:hint="eastAsia" w:ascii="仿宋" w:hAnsi="仿宋" w:eastAsia="仿宋" w:cs="仿宋"/>
          <w:sz w:val="24"/>
          <w:lang w:val="zh-CN"/>
        </w:rPr>
        <w:t>.2采购人对已发出的招标文件进行必要澄清或者修改的，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70873635">
      <w:pPr>
        <w:shd w:val="clear" w:color="auto" w:fill="FFFFFF"/>
        <w:spacing w:line="400" w:lineRule="exact"/>
        <w:ind w:firstLine="484" w:firstLineChars="202"/>
        <w:rPr>
          <w:rFonts w:ascii="仿宋" w:hAnsi="仿宋" w:eastAsia="仿宋" w:cs="仿宋"/>
          <w:bCs/>
          <w:kern w:val="0"/>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1A563BD4">
      <w:pPr>
        <w:shd w:val="clear" w:color="auto" w:fill="FFFFFF"/>
        <w:spacing w:line="400" w:lineRule="exact"/>
        <w:ind w:firstLine="484" w:firstLineChars="202"/>
        <w:rPr>
          <w:rFonts w:ascii="仿宋" w:hAnsi="仿宋" w:eastAsia="仿宋" w:cs="仿宋"/>
          <w:bCs/>
          <w:sz w:val="24"/>
          <w:u w:val="single"/>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2</w:t>
      </w:r>
      <w:r>
        <w:rPr>
          <w:rFonts w:hint="eastAsia" w:ascii="仿宋" w:hAnsi="仿宋" w:eastAsia="仿宋" w:cs="仿宋"/>
          <w:bCs/>
          <w:kern w:val="0"/>
          <w:sz w:val="24"/>
        </w:rPr>
        <w:t>.4投标文件递交截止时间前，投标人须关注本项目采购公告发布网站上本项目的最新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本项目变更、更正、澄清等信息将通过采购补充文件发送投标人获取招标文件时预留的邮箱</w:t>
      </w:r>
      <w:r>
        <w:rPr>
          <w:rFonts w:hint="eastAsia" w:ascii="仿宋" w:hAnsi="仿宋" w:eastAsia="仿宋" w:cs="仿宋"/>
          <w:sz w:val="24"/>
        </w:rPr>
        <w:t>），</w:t>
      </w:r>
      <w:r>
        <w:rPr>
          <w:rFonts w:hint="eastAsia" w:ascii="仿宋" w:hAnsi="仿宋" w:eastAsia="仿宋" w:cs="仿宋"/>
          <w:bCs/>
          <w:sz w:val="24"/>
        </w:rPr>
        <w:t>投标人对索取书面修改或者澄清文件或者查阅电子修改或者澄清文件的行为自行承担责任；在投标截止时间后上传递交的投标文件视为无效投标文件。</w:t>
      </w:r>
    </w:p>
    <w:p w14:paraId="2CE46CA3">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lang w:val="en-US" w:eastAsia="zh-CN"/>
        </w:rPr>
        <w:t>3</w:t>
      </w:r>
      <w:r>
        <w:rPr>
          <w:rFonts w:hint="eastAsia" w:ascii="仿宋" w:hAnsi="仿宋" w:eastAsia="仿宋" w:cs="仿宋"/>
          <w:b/>
          <w:kern w:val="0"/>
          <w:sz w:val="24"/>
        </w:rPr>
        <w:t>. 投标报价</w:t>
      </w:r>
    </w:p>
    <w:p w14:paraId="3292FAF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0F24F0E9">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.2 投标报价为本招标文件所确定的采购范围内的全部工作内容的价格体现。任何有选择的报价将不予接受（除非采购人另有约定），否则，在评标时将其视为无效投标。</w:t>
      </w:r>
    </w:p>
    <w:p w14:paraId="11583F73">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.3 投标价格应包括：</w:t>
      </w:r>
    </w:p>
    <w:p w14:paraId="542785DD">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5B26F47F">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0C5FC483">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72B0298F">
      <w:pPr>
        <w:shd w:val="clear" w:color="auto" w:fill="FFFFFF"/>
        <w:adjustRightInd w:val="0"/>
        <w:snapToGrid w:val="0"/>
        <w:spacing w:line="400" w:lineRule="exact"/>
        <w:ind w:firstLine="480" w:firstLineChars="200"/>
        <w:rPr>
          <w:rFonts w:ascii="仿宋" w:hAnsi="仿宋" w:eastAsia="仿宋" w:cs="仿宋"/>
          <w:b/>
          <w:kern w:val="0"/>
          <w:sz w:val="24"/>
          <w:u w:val="single"/>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75B0EF8A">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3</w:t>
      </w:r>
      <w:r>
        <w:rPr>
          <w:rFonts w:hint="eastAsia" w:ascii="仿宋" w:hAnsi="仿宋" w:eastAsia="仿宋" w:cs="仿宋"/>
          <w:kern w:val="0"/>
          <w:sz w:val="24"/>
        </w:rPr>
        <w:t>.4投标文件报价出现前后不一致的，除招标文件另有规定外，按照下列规定修正：</w:t>
      </w:r>
    </w:p>
    <w:p w14:paraId="64D05DEC">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7A73B6DE">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211A07EB">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03889FD9">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51C34B9F">
      <w:pPr>
        <w:shd w:val="clear" w:color="auto" w:fill="FFFFFF"/>
        <w:adjustRightInd w:val="0"/>
        <w:snapToGrid w:val="0"/>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521E35B2">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4438DE1C">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lang w:val="en-US" w:eastAsia="zh-CN"/>
        </w:rPr>
        <w:t>4</w:t>
      </w:r>
      <w:r>
        <w:rPr>
          <w:rFonts w:hint="eastAsia" w:ascii="仿宋" w:hAnsi="仿宋" w:eastAsia="仿宋" w:cs="仿宋"/>
          <w:b/>
          <w:kern w:val="0"/>
          <w:sz w:val="24"/>
        </w:rPr>
        <w:t>.投标保证金</w:t>
      </w:r>
    </w:p>
    <w:p w14:paraId="6DCA8163">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1投标保证金是为了保护采购人和招标机构免遭因投标人的违规、违约行为而引起的风险，采购人/代理机构在受到损害时或因投标人提供虚假证明文件可根据本须知的有关规定没收投标人的投标保证金。中标人如未能按招标文件要求与采购人签署项目合同或未按招标文件要求提交履约保证金的，视为投标人违约，则采购人有权提取中标人投标保证金。</w:t>
      </w:r>
    </w:p>
    <w:p w14:paraId="2BB60245">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02C231A5">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497CC798">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.4招标文件接受联合体投标的，可以由联合体中的一方或者共同提交投标保证金。以一方名义提交投标保证金的，对联合体各方均具有约束力。</w:t>
      </w:r>
    </w:p>
    <w:p w14:paraId="6D0AE307">
      <w:pPr>
        <w:shd w:val="clear" w:color="auto" w:fill="FFFFFF"/>
        <w:spacing w:line="400" w:lineRule="exact"/>
        <w:ind w:firstLine="484" w:firstLineChars="202"/>
        <w:rPr>
          <w:rFonts w:ascii="仿宋" w:hAnsi="仿宋" w:eastAsia="仿宋" w:cs="仿宋"/>
          <w:b/>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.5 未中标人的投标保证金，将在中标通知书发出5个工作日内退还（因违反规定被没收的投标保证金不予退回）。</w:t>
      </w:r>
    </w:p>
    <w:p w14:paraId="172F2303">
      <w:pPr>
        <w:shd w:val="clear" w:color="auto" w:fill="FFFFFF"/>
        <w:spacing w:line="400" w:lineRule="exact"/>
        <w:ind w:firstLine="484" w:firstLineChars="202"/>
        <w:rPr>
          <w:rFonts w:hint="eastAsia" w:ascii="仿宋" w:hAnsi="仿宋" w:eastAsia="仿宋" w:cs="仿宋"/>
          <w:color w:val="auto"/>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color w:val="auto"/>
          <w:kern w:val="0"/>
          <w:sz w:val="24"/>
        </w:rPr>
        <w:t>履约保证金：</w:t>
      </w:r>
    </w:p>
    <w:p w14:paraId="03C33F54">
      <w:pPr>
        <w:shd w:val="clear" w:color="auto" w:fill="FFFFFF"/>
        <w:spacing w:line="400" w:lineRule="exact"/>
        <w:ind w:firstLine="484" w:firstLineChars="202"/>
        <w:rPr>
          <w:rFonts w:hint="eastAsia" w:ascii="仿宋" w:hAnsi="仿宋" w:eastAsia="仿宋" w:cs="仿宋"/>
          <w:kern w:val="0"/>
          <w:sz w:val="24"/>
          <w:lang w:eastAsia="zh-CN"/>
        </w:rPr>
      </w:pPr>
      <w:r>
        <w:rPr>
          <w:rFonts w:hint="eastAsia" w:ascii="仿宋" w:hAnsi="仿宋" w:eastAsia="仿宋" w:cs="仿宋"/>
          <w:kern w:val="0"/>
          <w:sz w:val="24"/>
          <w:lang w:eastAsia="zh-CN"/>
        </w:rPr>
        <w:t>本项目无需缴纳履约保证金。</w:t>
      </w:r>
    </w:p>
    <w:p w14:paraId="74929B5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 </w:t>
      </w:r>
      <w:r>
        <w:rPr>
          <w:rFonts w:hint="eastAsia" w:ascii="仿宋" w:hAnsi="仿宋" w:eastAsia="仿宋" w:cs="仿宋"/>
          <w:bCs/>
          <w:kern w:val="0"/>
          <w:sz w:val="24"/>
        </w:rPr>
        <w:t>下列任何情况发生时，投标保证金将被没收：</w:t>
      </w:r>
    </w:p>
    <w:p w14:paraId="0FF0507F">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（1）投标人在规定的投标有效期内撤回其投标；</w:t>
      </w:r>
    </w:p>
    <w:p w14:paraId="4081FDAC">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（2）投标提供虚假材料谋取中标的；</w:t>
      </w:r>
    </w:p>
    <w:p w14:paraId="3F303D3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0B77A078">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288FB12C">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（5）未按招标文件要求提交履约保证金的；</w:t>
      </w:r>
    </w:p>
    <w:p w14:paraId="34C2548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（6）招标文件规定的其他情形。</w:t>
      </w:r>
    </w:p>
    <w:p w14:paraId="0FACB3DD">
      <w:pPr>
        <w:shd w:val="clear" w:color="auto" w:fill="FFFFFF"/>
        <w:autoSpaceDE w:val="0"/>
        <w:autoSpaceDN w:val="0"/>
        <w:adjustRightInd w:val="0"/>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8</w:t>
      </w:r>
      <w:r>
        <w:rPr>
          <w:rFonts w:hint="eastAsia" w:ascii="仿宋" w:hAnsi="仿宋" w:eastAsia="仿宋" w:cs="仿宋"/>
          <w:kern w:val="0"/>
          <w:sz w:val="24"/>
        </w:rPr>
        <w:t xml:space="preserve"> </w:t>
      </w:r>
      <w:r>
        <w:rPr>
          <w:rFonts w:hint="eastAsia" w:ascii="仿宋" w:hAnsi="仿宋" w:eastAsia="仿宋" w:cs="仿宋"/>
          <w:bCs/>
          <w:kern w:val="0"/>
          <w:sz w:val="24"/>
        </w:rPr>
        <w:t>投标人办理投标保证金退款申请手续须提供以下资料：</w:t>
      </w:r>
    </w:p>
    <w:p w14:paraId="15FA403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8</w:t>
      </w:r>
      <w:r>
        <w:rPr>
          <w:rFonts w:hint="eastAsia" w:ascii="仿宋" w:hAnsi="仿宋" w:eastAsia="仿宋" w:cs="仿宋"/>
          <w:kern w:val="0"/>
          <w:sz w:val="24"/>
        </w:rPr>
        <w:t>.1 中标单位需公示合同后提供下列资料，未中标单位直接提供下列资料；</w:t>
      </w:r>
    </w:p>
    <w:p w14:paraId="2E02914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8</w:t>
      </w:r>
      <w:r>
        <w:rPr>
          <w:rFonts w:hint="eastAsia" w:ascii="仿宋" w:hAnsi="仿宋" w:eastAsia="仿宋" w:cs="仿宋"/>
          <w:kern w:val="0"/>
          <w:sz w:val="24"/>
        </w:rPr>
        <w:t>.2 保证金收据及退款申请单；</w:t>
      </w:r>
    </w:p>
    <w:p w14:paraId="06345CAC">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6BDA28DD">
      <w:pPr>
        <w:pStyle w:val="8"/>
        <w:spacing w:line="360" w:lineRule="auto"/>
        <w:ind w:firstLine="480" w:firstLineChars="200"/>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rPr>
        <w:t>541773504@qq.com），如因未发送合同扫描件导致合同未备案影响采购方支付款项，所造成的损失由中标方承担。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B0CEE45">
      <w:pPr>
        <w:shd w:val="clear" w:color="auto" w:fill="FFFFFF"/>
        <w:spacing w:line="400" w:lineRule="exact"/>
        <w:ind w:firstLine="482" w:firstLineChars="200"/>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lang w:val="en-US" w:eastAsia="zh-CN"/>
        </w:rPr>
        <w:t>5</w:t>
      </w:r>
      <w:r>
        <w:rPr>
          <w:rFonts w:hint="eastAsia" w:ascii="仿宋" w:hAnsi="仿宋" w:eastAsia="仿宋" w:cs="仿宋"/>
          <w:b/>
          <w:kern w:val="0"/>
          <w:sz w:val="24"/>
        </w:rPr>
        <w:t>. 招标答疑会和集中踏勘</w:t>
      </w:r>
    </w:p>
    <w:p w14:paraId="77B4273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5</w:t>
      </w:r>
      <w:r>
        <w:rPr>
          <w:rFonts w:hint="eastAsia" w:ascii="仿宋" w:hAnsi="仿宋" w:eastAsia="仿宋" w:cs="仿宋"/>
          <w:kern w:val="0"/>
          <w:sz w:val="24"/>
        </w:rPr>
        <w:t>.1本项目不组织招标答疑会。</w:t>
      </w:r>
    </w:p>
    <w:p w14:paraId="0EFC408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5</w:t>
      </w:r>
      <w:r>
        <w:rPr>
          <w:rFonts w:hint="eastAsia" w:ascii="仿宋" w:hAnsi="仿宋" w:eastAsia="仿宋" w:cs="仿宋"/>
          <w:kern w:val="0"/>
          <w:sz w:val="24"/>
        </w:rPr>
        <w:t>.2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6EA7F5C1">
      <w:pPr>
        <w:shd w:val="clear" w:color="auto" w:fill="FFFFFF"/>
        <w:spacing w:line="400" w:lineRule="exact"/>
        <w:ind w:firstLine="482" w:firstLineChars="200"/>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lang w:val="en-US" w:eastAsia="zh-CN"/>
        </w:rPr>
        <w:t>6</w:t>
      </w:r>
      <w:r>
        <w:rPr>
          <w:rFonts w:hint="eastAsia" w:ascii="仿宋" w:hAnsi="仿宋" w:eastAsia="仿宋" w:cs="仿宋"/>
          <w:b/>
          <w:kern w:val="0"/>
          <w:sz w:val="24"/>
        </w:rPr>
        <w:t>. 投标有效期、廉洁自律承诺要求</w:t>
      </w:r>
    </w:p>
    <w:p w14:paraId="3A305062">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6</w:t>
      </w:r>
      <w:r>
        <w:rPr>
          <w:rFonts w:hint="eastAsia" w:ascii="仿宋" w:hAnsi="仿宋" w:eastAsia="仿宋" w:cs="仿宋"/>
          <w:kern w:val="0"/>
          <w:sz w:val="24"/>
        </w:rPr>
        <w:t>.1 投标有效期见本须知前附表所规定的期限，在此期限内，凡符合本招标文件要求的投标文件均保持有效。投标有效期不足的，在评标时将其视为无效投标。</w:t>
      </w:r>
    </w:p>
    <w:p w14:paraId="0FA3C501">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6</w:t>
      </w:r>
      <w:r>
        <w:rPr>
          <w:rFonts w:hint="eastAsia" w:ascii="仿宋" w:hAnsi="仿宋" w:eastAsia="仿宋" w:cs="仿宋"/>
          <w:kern w:val="0"/>
          <w:sz w:val="24"/>
        </w:rPr>
        <w:t>.2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640DE6AA">
      <w:pPr>
        <w:pStyle w:val="5"/>
        <w:spacing w:line="360" w:lineRule="auto"/>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.3 廉洁自律承诺要求</w:t>
      </w:r>
    </w:p>
    <w:p w14:paraId="3498F3B3">
      <w:pPr>
        <w:pStyle w:val="5"/>
        <w:spacing w:line="360" w:lineRule="auto"/>
        <w:ind w:firstLine="480"/>
        <w:rPr>
          <w:rFonts w:ascii="仿宋" w:hAnsi="仿宋" w:eastAsia="仿宋" w:cs="仿宋"/>
          <w:sz w:val="24"/>
        </w:rPr>
      </w:pPr>
      <w:r>
        <w:rPr>
          <w:rFonts w:hint="eastAsia" w:ascii="仿宋" w:hAnsi="仿宋" w:eastAsia="仿宋" w:cs="仿宋"/>
          <w:sz w:val="24"/>
        </w:rPr>
        <w:t>按照《预防职务违法违纪工作规程》规定要求，在本次招标活动中，新疆凌云天成工程管理咨询有限公司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55294992">
      <w:pPr>
        <w:pStyle w:val="5"/>
        <w:ind w:firstLine="400"/>
      </w:pPr>
    </w:p>
    <w:p w14:paraId="2C3FA39F">
      <w:pPr>
        <w:shd w:val="clear" w:color="auto" w:fill="FFFFFF"/>
        <w:spacing w:line="400" w:lineRule="exact"/>
        <w:ind w:firstLine="487" w:firstLineChars="202"/>
        <w:rPr>
          <w:rFonts w:ascii="仿宋" w:hAnsi="仿宋" w:eastAsia="仿宋" w:cs="仿宋"/>
          <w:b/>
          <w:bCs/>
          <w:kern w:val="0"/>
          <w:sz w:val="24"/>
        </w:rPr>
      </w:pPr>
      <w:r>
        <w:rPr>
          <w:rFonts w:hint="eastAsia" w:ascii="仿宋" w:hAnsi="仿宋" w:eastAsia="仿宋" w:cs="仿宋"/>
          <w:b/>
          <w:bCs/>
          <w:kern w:val="0"/>
          <w:sz w:val="24"/>
        </w:rPr>
        <w:t>（三） 投标文件的编制</w:t>
      </w:r>
    </w:p>
    <w:p w14:paraId="40DE80C1">
      <w:pPr>
        <w:shd w:val="clear" w:color="auto" w:fill="FFFFFF"/>
        <w:spacing w:line="400" w:lineRule="exact"/>
        <w:ind w:firstLine="487" w:firstLineChars="202"/>
        <w:rPr>
          <w:rFonts w:ascii="仿宋" w:hAnsi="仿宋" w:eastAsia="仿宋" w:cs="仿宋"/>
          <w:b/>
          <w:bCs/>
          <w:kern w:val="0"/>
          <w:sz w:val="24"/>
        </w:rPr>
      </w:pPr>
      <w:r>
        <w:rPr>
          <w:rFonts w:hint="eastAsia" w:ascii="仿宋" w:hAnsi="仿宋" w:eastAsia="仿宋" w:cs="仿宋"/>
          <w:b/>
          <w:bCs/>
          <w:kern w:val="0"/>
          <w:sz w:val="24"/>
        </w:rPr>
        <w:t>1</w:t>
      </w:r>
      <w:r>
        <w:rPr>
          <w:rFonts w:hint="eastAsia" w:ascii="仿宋" w:hAnsi="仿宋" w:eastAsia="仿宋" w:cs="仿宋"/>
          <w:b/>
          <w:bCs/>
          <w:kern w:val="0"/>
          <w:sz w:val="24"/>
          <w:lang w:val="en-US" w:eastAsia="zh-CN"/>
        </w:rPr>
        <w:t>7</w:t>
      </w:r>
      <w:r>
        <w:rPr>
          <w:rFonts w:hint="eastAsia" w:ascii="仿宋" w:hAnsi="仿宋" w:eastAsia="仿宋" w:cs="仿宋"/>
          <w:b/>
          <w:bCs/>
          <w:kern w:val="0"/>
          <w:sz w:val="24"/>
        </w:rPr>
        <w:t>. 投标文件编制要求</w:t>
      </w:r>
    </w:p>
    <w:p w14:paraId="0AE4919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0A099B46">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lang w:val="en-US" w:eastAsia="zh-CN"/>
        </w:rPr>
        <w:t>8</w:t>
      </w:r>
      <w:r>
        <w:rPr>
          <w:rFonts w:hint="eastAsia" w:ascii="仿宋" w:hAnsi="仿宋" w:eastAsia="仿宋" w:cs="仿宋"/>
          <w:b/>
          <w:kern w:val="0"/>
          <w:sz w:val="24"/>
        </w:rPr>
        <w:t>. 投标文件编制的依据</w:t>
      </w:r>
    </w:p>
    <w:p w14:paraId="3FB16E2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8</w:t>
      </w:r>
      <w:r>
        <w:rPr>
          <w:rFonts w:hint="eastAsia" w:ascii="仿宋" w:hAnsi="仿宋" w:eastAsia="仿宋" w:cs="仿宋"/>
          <w:kern w:val="0"/>
          <w:sz w:val="24"/>
        </w:rPr>
        <w:t>.1 采购人提供的有关资料；</w:t>
      </w:r>
    </w:p>
    <w:p w14:paraId="58F67E9B">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8</w:t>
      </w:r>
      <w:r>
        <w:rPr>
          <w:rFonts w:hint="eastAsia" w:ascii="仿宋" w:hAnsi="仿宋" w:eastAsia="仿宋" w:cs="仿宋"/>
          <w:kern w:val="0"/>
          <w:sz w:val="24"/>
        </w:rPr>
        <w:t>.2 本招标文件及招标文件的修改或者澄清；</w:t>
      </w:r>
    </w:p>
    <w:p w14:paraId="209E162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8</w:t>
      </w:r>
      <w:r>
        <w:rPr>
          <w:rFonts w:hint="eastAsia" w:ascii="仿宋" w:hAnsi="仿宋" w:eastAsia="仿宋" w:cs="仿宋"/>
          <w:kern w:val="0"/>
          <w:sz w:val="24"/>
        </w:rPr>
        <w:t>.3 政府采购相关的法律、法规和规定。</w:t>
      </w:r>
    </w:p>
    <w:p w14:paraId="2CF24C74">
      <w:pPr>
        <w:shd w:val="clear" w:color="auto" w:fill="FFFFFF"/>
        <w:spacing w:line="400" w:lineRule="exact"/>
        <w:ind w:firstLine="487" w:firstLineChars="202"/>
        <w:outlineLvl w:val="0"/>
        <w:rPr>
          <w:rFonts w:ascii="仿宋" w:hAnsi="仿宋" w:eastAsia="仿宋" w:cs="仿宋"/>
          <w:b/>
          <w:kern w:val="0"/>
          <w:sz w:val="24"/>
        </w:rPr>
      </w:pPr>
      <w:bookmarkStart w:id="15" w:name="_Toc4995"/>
      <w:r>
        <w:rPr>
          <w:rFonts w:hint="eastAsia" w:ascii="仿宋" w:hAnsi="仿宋" w:eastAsia="仿宋" w:cs="仿宋"/>
          <w:b/>
          <w:kern w:val="0"/>
          <w:sz w:val="24"/>
          <w:lang w:val="en-US" w:eastAsia="zh-CN"/>
        </w:rPr>
        <w:t>19</w:t>
      </w:r>
      <w:r>
        <w:rPr>
          <w:rFonts w:hint="eastAsia" w:ascii="仿宋" w:hAnsi="仿宋" w:eastAsia="仿宋" w:cs="仿宋"/>
          <w:b/>
          <w:kern w:val="0"/>
          <w:sz w:val="24"/>
        </w:rPr>
        <w:t>. 投标文件的组成</w:t>
      </w:r>
      <w:bookmarkEnd w:id="15"/>
    </w:p>
    <w:p w14:paraId="48F2DC6E">
      <w:pPr>
        <w:shd w:val="clear" w:color="auto" w:fill="FFFFFF"/>
        <w:spacing w:line="400" w:lineRule="exact"/>
        <w:ind w:firstLine="484" w:firstLineChars="202"/>
        <w:rPr>
          <w:rFonts w:ascii="仿宋" w:hAnsi="仿宋" w:eastAsia="仿宋" w:cs="仿宋"/>
          <w:b/>
          <w:bCs/>
          <w:kern w:val="0"/>
          <w:sz w:val="24"/>
        </w:rPr>
      </w:pPr>
      <w:r>
        <w:rPr>
          <w:rFonts w:hint="eastAsia" w:ascii="仿宋" w:hAnsi="仿宋" w:eastAsia="仿宋" w:cs="仿宋"/>
          <w:b w:val="0"/>
          <w:bCs w:val="0"/>
          <w:kern w:val="0"/>
          <w:sz w:val="24"/>
          <w:lang w:val="en-US" w:eastAsia="zh-CN"/>
        </w:rPr>
        <w:t>19</w:t>
      </w:r>
      <w:r>
        <w:rPr>
          <w:rFonts w:hint="eastAsia" w:ascii="仿宋" w:hAnsi="仿宋" w:eastAsia="仿宋" w:cs="仿宋"/>
          <w:b w:val="0"/>
          <w:bCs w:val="0"/>
          <w:kern w:val="0"/>
          <w:sz w:val="24"/>
        </w:rPr>
        <w:t>.1投标文件的组成：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1B3A0C28">
      <w:pPr>
        <w:shd w:val="clear" w:color="auto" w:fill="FFFFFF"/>
        <w:spacing w:line="400" w:lineRule="exact"/>
        <w:ind w:firstLine="484" w:firstLineChars="202"/>
        <w:rPr>
          <w:rFonts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481435E4">
      <w:pPr>
        <w:shd w:val="clear" w:color="auto" w:fill="FFFFFF"/>
        <w:spacing w:line="400" w:lineRule="exact"/>
        <w:ind w:firstLine="480" w:firstLineChars="200"/>
        <w:rPr>
          <w:rFonts w:ascii="仿宋" w:hAnsi="仿宋" w:eastAsia="仿宋" w:cs="仿宋"/>
          <w:b w:val="0"/>
          <w:bCs w:val="0"/>
          <w:kern w:val="0"/>
          <w:sz w:val="24"/>
        </w:rPr>
      </w:pPr>
      <w:r>
        <w:rPr>
          <w:rFonts w:hint="eastAsia" w:ascii="仿宋" w:hAnsi="仿宋" w:eastAsia="仿宋" w:cs="仿宋"/>
          <w:b w:val="0"/>
          <w:bCs w:val="0"/>
          <w:kern w:val="0"/>
          <w:sz w:val="24"/>
          <w:lang w:val="en-US" w:eastAsia="zh-CN"/>
        </w:rPr>
        <w:t>19</w:t>
      </w:r>
      <w:r>
        <w:rPr>
          <w:rFonts w:hint="eastAsia" w:ascii="仿宋" w:hAnsi="仿宋" w:eastAsia="仿宋" w:cs="仿宋"/>
          <w:b w:val="0"/>
          <w:bCs w:val="0"/>
          <w:kern w:val="0"/>
          <w:sz w:val="24"/>
        </w:rPr>
        <w:t>.2 投标文件主要包括</w:t>
      </w:r>
      <w:r>
        <w:rPr>
          <w:rFonts w:hint="eastAsia" w:ascii="仿宋" w:hAnsi="仿宋" w:eastAsia="仿宋" w:cs="仿宋"/>
          <w:b w:val="0"/>
          <w:bCs w:val="0"/>
          <w:sz w:val="24"/>
        </w:rPr>
        <w:t>但不限于以下内容：</w:t>
      </w:r>
    </w:p>
    <w:p w14:paraId="4FA4E19E">
      <w:pPr>
        <w:spacing w:line="360" w:lineRule="auto"/>
        <w:ind w:firstLine="480" w:firstLineChars="200"/>
        <w:rPr>
          <w:rFonts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投标函；</w:t>
      </w:r>
    </w:p>
    <w:p w14:paraId="459FF3CC">
      <w:pPr>
        <w:spacing w:line="360" w:lineRule="auto"/>
        <w:ind w:firstLine="480" w:firstLineChars="200"/>
        <w:rPr>
          <w:rFonts w:ascii="仿宋" w:hAnsi="仿宋" w:eastAsia="仿宋" w:cs="仿宋"/>
          <w:bCs/>
          <w:sz w:val="24"/>
        </w:rPr>
      </w:pPr>
      <w:r>
        <w:rPr>
          <w:rFonts w:hint="eastAsia" w:ascii="仿宋" w:hAnsi="仿宋" w:eastAsia="仿宋" w:cs="仿宋"/>
          <w:bCs/>
          <w:sz w:val="24"/>
        </w:rPr>
        <w:t>（2）投标承诺书；</w:t>
      </w:r>
    </w:p>
    <w:p w14:paraId="31C1774F">
      <w:pPr>
        <w:spacing w:line="360" w:lineRule="auto"/>
        <w:ind w:firstLine="480" w:firstLineChars="200"/>
        <w:rPr>
          <w:rFonts w:ascii="仿宋" w:hAnsi="仿宋" w:eastAsia="仿宋" w:cs="仿宋"/>
          <w:bCs/>
          <w:sz w:val="24"/>
        </w:rPr>
      </w:pPr>
      <w:r>
        <w:rPr>
          <w:rFonts w:hint="eastAsia" w:ascii="仿宋" w:hAnsi="仿宋" w:eastAsia="仿宋" w:cs="仿宋"/>
          <w:bCs/>
          <w:sz w:val="24"/>
        </w:rPr>
        <w:t>（3）法定代表人身份证明书；</w:t>
      </w:r>
    </w:p>
    <w:p w14:paraId="30BF098F">
      <w:pPr>
        <w:spacing w:line="360" w:lineRule="auto"/>
        <w:ind w:firstLine="480" w:firstLineChars="200"/>
        <w:rPr>
          <w:rFonts w:ascii="仿宋" w:hAnsi="仿宋" w:eastAsia="仿宋" w:cs="仿宋"/>
          <w:bCs/>
          <w:sz w:val="24"/>
        </w:rPr>
      </w:pPr>
      <w:r>
        <w:rPr>
          <w:rFonts w:hint="eastAsia" w:ascii="仿宋" w:hAnsi="仿宋" w:eastAsia="仿宋" w:cs="仿宋"/>
          <w:bCs/>
          <w:sz w:val="24"/>
        </w:rPr>
        <w:t>（4）法定代表人授权委托书；</w:t>
      </w:r>
    </w:p>
    <w:p w14:paraId="3145C9DC">
      <w:pPr>
        <w:spacing w:line="360" w:lineRule="auto"/>
        <w:ind w:firstLine="480" w:firstLineChars="200"/>
        <w:rPr>
          <w:rFonts w:ascii="仿宋" w:hAnsi="仿宋" w:eastAsia="仿宋" w:cs="仿宋"/>
          <w:bCs/>
          <w:sz w:val="24"/>
        </w:rPr>
      </w:pPr>
      <w:r>
        <w:rPr>
          <w:rFonts w:hint="eastAsia" w:ascii="仿宋" w:hAnsi="仿宋" w:eastAsia="仿宋" w:cs="仿宋"/>
          <w:bCs/>
          <w:sz w:val="24"/>
        </w:rPr>
        <w:t>（5）投标报价一览表；</w:t>
      </w:r>
    </w:p>
    <w:p w14:paraId="2239D241">
      <w:pPr>
        <w:spacing w:line="360" w:lineRule="auto"/>
        <w:ind w:firstLine="480" w:firstLineChars="200"/>
        <w:rPr>
          <w:rFonts w:ascii="仿宋" w:hAnsi="仿宋" w:eastAsia="仿宋" w:cs="仿宋"/>
          <w:bCs/>
          <w:sz w:val="24"/>
        </w:rPr>
      </w:pPr>
      <w:r>
        <w:rPr>
          <w:rFonts w:hint="eastAsia" w:ascii="仿宋" w:hAnsi="仿宋" w:eastAsia="仿宋" w:cs="仿宋"/>
          <w:bCs/>
          <w:sz w:val="24"/>
        </w:rPr>
        <w:t>（6）明细报价表；</w:t>
      </w:r>
    </w:p>
    <w:p w14:paraId="6C63F53F">
      <w:pPr>
        <w:spacing w:line="360" w:lineRule="auto"/>
        <w:ind w:firstLine="480" w:firstLineChars="200"/>
        <w:rPr>
          <w:rFonts w:ascii="仿宋" w:hAnsi="仿宋" w:eastAsia="仿宋" w:cs="仿宋"/>
          <w:bCs/>
          <w:sz w:val="24"/>
        </w:rPr>
      </w:pPr>
      <w:r>
        <w:rPr>
          <w:rFonts w:hint="eastAsia" w:ascii="仿宋" w:hAnsi="仿宋" w:eastAsia="仿宋" w:cs="仿宋"/>
          <w:bCs/>
          <w:sz w:val="24"/>
        </w:rPr>
        <w:t>（7）投标人的资格证明材料；</w:t>
      </w:r>
    </w:p>
    <w:p w14:paraId="2B57CE81">
      <w:pPr>
        <w:spacing w:line="360" w:lineRule="auto"/>
        <w:ind w:firstLine="480" w:firstLineChars="200"/>
        <w:rPr>
          <w:rFonts w:ascii="仿宋" w:hAnsi="仿宋" w:eastAsia="仿宋" w:cs="仿宋"/>
          <w:bCs/>
          <w:sz w:val="24"/>
        </w:rPr>
      </w:pPr>
      <w:r>
        <w:rPr>
          <w:rFonts w:hint="eastAsia" w:ascii="仿宋" w:hAnsi="仿宋" w:eastAsia="仿宋" w:cs="仿宋"/>
          <w:bCs/>
          <w:sz w:val="24"/>
        </w:rPr>
        <w:t>（8）投标保证金缴纳凭证；</w:t>
      </w:r>
    </w:p>
    <w:p w14:paraId="45B03F77">
      <w:pPr>
        <w:spacing w:line="360" w:lineRule="auto"/>
        <w:ind w:firstLine="480" w:firstLineChars="200"/>
        <w:rPr>
          <w:rFonts w:ascii="仿宋" w:hAnsi="仿宋" w:eastAsia="仿宋" w:cs="仿宋"/>
          <w:bCs/>
          <w:sz w:val="24"/>
        </w:rPr>
      </w:pPr>
      <w:r>
        <w:rPr>
          <w:rFonts w:hint="eastAsia" w:ascii="仿宋" w:hAnsi="仿宋" w:eastAsia="仿宋" w:cs="仿宋"/>
          <w:bCs/>
          <w:sz w:val="24"/>
        </w:rPr>
        <w:t>（9）项目人员配备情况表；</w:t>
      </w:r>
    </w:p>
    <w:p w14:paraId="0AF5BAD2">
      <w:pPr>
        <w:spacing w:line="360" w:lineRule="auto"/>
        <w:ind w:firstLine="480" w:firstLineChars="200"/>
        <w:rPr>
          <w:rFonts w:ascii="仿宋" w:hAnsi="仿宋" w:eastAsia="仿宋" w:cs="仿宋"/>
          <w:bCs/>
          <w:sz w:val="24"/>
        </w:rPr>
      </w:pPr>
      <w:r>
        <w:rPr>
          <w:rFonts w:hint="eastAsia" w:ascii="仿宋" w:hAnsi="仿宋" w:eastAsia="仿宋" w:cs="仿宋"/>
          <w:bCs/>
          <w:sz w:val="24"/>
        </w:rPr>
        <w:t>（10）近三年相关项目业绩表（202</w:t>
      </w:r>
      <w:r>
        <w:rPr>
          <w:rFonts w:hint="eastAsia" w:ascii="仿宋" w:hAnsi="仿宋" w:eastAsia="仿宋" w:cs="仿宋"/>
          <w:bCs/>
          <w:sz w:val="24"/>
          <w:lang w:val="en-US" w:eastAsia="zh-CN"/>
        </w:rPr>
        <w:t>2</w:t>
      </w:r>
      <w:r>
        <w:rPr>
          <w:rFonts w:hint="eastAsia" w:ascii="仿宋" w:hAnsi="仿宋" w:eastAsia="仿宋" w:cs="仿宋"/>
          <w:bCs/>
          <w:sz w:val="24"/>
        </w:rPr>
        <w:t>年</w:t>
      </w:r>
      <w:r>
        <w:rPr>
          <w:rFonts w:hint="eastAsia" w:ascii="仿宋" w:hAnsi="仿宋" w:eastAsia="仿宋" w:cs="仿宋"/>
          <w:bCs/>
          <w:sz w:val="24"/>
          <w:lang w:val="en-US" w:eastAsia="zh-CN"/>
        </w:rPr>
        <w:t>03</w:t>
      </w:r>
      <w:r>
        <w:rPr>
          <w:rFonts w:hint="eastAsia" w:ascii="仿宋" w:hAnsi="仿宋" w:eastAsia="仿宋" w:cs="仿宋"/>
          <w:bCs/>
          <w:sz w:val="24"/>
        </w:rPr>
        <w:t>月至今）；</w:t>
      </w:r>
    </w:p>
    <w:p w14:paraId="56A1873A">
      <w:pPr>
        <w:spacing w:line="360" w:lineRule="auto"/>
        <w:ind w:firstLine="480" w:firstLineChars="200"/>
        <w:rPr>
          <w:rFonts w:ascii="仿宋" w:hAnsi="仿宋" w:eastAsia="仿宋" w:cs="仿宋"/>
          <w:bCs/>
          <w:sz w:val="24"/>
        </w:rPr>
      </w:pPr>
      <w:r>
        <w:rPr>
          <w:rFonts w:hint="eastAsia" w:ascii="仿宋" w:hAnsi="仿宋" w:eastAsia="仿宋" w:cs="仿宋"/>
          <w:bCs/>
          <w:sz w:val="24"/>
        </w:rPr>
        <w:t>（11）商务、技术条款偏离表；</w:t>
      </w:r>
    </w:p>
    <w:p w14:paraId="0284BB1A">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rPr>
        <w:t>（12）</w:t>
      </w:r>
      <w:r>
        <w:rPr>
          <w:rFonts w:hint="eastAsia" w:ascii="仿宋" w:hAnsi="仿宋" w:eastAsia="仿宋" w:cs="仿宋"/>
          <w:bCs/>
          <w:sz w:val="24"/>
          <w:lang w:val="en-US" w:eastAsia="zh-CN"/>
        </w:rPr>
        <w:t>备品备件价格明细</w:t>
      </w:r>
    </w:p>
    <w:p w14:paraId="552BD561">
      <w:pPr>
        <w:spacing w:line="360" w:lineRule="auto"/>
        <w:ind w:firstLine="480" w:firstLineChars="200"/>
        <w:rPr>
          <w:rFonts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13</w:t>
      </w:r>
      <w:r>
        <w:rPr>
          <w:rFonts w:hint="eastAsia" w:ascii="仿宋" w:hAnsi="仿宋" w:eastAsia="仿宋" w:cs="仿宋"/>
          <w:bCs/>
          <w:sz w:val="24"/>
          <w:lang w:eastAsia="zh-CN"/>
        </w:rPr>
        <w:t>）</w:t>
      </w:r>
      <w:r>
        <w:rPr>
          <w:rFonts w:hint="eastAsia" w:ascii="仿宋" w:hAnsi="仿宋" w:eastAsia="仿宋" w:cs="仿宋"/>
          <w:bCs/>
          <w:sz w:val="24"/>
        </w:rPr>
        <w:t>有关投标产品的证明、检测报告或产品鉴定证书</w:t>
      </w:r>
    </w:p>
    <w:p w14:paraId="73CAF259">
      <w:pPr>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）技术方案；</w:t>
      </w:r>
    </w:p>
    <w:p w14:paraId="5B93707B">
      <w:pPr>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5</w:t>
      </w:r>
      <w:r>
        <w:rPr>
          <w:rFonts w:hint="eastAsia" w:ascii="仿宋" w:hAnsi="仿宋" w:eastAsia="仿宋" w:cs="仿宋"/>
          <w:bCs/>
          <w:sz w:val="24"/>
        </w:rPr>
        <w:t>）投标人认为需要提交的其他商务</w:t>
      </w:r>
      <w:r>
        <w:rPr>
          <w:rFonts w:hint="eastAsia" w:ascii="仿宋" w:hAnsi="仿宋" w:eastAsia="仿宋" w:cs="仿宋"/>
          <w:bCs/>
          <w:sz w:val="24"/>
          <w:lang w:eastAsia="zh-CN"/>
        </w:rPr>
        <w:t>、</w:t>
      </w:r>
      <w:r>
        <w:rPr>
          <w:rFonts w:hint="eastAsia" w:ascii="仿宋" w:hAnsi="仿宋" w:eastAsia="仿宋" w:cs="仿宋"/>
          <w:bCs/>
          <w:sz w:val="24"/>
        </w:rPr>
        <w:t>技术资料</w:t>
      </w:r>
    </w:p>
    <w:p w14:paraId="1C7C454B">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0</w:t>
      </w:r>
      <w:r>
        <w:rPr>
          <w:rFonts w:hint="eastAsia" w:ascii="仿宋" w:hAnsi="仿宋" w:eastAsia="仿宋" w:cs="仿宋"/>
          <w:b/>
          <w:kern w:val="0"/>
          <w:sz w:val="24"/>
        </w:rPr>
        <w:t>. 投标文件的编制及格式</w:t>
      </w:r>
    </w:p>
    <w:p w14:paraId="304C758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.1 投标文件包括本招标文件第20条规定的内容，投标人提供的投标文件须使用招标文件所提供投标文件格式（表格可按照同样格式扩展），并保证所提供的资料的真实性。未提供格式的，投标人可自行编制。</w:t>
      </w:r>
    </w:p>
    <w:p w14:paraId="5F0536D8">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0</w:t>
      </w:r>
      <w:r>
        <w:rPr>
          <w:rFonts w:hint="eastAsia" w:ascii="仿宋" w:hAnsi="仿宋" w:eastAsia="仿宋" w:cs="仿宋"/>
          <w:kern w:val="0"/>
          <w:sz w:val="24"/>
        </w:rPr>
        <w:t>.2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4F91F460">
      <w:pPr>
        <w:shd w:val="clear" w:color="auto" w:fill="FFFFFF"/>
        <w:spacing w:line="400" w:lineRule="exact"/>
        <w:ind w:firstLine="484" w:firstLineChars="202"/>
        <w:outlineLvl w:val="0"/>
        <w:rPr>
          <w:rFonts w:ascii="仿宋" w:hAnsi="仿宋" w:eastAsia="仿宋" w:cs="仿宋"/>
          <w:sz w:val="24"/>
        </w:rPr>
      </w:pPr>
      <w:bookmarkStart w:id="16" w:name="_Toc31575"/>
      <w:r>
        <w:rPr>
          <w:rFonts w:hint="eastAsia" w:ascii="仿宋" w:hAnsi="仿宋" w:eastAsia="仿宋" w:cs="仿宋"/>
          <w:kern w:val="0"/>
          <w:sz w:val="24"/>
        </w:rPr>
        <w:t>2</w:t>
      </w:r>
      <w:r>
        <w:rPr>
          <w:rFonts w:hint="eastAsia" w:ascii="仿宋" w:hAnsi="仿宋" w:eastAsia="仿宋" w:cs="仿宋"/>
          <w:kern w:val="0"/>
          <w:sz w:val="24"/>
          <w:lang w:val="en-US" w:eastAsia="zh-CN"/>
        </w:rPr>
        <w:t>0</w:t>
      </w:r>
      <w:r>
        <w:rPr>
          <w:rFonts w:hint="eastAsia" w:ascii="仿宋" w:hAnsi="仿宋" w:eastAsia="仿宋" w:cs="仿宋"/>
          <w:kern w:val="0"/>
          <w:sz w:val="24"/>
        </w:rPr>
        <w:t>.3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16"/>
    </w:p>
    <w:p w14:paraId="53FEF9DB">
      <w:pPr>
        <w:shd w:val="clear" w:color="auto" w:fill="FFFFFF"/>
        <w:spacing w:line="400" w:lineRule="exact"/>
        <w:ind w:firstLine="484" w:firstLineChars="202"/>
        <w:outlineLvl w:val="0"/>
        <w:rPr>
          <w:rFonts w:ascii="仿宋" w:hAnsi="仿宋" w:eastAsia="仿宋" w:cs="仿宋"/>
          <w:sz w:val="24"/>
        </w:rPr>
      </w:pPr>
      <w:bookmarkStart w:id="17" w:name="_Toc32267"/>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.4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w:t>
      </w:r>
      <w:r>
        <w:rPr>
          <w:rFonts w:hint="eastAsia" w:ascii="仿宋" w:hAnsi="仿宋" w:eastAsia="仿宋" w:cs="仿宋"/>
          <w:bCs/>
          <w:sz w:val="24"/>
        </w:rPr>
        <w:t>上传</w:t>
      </w:r>
      <w:r>
        <w:rPr>
          <w:rFonts w:hint="eastAsia" w:ascii="仿宋" w:hAnsi="仿宋" w:eastAsia="仿宋" w:cs="仿宋"/>
          <w:bCs/>
          <w:sz w:val="24"/>
          <w:lang w:val="zh-CN"/>
        </w:rPr>
        <w:t>。</w:t>
      </w:r>
      <w:r>
        <w:rPr>
          <w:rFonts w:hint="eastAsia" w:ascii="仿宋" w:hAnsi="仿宋" w:eastAsia="仿宋" w:cs="仿宋"/>
          <w:bCs/>
          <w:sz w:val="24"/>
        </w:rPr>
        <w:t>投标文件应当对招标文件提出的要求和条件作出实质性响应，否则视为无效投标。</w:t>
      </w:r>
      <w:bookmarkEnd w:id="17"/>
    </w:p>
    <w:p w14:paraId="2FFE5017">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1</w:t>
      </w:r>
      <w:r>
        <w:rPr>
          <w:rFonts w:hint="eastAsia" w:ascii="仿宋" w:hAnsi="仿宋" w:eastAsia="仿宋" w:cs="仿宋"/>
          <w:b/>
          <w:kern w:val="0"/>
          <w:sz w:val="24"/>
        </w:rPr>
        <w:t>. 投标文件的份数和签署</w:t>
      </w:r>
    </w:p>
    <w:p w14:paraId="11407639">
      <w:pPr>
        <w:shd w:val="clear" w:color="auto" w:fill="FFFFFF"/>
        <w:spacing w:line="400" w:lineRule="exact"/>
        <w:ind w:firstLine="480" w:firstLineChars="200"/>
        <w:rPr>
          <w:rFonts w:ascii="仿宋" w:hAnsi="仿宋" w:eastAsia="仿宋" w:cs="仿宋"/>
          <w:b/>
          <w:kern w:val="0"/>
          <w:sz w:val="24"/>
          <w:u w:val="single"/>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.1 投标人应当按照本须知前附表规定进行上传，否则视为非实质响应招标文件的投标。</w:t>
      </w:r>
    </w:p>
    <w:p w14:paraId="15BCD2DF">
      <w:pPr>
        <w:shd w:val="clear" w:color="auto" w:fill="FFFFFF"/>
        <w:spacing w:line="400" w:lineRule="exact"/>
        <w:ind w:firstLine="484" w:firstLineChars="202"/>
        <w:rPr>
          <w:rFonts w:ascii="仿宋" w:hAnsi="仿宋" w:eastAsia="仿宋" w:cs="仿宋"/>
          <w:kern w:val="0"/>
          <w:sz w:val="24"/>
          <w:u w:val="single"/>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.2 投标文件格式、内容、签署和盖章、标识等均应符合招标文件要求，投标文件未按照上述规定编制，初步评审将不予以通过。</w:t>
      </w:r>
    </w:p>
    <w:p w14:paraId="3A11C428">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sz w:val="24"/>
        </w:rPr>
        <w:t xml:space="preserve">.3 </w:t>
      </w:r>
      <w:r>
        <w:rPr>
          <w:rFonts w:hint="eastAsia" w:ascii="仿宋" w:hAnsi="仿宋" w:eastAsia="仿宋" w:cs="仿宋"/>
          <w:b/>
          <w:sz w:val="24"/>
        </w:rPr>
        <w:t>发生下列情况之一者，应在资格性、符合性检查时按照无效投标处理：</w:t>
      </w:r>
    </w:p>
    <w:p w14:paraId="3E80F7AD">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（1） 应缴未缴投标保证金或金额不足、投标保证金缴纳形式不符合招标文件要求的；</w:t>
      </w:r>
    </w:p>
    <w:p w14:paraId="7099FC29">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（2）未按照招标文件中投标文件有关“规定格式、内容、签署、盖章、标识、提交”等要求上传的；</w:t>
      </w:r>
    </w:p>
    <w:p w14:paraId="35A76D29">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297A0344">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（4）参加政府采购活动前三年内，在经营活动中有重大违法记录的；</w:t>
      </w:r>
    </w:p>
    <w:p w14:paraId="470F012D">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（5）不具备招标文件规定的资质和资格要求及特定条件的；</w:t>
      </w:r>
    </w:p>
    <w:p w14:paraId="61BCBF1D">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500C8A44">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（7）投标报价超过采购项目预算或最高限价且采购人不能支付的；</w:t>
      </w:r>
    </w:p>
    <w:p w14:paraId="1CEE39B2">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44FEAC48">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203894CC">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（10）投标有效期不足的；</w:t>
      </w:r>
    </w:p>
    <w:p w14:paraId="45180BBC">
      <w:pPr>
        <w:shd w:val="clear" w:color="auto" w:fill="FFFFFF"/>
        <w:spacing w:line="400" w:lineRule="exact"/>
        <w:ind w:firstLine="480" w:firstLineChars="200"/>
        <w:rPr>
          <w:rFonts w:ascii="仿宋" w:hAnsi="仿宋" w:eastAsia="仿宋" w:cs="仿宋"/>
          <w:sz w:val="24"/>
        </w:rPr>
      </w:pPr>
      <w:r>
        <w:rPr>
          <w:rFonts w:hint="eastAsia" w:ascii="仿宋" w:hAnsi="仿宋" w:eastAsia="仿宋" w:cs="仿宋"/>
          <w:sz w:val="24"/>
        </w:rPr>
        <w:t>（11）投标文件含有采购人不能接受的附加条件的；</w:t>
      </w:r>
    </w:p>
    <w:p w14:paraId="6D2ED543">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sz w:val="24"/>
        </w:rPr>
        <w:t>（12）不符合法律、法规和招标文件规定的其他无效情形。</w:t>
      </w:r>
    </w:p>
    <w:p w14:paraId="495ADAAC">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（四） 投标文件的递交</w:t>
      </w:r>
    </w:p>
    <w:p w14:paraId="7FD9C890">
      <w:pPr>
        <w:shd w:val="clear" w:color="auto" w:fill="FFFFFF"/>
        <w:spacing w:line="400" w:lineRule="exact"/>
        <w:ind w:firstLine="482" w:firstLineChars="200"/>
        <w:rPr>
          <w:rFonts w:ascii="仿宋" w:hAnsi="仿宋" w:eastAsia="仿宋" w:cs="仿宋"/>
          <w:b/>
          <w:kern w:val="0"/>
          <w:sz w:val="24"/>
          <w:lang w:val="zh-CN"/>
        </w:rPr>
      </w:pPr>
      <w:r>
        <w:rPr>
          <w:rFonts w:hint="eastAsia" w:ascii="仿宋" w:hAnsi="仿宋" w:eastAsia="仿宋" w:cs="仿宋"/>
          <w:b/>
          <w:kern w:val="0"/>
          <w:sz w:val="24"/>
        </w:rPr>
        <w:t>2</w:t>
      </w:r>
      <w:r>
        <w:rPr>
          <w:rFonts w:hint="eastAsia" w:ascii="仿宋" w:hAnsi="仿宋" w:eastAsia="仿宋" w:cs="仿宋"/>
          <w:b/>
          <w:kern w:val="0"/>
          <w:sz w:val="24"/>
          <w:lang w:val="en-US" w:eastAsia="zh-CN"/>
        </w:rPr>
        <w:t>2</w:t>
      </w:r>
      <w:r>
        <w:rPr>
          <w:rFonts w:hint="eastAsia" w:ascii="仿宋" w:hAnsi="仿宋" w:eastAsia="仿宋" w:cs="仿宋"/>
          <w:b/>
          <w:kern w:val="0"/>
          <w:sz w:val="24"/>
        </w:rPr>
        <w:t>. 投标</w:t>
      </w:r>
      <w:r>
        <w:rPr>
          <w:rFonts w:hint="eastAsia" w:ascii="仿宋" w:hAnsi="仿宋" w:eastAsia="仿宋" w:cs="仿宋"/>
          <w:b/>
          <w:kern w:val="0"/>
          <w:sz w:val="24"/>
          <w:lang w:val="zh-CN"/>
        </w:rPr>
        <w:t>截止时间</w:t>
      </w:r>
    </w:p>
    <w:p w14:paraId="17079C70">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投标</w:t>
      </w:r>
      <w:r>
        <w:rPr>
          <w:rFonts w:hint="eastAsia" w:ascii="仿宋" w:hAnsi="仿宋" w:eastAsia="仿宋" w:cs="仿宋"/>
          <w:color w:val="auto"/>
          <w:kern w:val="0"/>
          <w:sz w:val="24"/>
          <w:lang w:val="zh-CN"/>
        </w:rPr>
        <w:t>文件的上传不得迟于</w:t>
      </w:r>
      <w:r>
        <w:rPr>
          <w:rFonts w:hint="eastAsia" w:ascii="仿宋" w:hAnsi="仿宋" w:eastAsia="仿宋" w:cs="仿宋"/>
          <w:color w:val="000000" w:themeColor="text1"/>
          <w:kern w:val="0"/>
          <w:sz w:val="24"/>
          <w:lang w:val="zh-CN"/>
          <w14:textFill>
            <w14:solidFill>
              <w14:schemeClr w14:val="tx1"/>
            </w14:solidFill>
          </w14:textFill>
        </w:rPr>
        <w:t>202</w:t>
      </w:r>
      <w:r>
        <w:rPr>
          <w:rFonts w:hint="eastAsia" w:ascii="仿宋" w:hAnsi="仿宋" w:eastAsia="仿宋" w:cs="仿宋"/>
          <w:color w:val="000000" w:themeColor="text1"/>
          <w:kern w:val="0"/>
          <w:sz w:val="24"/>
          <w:lang w:val="zh-CN" w:eastAsia="zh-CN"/>
          <w14:textFill>
            <w14:solidFill>
              <w14:schemeClr w14:val="tx1"/>
            </w14:solidFill>
          </w14:textFill>
        </w:rPr>
        <w:t>5</w:t>
      </w:r>
      <w:r>
        <w:rPr>
          <w:rFonts w:hint="eastAsia" w:ascii="仿宋" w:hAnsi="仿宋" w:eastAsia="仿宋" w:cs="仿宋"/>
          <w:color w:val="000000" w:themeColor="text1"/>
          <w:kern w:val="0"/>
          <w:sz w:val="24"/>
          <w:lang w:val="zh-CN"/>
          <w14:textFill>
            <w14:solidFill>
              <w14:schemeClr w14:val="tx1"/>
            </w14:solidFill>
          </w14:textFill>
        </w:rPr>
        <w:t>年</w:t>
      </w:r>
      <w:r>
        <w:rPr>
          <w:rFonts w:hint="eastAsia" w:ascii="仿宋" w:hAnsi="仿宋" w:eastAsia="仿宋" w:cs="仿宋"/>
          <w:color w:val="000000" w:themeColor="text1"/>
          <w:kern w:val="0"/>
          <w:sz w:val="24"/>
          <w:lang w:val="zh-CN" w:eastAsia="zh-CN"/>
          <w14:textFill>
            <w14:solidFill>
              <w14:schemeClr w14:val="tx1"/>
            </w14:solidFill>
          </w14:textFill>
        </w:rPr>
        <w:t>3</w:t>
      </w:r>
      <w:r>
        <w:rPr>
          <w:rFonts w:hint="eastAsia" w:ascii="仿宋" w:hAnsi="仿宋" w:eastAsia="仿宋" w:cs="仿宋"/>
          <w:color w:val="000000" w:themeColor="text1"/>
          <w:kern w:val="0"/>
          <w:sz w:val="24"/>
          <w:lang w:val="zh-CN"/>
          <w14:textFill>
            <w14:solidFill>
              <w14:schemeClr w14:val="tx1"/>
            </w14:solidFill>
          </w14:textFill>
        </w:rPr>
        <w:t>月</w:t>
      </w:r>
      <w:r>
        <w:rPr>
          <w:rFonts w:hint="eastAsia" w:ascii="仿宋" w:hAnsi="仿宋" w:eastAsia="仿宋" w:cs="仿宋"/>
          <w:color w:val="000000" w:themeColor="text1"/>
          <w:kern w:val="0"/>
          <w:sz w:val="24"/>
          <w:lang w:val="zh-CN" w:eastAsia="zh-CN"/>
          <w14:textFill>
            <w14:solidFill>
              <w14:schemeClr w14:val="tx1"/>
            </w14:solidFill>
          </w14:textFill>
        </w:rPr>
        <w:t>25</w:t>
      </w:r>
      <w:r>
        <w:rPr>
          <w:rFonts w:hint="eastAsia" w:ascii="仿宋" w:hAnsi="仿宋" w:eastAsia="仿宋" w:cs="仿宋"/>
          <w:color w:val="000000" w:themeColor="text1"/>
          <w:kern w:val="0"/>
          <w:sz w:val="24"/>
          <w:lang w:val="zh-CN"/>
          <w14:textFill>
            <w14:solidFill>
              <w14:schemeClr w14:val="tx1"/>
            </w14:solidFill>
          </w14:textFill>
        </w:rPr>
        <w:t>日</w:t>
      </w:r>
      <w:r>
        <w:rPr>
          <w:rFonts w:hint="eastAsia" w:ascii="仿宋" w:hAnsi="仿宋" w:eastAsia="仿宋" w:cs="仿宋"/>
          <w:color w:val="000000" w:themeColor="text1"/>
          <w:kern w:val="0"/>
          <w:sz w:val="24"/>
          <w:lang w:val="zh-CN" w:eastAsia="zh-CN"/>
          <w14:textFill>
            <w14:solidFill>
              <w14:schemeClr w14:val="tx1"/>
            </w14:solidFill>
          </w14:textFill>
        </w:rPr>
        <w:t>10:30</w:t>
      </w:r>
      <w:r>
        <w:rPr>
          <w:rFonts w:hint="eastAsia" w:ascii="仿宋" w:hAnsi="仿宋" w:eastAsia="仿宋" w:cs="仿宋"/>
          <w:color w:val="000000" w:themeColor="text1"/>
          <w:kern w:val="0"/>
          <w:sz w:val="24"/>
          <w:lang w:val="zh-CN"/>
          <w14:textFill>
            <w14:solidFill>
              <w14:schemeClr w14:val="tx1"/>
            </w14:solidFill>
          </w14:textFill>
        </w:rPr>
        <w:t>时</w:t>
      </w:r>
      <w:r>
        <w:rPr>
          <w:rFonts w:hint="eastAsia" w:ascii="仿宋" w:hAnsi="仿宋" w:eastAsia="仿宋" w:cs="仿宋"/>
          <w:color w:val="auto"/>
          <w:kern w:val="0"/>
          <w:sz w:val="24"/>
          <w:lang w:val="zh-CN"/>
        </w:rPr>
        <w:t>（北京时间）</w:t>
      </w:r>
      <w:r>
        <w:rPr>
          <w:rFonts w:hint="eastAsia" w:ascii="仿宋" w:hAnsi="仿宋" w:eastAsia="仿宋" w:cs="仿宋"/>
          <w:color w:val="auto"/>
          <w:kern w:val="0"/>
          <w:sz w:val="24"/>
        </w:rPr>
        <w:t>；</w:t>
      </w:r>
    </w:p>
    <w:p w14:paraId="2AF74F8A">
      <w:pPr>
        <w:shd w:val="clear" w:color="auto" w:fill="FFFFFF"/>
        <w:spacing w:line="400" w:lineRule="exact"/>
        <w:ind w:firstLine="487" w:firstLineChars="202"/>
      </w:pPr>
      <w:r>
        <w:rPr>
          <w:rFonts w:hint="eastAsia" w:ascii="仿宋" w:hAnsi="仿宋" w:eastAsia="仿宋" w:cs="仿宋"/>
          <w:b/>
          <w:kern w:val="0"/>
          <w:sz w:val="24"/>
        </w:rPr>
        <w:t>2</w:t>
      </w:r>
      <w:r>
        <w:rPr>
          <w:rFonts w:hint="eastAsia" w:ascii="仿宋" w:hAnsi="仿宋" w:eastAsia="仿宋" w:cs="仿宋"/>
          <w:b/>
          <w:kern w:val="0"/>
          <w:sz w:val="24"/>
          <w:lang w:val="en-US" w:eastAsia="zh-CN"/>
        </w:rPr>
        <w:t>3</w:t>
      </w:r>
      <w:r>
        <w:rPr>
          <w:rFonts w:hint="eastAsia" w:ascii="仿宋" w:hAnsi="仿宋" w:eastAsia="仿宋" w:cs="仿宋"/>
          <w:b/>
          <w:kern w:val="0"/>
          <w:sz w:val="24"/>
        </w:rPr>
        <w:t>. 迟交的投标文件</w:t>
      </w:r>
    </w:p>
    <w:p w14:paraId="219786BA">
      <w:pPr>
        <w:shd w:val="clear" w:color="auto" w:fill="FFFFFF"/>
        <w:spacing w:line="40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4FF7224A">
      <w:pPr>
        <w:shd w:val="clear" w:color="auto" w:fill="FFFFFF"/>
        <w:spacing w:line="400" w:lineRule="exact"/>
        <w:ind w:firstLine="487" w:firstLineChars="202"/>
      </w:pPr>
      <w:r>
        <w:rPr>
          <w:rFonts w:hint="eastAsia" w:ascii="仿宋" w:hAnsi="仿宋" w:eastAsia="仿宋" w:cs="仿宋"/>
          <w:b/>
          <w:kern w:val="0"/>
          <w:sz w:val="24"/>
        </w:rPr>
        <w:t>2</w:t>
      </w:r>
      <w:r>
        <w:rPr>
          <w:rFonts w:hint="eastAsia" w:ascii="仿宋" w:hAnsi="仿宋" w:eastAsia="仿宋" w:cs="仿宋"/>
          <w:b/>
          <w:kern w:val="0"/>
          <w:sz w:val="24"/>
          <w:lang w:val="en-US" w:eastAsia="zh-CN"/>
        </w:rPr>
        <w:t>4</w:t>
      </w:r>
      <w:r>
        <w:rPr>
          <w:rFonts w:hint="eastAsia" w:ascii="仿宋" w:hAnsi="仿宋" w:eastAsia="仿宋" w:cs="仿宋"/>
          <w:b/>
          <w:kern w:val="0"/>
          <w:sz w:val="24"/>
        </w:rPr>
        <w:t>. 投标文件的补充、修改与撤回</w:t>
      </w:r>
    </w:p>
    <w:p w14:paraId="04197C77">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rPr>
        <w:t>投标</w:t>
      </w:r>
      <w:r>
        <w:rPr>
          <w:rFonts w:hint="eastAsia" w:ascii="仿宋" w:hAnsi="仿宋" w:eastAsia="仿宋" w:cs="仿宋"/>
          <w:sz w:val="24"/>
          <w:lang w:val="zh-CN"/>
        </w:rPr>
        <w:t>时间递交。</w:t>
      </w:r>
    </w:p>
    <w:p w14:paraId="53FC4F3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4</w:t>
      </w:r>
      <w:r>
        <w:rPr>
          <w:rFonts w:hint="eastAsia" w:ascii="仿宋" w:hAnsi="仿宋" w:eastAsia="仿宋" w:cs="仿宋"/>
          <w:kern w:val="0"/>
          <w:sz w:val="24"/>
        </w:rPr>
        <w:t>.2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648E3B3">
      <w:pPr>
        <w:shd w:val="clear" w:color="auto" w:fill="FFFFFF"/>
        <w:spacing w:line="400" w:lineRule="exact"/>
        <w:ind w:firstLine="487" w:firstLineChars="202"/>
        <w:rPr>
          <w:rFonts w:ascii="仿宋" w:hAnsi="仿宋" w:eastAsia="仿宋" w:cs="仿宋"/>
          <w:sz w:val="24"/>
          <w:u w:val="single"/>
        </w:rPr>
      </w:pPr>
      <w:r>
        <w:rPr>
          <w:rFonts w:hint="eastAsia" w:ascii="仿宋" w:hAnsi="仿宋" w:eastAsia="仿宋" w:cs="仿宋"/>
          <w:b/>
          <w:kern w:val="0"/>
          <w:sz w:val="24"/>
        </w:rPr>
        <w:t>2</w:t>
      </w:r>
      <w:r>
        <w:rPr>
          <w:rFonts w:hint="eastAsia" w:ascii="仿宋" w:hAnsi="仿宋" w:eastAsia="仿宋" w:cs="仿宋"/>
          <w:b/>
          <w:kern w:val="0"/>
          <w:sz w:val="24"/>
          <w:lang w:val="en-US" w:eastAsia="zh-CN"/>
        </w:rPr>
        <w:t>5</w:t>
      </w:r>
      <w:r>
        <w:rPr>
          <w:rFonts w:hint="eastAsia" w:ascii="仿宋" w:hAnsi="仿宋" w:eastAsia="仿宋" w:cs="仿宋"/>
          <w:b/>
          <w:kern w:val="0"/>
          <w:sz w:val="24"/>
        </w:rPr>
        <w:t>. 投标文件的其他情况</w:t>
      </w:r>
    </w:p>
    <w:p w14:paraId="3F77451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15E456D5">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（五）开标</w:t>
      </w:r>
    </w:p>
    <w:p w14:paraId="7A1DC08A">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6</w:t>
      </w:r>
      <w:r>
        <w:rPr>
          <w:rFonts w:hint="eastAsia" w:ascii="仿宋" w:hAnsi="仿宋" w:eastAsia="仿宋" w:cs="仿宋"/>
          <w:b/>
          <w:kern w:val="0"/>
          <w:sz w:val="24"/>
        </w:rPr>
        <w:t>. 开标</w:t>
      </w:r>
    </w:p>
    <w:p w14:paraId="72F2D7FB">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044EDA65">
      <w:pPr>
        <w:shd w:val="clear" w:color="auto" w:fill="FFFFFF"/>
        <w:spacing w:line="400" w:lineRule="exact"/>
        <w:ind w:firstLine="487" w:firstLineChars="202"/>
        <w:rPr>
          <w:rFonts w:ascii="仿宋" w:hAnsi="仿宋" w:eastAsia="仿宋" w:cs="仿宋"/>
          <w:b/>
          <w:bCs/>
          <w:kern w:val="0"/>
          <w:sz w:val="24"/>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7</w:t>
      </w:r>
      <w:r>
        <w:rPr>
          <w:rFonts w:hint="eastAsia" w:ascii="仿宋" w:hAnsi="仿宋" w:eastAsia="仿宋" w:cs="仿宋"/>
          <w:b/>
          <w:bCs/>
          <w:kern w:val="0"/>
          <w:sz w:val="24"/>
        </w:rPr>
        <w:t xml:space="preserve"> 开标程序</w:t>
      </w:r>
    </w:p>
    <w:p w14:paraId="578BBBC5">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.1.1投标人不足3家的，不得开标。</w:t>
      </w:r>
    </w:p>
    <w:p w14:paraId="20C4972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.1.2 开标由采购人或采购代理机构主持；</w:t>
      </w:r>
    </w:p>
    <w:p w14:paraId="3E7A2511">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.2.1 宣读开标纪律，介绍采购人和监督人；</w:t>
      </w:r>
    </w:p>
    <w:p w14:paraId="78AE03B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.2.2 招标人或代理机构对投标人进行资格查验；合格投标人不足3家的，不得评标；</w:t>
      </w:r>
    </w:p>
    <w:p w14:paraId="63DF96C8">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.2.3 经审查确认无误后，由采购人或采购代理机构工作人员解密投标文件的《开标一览表》，宣读开标一览表中投标人的名称及供货期、投标总报价等招标文件规定的需要宣布的其他内容；投标人代表确认。</w:t>
      </w:r>
    </w:p>
    <w:p w14:paraId="38AA9E8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.2.4投标人代表对开标过程和开标记录有疑义，以及认为采购人、采购代理机构相关工作人员有需要回避的情形的，应当场提出询问或者回避申请。</w:t>
      </w:r>
    </w:p>
    <w:p w14:paraId="6168FB11">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.3 公开招标数额标准以上的采购项目，投标截止后投标人不足3家或者通过资格审查或符合性审查的投标人不足3家的，除采购任务取消情形外，可按照以下方式处理：</w:t>
      </w:r>
    </w:p>
    <w:p w14:paraId="38605E6D">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770200F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CF0064A">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7</w:t>
      </w:r>
      <w:r>
        <w:rPr>
          <w:rFonts w:hint="eastAsia" w:ascii="仿宋" w:hAnsi="仿宋" w:eastAsia="仿宋" w:cs="仿宋"/>
          <w:kern w:val="0"/>
          <w:sz w:val="24"/>
        </w:rPr>
        <w:t>.4 采购人或采购代理机构应对开标过程进行记录，各投标人代表和相关工作人员签字确认后随招标文件一并存档。</w:t>
      </w:r>
    </w:p>
    <w:p w14:paraId="54788F21">
      <w:pPr>
        <w:shd w:val="clear" w:color="auto" w:fill="FFFFFF"/>
        <w:spacing w:line="400" w:lineRule="exact"/>
        <w:ind w:firstLine="487" w:firstLineChars="202"/>
        <w:outlineLvl w:val="0"/>
        <w:rPr>
          <w:rFonts w:ascii="仿宋" w:hAnsi="仿宋" w:eastAsia="仿宋" w:cs="仿宋"/>
          <w:b/>
          <w:kern w:val="0"/>
          <w:sz w:val="24"/>
        </w:rPr>
      </w:pPr>
      <w:bookmarkStart w:id="18" w:name="_Toc12275"/>
      <w:r>
        <w:rPr>
          <w:rFonts w:hint="eastAsia" w:ascii="仿宋" w:hAnsi="仿宋" w:eastAsia="仿宋" w:cs="仿宋"/>
          <w:b/>
          <w:kern w:val="0"/>
          <w:sz w:val="24"/>
        </w:rPr>
        <w:t>（六） 评标</w:t>
      </w:r>
      <w:bookmarkEnd w:id="18"/>
    </w:p>
    <w:p w14:paraId="3C50A251">
      <w:pPr>
        <w:shd w:val="clear" w:color="auto" w:fill="FFFFFF"/>
        <w:spacing w:line="400" w:lineRule="exact"/>
        <w:ind w:firstLine="487" w:firstLineChars="202"/>
        <w:outlineLvl w:val="0"/>
        <w:rPr>
          <w:rFonts w:ascii="仿宋" w:hAnsi="仿宋" w:eastAsia="仿宋" w:cs="仿宋"/>
          <w:b/>
          <w:kern w:val="0"/>
          <w:sz w:val="24"/>
        </w:rPr>
      </w:pPr>
      <w:bookmarkStart w:id="19" w:name="_Toc26065"/>
      <w:r>
        <w:rPr>
          <w:rFonts w:hint="eastAsia" w:ascii="仿宋" w:hAnsi="仿宋" w:eastAsia="仿宋" w:cs="仿宋"/>
          <w:b/>
          <w:kern w:val="0"/>
          <w:sz w:val="24"/>
        </w:rPr>
        <w:t>2</w:t>
      </w:r>
      <w:r>
        <w:rPr>
          <w:rFonts w:hint="eastAsia" w:ascii="仿宋" w:hAnsi="仿宋" w:eastAsia="仿宋" w:cs="仿宋"/>
          <w:b/>
          <w:kern w:val="0"/>
          <w:sz w:val="24"/>
          <w:lang w:val="en-US" w:eastAsia="zh-CN"/>
        </w:rPr>
        <w:t>8</w:t>
      </w:r>
      <w:r>
        <w:rPr>
          <w:rFonts w:hint="eastAsia" w:ascii="仿宋" w:hAnsi="仿宋" w:eastAsia="仿宋" w:cs="仿宋"/>
          <w:b/>
          <w:kern w:val="0"/>
          <w:sz w:val="24"/>
        </w:rPr>
        <w:t>. 评标委员会与评标</w:t>
      </w:r>
      <w:bookmarkEnd w:id="19"/>
    </w:p>
    <w:p w14:paraId="59056F1B">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.1 评标工作由采购人依法组建的评标委员会负责。评标委员会的名单在评标结果公告前应当保密。</w:t>
      </w:r>
    </w:p>
    <w:p w14:paraId="48EA20C3">
      <w:pPr>
        <w:shd w:val="clear" w:color="auto" w:fill="FFFFFF"/>
        <w:spacing w:line="400" w:lineRule="exact"/>
        <w:ind w:firstLine="484" w:firstLineChars="202"/>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 xml:space="preserve">.2 </w:t>
      </w:r>
      <w:r>
        <w:rPr>
          <w:rFonts w:hint="eastAsia" w:ascii="仿宋" w:hAnsi="仿宋" w:eastAsia="仿宋" w:cs="仿宋"/>
          <w:color w:val="000000" w:themeColor="text1"/>
          <w:kern w:val="0"/>
          <w:sz w:val="24"/>
          <w14:textFill>
            <w14:solidFill>
              <w14:schemeClr w14:val="tx1"/>
            </w14:solidFill>
          </w14:textFill>
        </w:rPr>
        <w:t>本项目评标委员会由</w:t>
      </w:r>
      <w:r>
        <w:rPr>
          <w:rFonts w:hint="eastAsia" w:ascii="仿宋" w:hAnsi="仿宋" w:eastAsia="仿宋" w:cs="仿宋"/>
          <w:color w:val="000000" w:themeColor="text1"/>
          <w:kern w:val="0"/>
          <w:sz w:val="24"/>
          <w:lang w:val="en-US" w:eastAsia="zh-CN"/>
          <w14:textFill>
            <w14:solidFill>
              <w14:schemeClr w14:val="tx1"/>
            </w14:solidFill>
          </w14:textFill>
        </w:rPr>
        <w:t>7</w:t>
      </w:r>
      <w:r>
        <w:rPr>
          <w:rFonts w:hint="eastAsia" w:ascii="仿宋" w:hAnsi="仿宋" w:eastAsia="仿宋" w:cs="仿宋"/>
          <w:color w:val="000000" w:themeColor="text1"/>
          <w:kern w:val="0"/>
          <w:sz w:val="24"/>
          <w14:textFill>
            <w14:solidFill>
              <w14:schemeClr w14:val="tx1"/>
            </w14:solidFill>
          </w14:textFill>
        </w:rPr>
        <w:t>人或</w:t>
      </w:r>
      <w:r>
        <w:rPr>
          <w:rFonts w:hint="eastAsia" w:ascii="仿宋" w:hAnsi="仿宋" w:eastAsia="仿宋" w:cs="仿宋"/>
          <w:color w:val="000000" w:themeColor="text1"/>
          <w:kern w:val="0"/>
          <w:sz w:val="24"/>
          <w:lang w:val="en-US" w:eastAsia="zh-CN"/>
          <w14:textFill>
            <w14:solidFill>
              <w14:schemeClr w14:val="tx1"/>
            </w14:solidFill>
          </w14:textFill>
        </w:rPr>
        <w:t>7</w:t>
      </w:r>
      <w:r>
        <w:rPr>
          <w:rFonts w:hint="eastAsia" w:ascii="仿宋" w:hAnsi="仿宋" w:eastAsia="仿宋" w:cs="仿宋"/>
          <w:color w:val="000000" w:themeColor="text1"/>
          <w:kern w:val="0"/>
          <w:sz w:val="24"/>
          <w14:textFill>
            <w14:solidFill>
              <w14:schemeClr w14:val="tx1"/>
            </w14:solidFill>
          </w14:textFill>
        </w:rPr>
        <w:t>人以上单数组成；</w:t>
      </w:r>
    </w:p>
    <w:p w14:paraId="5415308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.3 开标结束后，开始评标，评标采用保密方式进行。</w:t>
      </w:r>
    </w:p>
    <w:p w14:paraId="44D420F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.4 评标委员会组长由评标委员会成员推举产生，并与评标委员会其他成员有同等的权利和义务。采购人代表不得担任评标委员会组长。</w:t>
      </w:r>
    </w:p>
    <w:p w14:paraId="1D484D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5</w:t>
      </w:r>
      <w:r>
        <w:rPr>
          <w:rFonts w:hint="eastAsia" w:ascii="仿宋" w:hAnsi="仿宋" w:eastAsia="仿宋" w:cs="仿宋"/>
          <w:kern w:val="0"/>
          <w:sz w:val="24"/>
        </w:rPr>
        <w:t xml:space="preserve"> 评审专家与参加采购活动的供应商存在下列利害关系之一的,应当回避:(一)参加采购活动前三年内,与供应商存在劳动关系,或者担任过供应商的董事、监事,或者是供应商的控股股东或实际控制人;(二)与供应商的法定代表人或者负责人有夫妻、直系血亲、三代以内旁系血亲或者近姻亲关系;(三)与供应商有其他可能影响政府采购活动公平、公正进行的关系。</w:t>
      </w:r>
    </w:p>
    <w:p w14:paraId="370B90A4">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评标委员会成员应当客观、公正地履行职责，遵守职业道德，对所提出的评审意见承担个人责任。</w:t>
      </w:r>
    </w:p>
    <w:p w14:paraId="2E45AFE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 评标委员会根据招标文件确定的评比标准和方法，对投标文件进行系统地评审和比较。招标文件中没有规定的标准和方法不得作为评标的依据。</w:t>
      </w:r>
    </w:p>
    <w:p w14:paraId="3225AB8C">
      <w:pPr>
        <w:shd w:val="clear" w:color="auto" w:fill="FFFFFF"/>
        <w:spacing w:line="400" w:lineRule="exact"/>
        <w:ind w:firstLine="484" w:firstLineChars="202"/>
        <w:rPr>
          <w:rFonts w:ascii="仿宋" w:hAnsi="仿宋" w:eastAsia="仿宋" w:cs="仿宋"/>
          <w:kern w:val="0"/>
          <w:sz w:val="24"/>
          <w:u w:val="single"/>
        </w:rPr>
      </w:pPr>
      <w:r>
        <w:rPr>
          <w:rFonts w:hint="eastAsia" w:ascii="仿宋" w:hAnsi="仿宋" w:eastAsia="仿宋" w:cs="仿宋"/>
          <w:kern w:val="0"/>
          <w:sz w:val="24"/>
        </w:rPr>
        <w:t>2</w:t>
      </w:r>
      <w:r>
        <w:rPr>
          <w:rFonts w:hint="eastAsia" w:ascii="仿宋" w:hAnsi="仿宋" w:eastAsia="仿宋" w:cs="仿宋"/>
          <w:kern w:val="0"/>
          <w:sz w:val="24"/>
          <w:lang w:val="en-US" w:eastAsia="zh-CN"/>
        </w:rPr>
        <w:t>8</w:t>
      </w:r>
      <w:r>
        <w:rPr>
          <w:rFonts w:hint="eastAsia" w:ascii="仿宋" w:hAnsi="仿宋" w:eastAsia="仿宋" w:cs="仿宋"/>
          <w:kern w:val="0"/>
          <w:sz w:val="24"/>
        </w:rPr>
        <w:t>.</w:t>
      </w:r>
      <w:r>
        <w:rPr>
          <w:rFonts w:hint="eastAsia" w:ascii="仿宋" w:hAnsi="仿宋" w:eastAsia="仿宋" w:cs="仿宋"/>
          <w:kern w:val="0"/>
          <w:sz w:val="24"/>
          <w:lang w:val="en-US" w:eastAsia="zh-CN"/>
        </w:rPr>
        <w:t>8</w:t>
      </w:r>
      <w:r>
        <w:rPr>
          <w:rFonts w:hint="eastAsia" w:ascii="仿宋" w:hAnsi="仿宋" w:eastAsia="仿宋" w:cs="仿宋"/>
          <w:kern w:val="0"/>
          <w:sz w:val="24"/>
        </w:rPr>
        <w:t xml:space="preserve"> 在评标过程中，评标委员会发现投标人以他人的名义投标、串通投标、以行贿手段谋取中标或者以其他弄虚作假方式投标的，该投标人的投标应作无效标处理。</w:t>
      </w:r>
    </w:p>
    <w:p w14:paraId="305A1645">
      <w:pPr>
        <w:shd w:val="clear" w:color="auto" w:fill="FFFFFF"/>
        <w:spacing w:line="400" w:lineRule="exact"/>
        <w:ind w:firstLine="487" w:firstLineChars="202"/>
        <w:outlineLvl w:val="0"/>
        <w:rPr>
          <w:rFonts w:ascii="仿宋" w:hAnsi="仿宋" w:eastAsia="仿宋" w:cs="仿宋"/>
          <w:b/>
          <w:kern w:val="0"/>
          <w:sz w:val="24"/>
        </w:rPr>
      </w:pPr>
      <w:bookmarkStart w:id="20" w:name="_Toc30759"/>
      <w:r>
        <w:rPr>
          <w:rFonts w:hint="eastAsia" w:ascii="仿宋" w:hAnsi="仿宋" w:eastAsia="仿宋" w:cs="仿宋"/>
          <w:b/>
          <w:kern w:val="0"/>
          <w:sz w:val="24"/>
          <w:lang w:val="en-US" w:eastAsia="zh-CN"/>
        </w:rPr>
        <w:t>29</w:t>
      </w:r>
      <w:r>
        <w:rPr>
          <w:rFonts w:hint="eastAsia" w:ascii="仿宋" w:hAnsi="仿宋" w:eastAsia="仿宋" w:cs="仿宋"/>
          <w:b/>
          <w:kern w:val="0"/>
          <w:sz w:val="24"/>
        </w:rPr>
        <w:t>. 投标文件的澄清</w:t>
      </w:r>
      <w:bookmarkEnd w:id="20"/>
    </w:p>
    <w:p w14:paraId="356A0F8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44C64491">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.2 投标人未按照要求对投标文件进行澄清、说明或者补正的，评标委员会可以否决其投标。</w:t>
      </w:r>
    </w:p>
    <w:p w14:paraId="7DEB8ADD">
      <w:pPr>
        <w:shd w:val="clear" w:color="auto" w:fill="FFFFFF"/>
        <w:spacing w:line="400" w:lineRule="exact"/>
        <w:ind w:firstLine="472" w:firstLineChars="196"/>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0</w:t>
      </w:r>
      <w:r>
        <w:rPr>
          <w:rFonts w:hint="eastAsia" w:ascii="仿宋" w:hAnsi="仿宋" w:eastAsia="仿宋" w:cs="仿宋"/>
          <w:b/>
          <w:kern w:val="0"/>
          <w:sz w:val="24"/>
        </w:rPr>
        <w:t>. 投标文件的评审、比较</w:t>
      </w:r>
    </w:p>
    <w:p w14:paraId="6365F0DB">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投标文件符合性审查</w:t>
      </w:r>
    </w:p>
    <w:p w14:paraId="19A9017E">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380A396E">
      <w:pPr>
        <w:shd w:val="clear" w:color="auto" w:fill="FFFFFF"/>
        <w:spacing w:line="400"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w:t>
      </w:r>
      <w:r>
        <w:rPr>
          <w:rFonts w:hint="eastAsia" w:ascii="仿宋" w:hAnsi="仿宋" w:eastAsia="仿宋" w:cs="仿宋"/>
          <w:b/>
          <w:bCs/>
          <w:kern w:val="0"/>
          <w:sz w:val="24"/>
          <w:lang w:val="en-US" w:eastAsia="zh-CN"/>
        </w:rPr>
        <w:t>1</w:t>
      </w:r>
      <w:r>
        <w:rPr>
          <w:rFonts w:hint="eastAsia" w:ascii="仿宋" w:hAnsi="仿宋" w:eastAsia="仿宋" w:cs="仿宋"/>
          <w:b/>
          <w:bCs/>
          <w:kern w:val="0"/>
          <w:sz w:val="24"/>
        </w:rPr>
        <w:t>. 投标文件的详细评审</w:t>
      </w:r>
    </w:p>
    <w:p w14:paraId="414F11CE">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54A1ACE7">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.2.1评审中，评标委员会可对投标文件中含义不明确、同类问题表述不一致或者有明显文字和计算错误的内容，评标委员会可以线上要求投标供应商在规定的时间内作出必要的说明或者补正。</w:t>
      </w:r>
    </w:p>
    <w:p w14:paraId="660EA1B9">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D4CDCE">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2F5946">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2.4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508351A1">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.2.5评标结果汇总完成后，除下列情形外，任何人不得修改评标结果：</w:t>
      </w:r>
    </w:p>
    <w:p w14:paraId="76CEB31D">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（一）分值汇总计算错误的；</w:t>
      </w:r>
    </w:p>
    <w:p w14:paraId="73E4CB24">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（二）分项评分超出评分标准范围的；</w:t>
      </w:r>
    </w:p>
    <w:p w14:paraId="2F95E4BC">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237DAF49">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（四）经评标委员会认定评分畸高、畸低的。</w:t>
      </w:r>
    </w:p>
    <w:p w14:paraId="70E24D1A">
      <w:pPr>
        <w:shd w:val="clear" w:color="auto" w:fill="FFFFFF"/>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64F784C">
      <w:pPr>
        <w:shd w:val="clear" w:color="auto" w:fill="FFFFFF"/>
        <w:spacing w:line="400" w:lineRule="exact"/>
        <w:ind w:firstLine="480" w:firstLineChars="200"/>
        <w:rPr>
          <w:rFonts w:ascii="仿宋" w:hAnsi="仿宋" w:eastAsia="仿宋" w:cs="仿宋"/>
          <w:bCs/>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.2.6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3016D369">
      <w:pPr>
        <w:shd w:val="clear" w:color="auto" w:fill="FFFFFF"/>
        <w:spacing w:line="400" w:lineRule="exact"/>
        <w:ind w:firstLine="480" w:firstLineChars="200"/>
        <w:rPr>
          <w:rFonts w:ascii="仿宋" w:hAnsi="仿宋" w:eastAsia="仿宋" w:cs="仿宋"/>
          <w:bCs/>
          <w:kern w:val="0"/>
          <w:sz w:val="24"/>
        </w:rPr>
      </w:pPr>
      <w:bookmarkStart w:id="21" w:name="_Toc520393969"/>
      <w:r>
        <w:rPr>
          <w:rFonts w:hint="eastAsia" w:ascii="仿宋" w:hAnsi="仿宋" w:eastAsia="仿宋" w:cs="仿宋"/>
          <w:bCs/>
          <w:kern w:val="0"/>
          <w:sz w:val="24"/>
        </w:rPr>
        <w:t>3</w:t>
      </w:r>
      <w:r>
        <w:rPr>
          <w:rFonts w:hint="eastAsia" w:ascii="仿宋" w:hAnsi="仿宋" w:eastAsia="仿宋" w:cs="仿宋"/>
          <w:bCs/>
          <w:kern w:val="0"/>
          <w:sz w:val="24"/>
          <w:lang w:val="en-US" w:eastAsia="zh-CN"/>
        </w:rPr>
        <w:t>1</w:t>
      </w:r>
      <w:r>
        <w:rPr>
          <w:rFonts w:hint="eastAsia" w:ascii="仿宋" w:hAnsi="仿宋" w:eastAsia="仿宋" w:cs="仿宋"/>
          <w:bCs/>
          <w:kern w:val="0"/>
          <w:sz w:val="24"/>
        </w:rPr>
        <w:t>.2.7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1"/>
    </w:p>
    <w:p w14:paraId="24DE1A6C">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2</w:t>
      </w:r>
      <w:r>
        <w:rPr>
          <w:rFonts w:hint="eastAsia" w:ascii="仿宋" w:hAnsi="仿宋" w:eastAsia="仿宋" w:cs="仿宋"/>
          <w:b/>
          <w:kern w:val="0"/>
          <w:sz w:val="24"/>
        </w:rPr>
        <w:t>. 评标的办法和标准</w:t>
      </w:r>
    </w:p>
    <w:p w14:paraId="0D15312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.1 本采购项目评标方法为投标须知前附表规定的方法；评标委员会以评分方式对投标文件提出的商务部分、技术部分等，能否最大限度满足招标文件中规定的各项要求和评价标准进行评估。</w:t>
      </w:r>
    </w:p>
    <w:p w14:paraId="4A48AC03">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.2 审查</w:t>
      </w:r>
    </w:p>
    <w:p w14:paraId="3D71706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.2.1资格审查</w:t>
      </w:r>
    </w:p>
    <w:p w14:paraId="621B37D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.2.2资格性和符合性审查</w:t>
      </w:r>
    </w:p>
    <w:p w14:paraId="2F1CFD9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.2.3 详细评审</w:t>
      </w:r>
    </w:p>
    <w:p w14:paraId="4120295C">
      <w:pPr>
        <w:shd w:val="clear" w:color="auto" w:fill="FFFFFF"/>
        <w:spacing w:line="400" w:lineRule="exact"/>
        <w:ind w:firstLine="240" w:firstLineChars="100"/>
        <w:rPr>
          <w:rFonts w:ascii="仿宋" w:hAnsi="仿宋" w:eastAsia="仿宋" w:cs="仿宋"/>
          <w:kern w:val="0"/>
          <w:sz w:val="24"/>
        </w:rPr>
      </w:pPr>
      <w:r>
        <w:rPr>
          <w:rFonts w:hint="eastAsia" w:ascii="仿宋" w:hAnsi="仿宋" w:eastAsia="仿宋" w:cs="仿宋"/>
          <w:kern w:val="0"/>
          <w:sz w:val="24"/>
        </w:rPr>
        <w:t>（1）投标报价评审</w:t>
      </w:r>
    </w:p>
    <w:p w14:paraId="2EEEA37F">
      <w:pPr>
        <w:shd w:val="clear" w:color="auto" w:fill="FFFFFF"/>
        <w:spacing w:line="400" w:lineRule="exact"/>
        <w:ind w:firstLine="240" w:firstLineChars="100"/>
        <w:rPr>
          <w:rFonts w:ascii="仿宋" w:hAnsi="仿宋" w:eastAsia="仿宋" w:cs="仿宋"/>
          <w:kern w:val="0"/>
          <w:sz w:val="24"/>
        </w:rPr>
      </w:pPr>
      <w:r>
        <w:rPr>
          <w:rFonts w:hint="eastAsia" w:ascii="仿宋" w:hAnsi="仿宋" w:eastAsia="仿宋" w:cs="仿宋"/>
          <w:kern w:val="0"/>
          <w:sz w:val="24"/>
        </w:rPr>
        <w:t>（2）投标文件的详细评审</w:t>
      </w:r>
    </w:p>
    <w:p w14:paraId="458D40CA">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2</w:t>
      </w:r>
      <w:r>
        <w:rPr>
          <w:rFonts w:hint="eastAsia" w:ascii="仿宋" w:hAnsi="仿宋" w:eastAsia="仿宋" w:cs="仿宋"/>
          <w:kern w:val="0"/>
          <w:sz w:val="24"/>
        </w:rPr>
        <w:t>.3 评标的具体评审办法和标准</w:t>
      </w:r>
    </w:p>
    <w:p w14:paraId="265972CF">
      <w:pPr>
        <w:pStyle w:val="7"/>
        <w:spacing w:after="0" w:line="400" w:lineRule="exact"/>
        <w:ind w:firstLine="480" w:firstLineChars="200"/>
        <w:rPr>
          <w:rFonts w:ascii="仿宋" w:hAnsi="仿宋" w:eastAsia="仿宋" w:cs="仿宋"/>
          <w:sz w:val="24"/>
        </w:rPr>
      </w:pPr>
      <w:r>
        <w:rPr>
          <w:rFonts w:hint="eastAsia" w:ascii="仿宋" w:hAnsi="仿宋" w:eastAsia="仿宋" w:cs="仿宋"/>
          <w:sz w:val="24"/>
        </w:rPr>
        <w:t>详见第三章评标办法。</w:t>
      </w:r>
    </w:p>
    <w:p w14:paraId="7EF1959C">
      <w:pPr>
        <w:shd w:val="clear" w:color="auto" w:fill="FFFFFF"/>
        <w:spacing w:line="400" w:lineRule="exact"/>
        <w:ind w:firstLine="487" w:firstLineChars="202"/>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3</w:t>
      </w:r>
      <w:r>
        <w:rPr>
          <w:rFonts w:hint="eastAsia" w:ascii="仿宋" w:hAnsi="仿宋" w:eastAsia="仿宋" w:cs="仿宋"/>
          <w:b/>
          <w:kern w:val="0"/>
          <w:sz w:val="24"/>
        </w:rPr>
        <w:t>.质疑处理</w:t>
      </w:r>
    </w:p>
    <w:p w14:paraId="505A3696">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7FD0C4DD">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.2</w:t>
      </w:r>
      <w:r>
        <w:rPr>
          <w:rFonts w:hint="eastAsia" w:ascii="仿宋" w:hAnsi="仿宋" w:eastAsia="仿宋" w:cs="仿宋"/>
          <w:kern w:val="0"/>
          <w:sz w:val="24"/>
          <w:lang w:val="en-US" w:eastAsia="zh-CN"/>
        </w:rPr>
        <w:t>.1</w:t>
      </w:r>
      <w:r>
        <w:rPr>
          <w:rFonts w:hint="eastAsia" w:ascii="仿宋" w:hAnsi="仿宋" w:eastAsia="仿宋" w:cs="仿宋"/>
          <w:kern w:val="0"/>
          <w:sz w:val="24"/>
        </w:rPr>
        <w:t>投标人认为招标文件、采购过程和采购结果使自己的权益受到损害的，可以在知道或应知其权益受到损害之日起七个工作日内，以书面形式向采购代理机构提出质疑。上述应知其权益受到损害之日，是指：</w:t>
      </w:r>
    </w:p>
    <w:p w14:paraId="3B4360CB">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.2.</w:t>
      </w:r>
      <w:r>
        <w:rPr>
          <w:rFonts w:hint="eastAsia" w:ascii="仿宋" w:hAnsi="仿宋" w:eastAsia="仿宋" w:cs="仿宋"/>
          <w:kern w:val="0"/>
          <w:sz w:val="24"/>
          <w:lang w:val="en-US" w:eastAsia="zh-CN"/>
        </w:rPr>
        <w:t>2</w:t>
      </w:r>
      <w:r>
        <w:rPr>
          <w:rFonts w:hint="eastAsia" w:ascii="仿宋" w:hAnsi="仿宋" w:eastAsia="仿宋" w:cs="仿宋"/>
          <w:kern w:val="0"/>
          <w:sz w:val="24"/>
        </w:rPr>
        <w:t>对可以质疑的招标文件提出质疑的，为收到招标文件之日或者招标文件公告期限届满之日；</w:t>
      </w:r>
    </w:p>
    <w:p w14:paraId="039D256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.2.</w:t>
      </w:r>
      <w:r>
        <w:rPr>
          <w:rFonts w:hint="eastAsia" w:ascii="仿宋" w:hAnsi="仿宋" w:eastAsia="仿宋" w:cs="仿宋"/>
          <w:kern w:val="0"/>
          <w:sz w:val="24"/>
          <w:lang w:val="en-US" w:eastAsia="zh-CN"/>
        </w:rPr>
        <w:t>3</w:t>
      </w:r>
      <w:r>
        <w:rPr>
          <w:rFonts w:hint="eastAsia" w:ascii="仿宋" w:hAnsi="仿宋" w:eastAsia="仿宋" w:cs="仿宋"/>
          <w:kern w:val="0"/>
          <w:sz w:val="24"/>
        </w:rPr>
        <w:t>对采购过程提出质疑的，为各采购程序环节结束之日；</w:t>
      </w:r>
    </w:p>
    <w:p w14:paraId="707EC3FE">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.2.</w:t>
      </w:r>
      <w:r>
        <w:rPr>
          <w:rFonts w:hint="eastAsia" w:ascii="仿宋" w:hAnsi="仿宋" w:eastAsia="仿宋" w:cs="仿宋"/>
          <w:kern w:val="0"/>
          <w:sz w:val="24"/>
          <w:lang w:val="en-US" w:eastAsia="zh-CN"/>
        </w:rPr>
        <w:t>4</w:t>
      </w:r>
      <w:r>
        <w:rPr>
          <w:rFonts w:hint="eastAsia" w:ascii="仿宋" w:hAnsi="仿宋" w:eastAsia="仿宋" w:cs="仿宋"/>
          <w:kern w:val="0"/>
          <w:sz w:val="24"/>
        </w:rPr>
        <w:t>对中标或者成交结果提出质疑的，为中标或者成交结果公告期限届满之日。</w:t>
      </w:r>
    </w:p>
    <w:p w14:paraId="72498140">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投标人应当在法定质疑期内一次性提出针对同一采购程序环节的质疑。投标人如在法定期限内对同一采购程序环节提出多次质疑的，采购代理机构只对投标人第一次质疑作出答复。</w:t>
      </w:r>
    </w:p>
    <w:p w14:paraId="6CC7E4A2">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.3</w:t>
      </w:r>
      <w:r>
        <w:rPr>
          <w:rFonts w:hint="eastAsia" w:ascii="仿宋" w:hAnsi="仿宋" w:eastAsia="仿宋" w:cs="仿宋"/>
          <w:color w:val="auto"/>
          <w:kern w:val="0"/>
          <w:sz w:val="24"/>
        </w:rPr>
        <w:t>采购代理机构只接收以纸质原件形式送达的质疑。项目开标前的质疑（针对招标文件的质疑），由采购代理机构负责回复答疑。项目开评标中评标结束后由采购代理机构负责回复。</w:t>
      </w:r>
    </w:p>
    <w:p w14:paraId="22570C77">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.4以下情形的质疑不予受理：</w:t>
      </w:r>
    </w:p>
    <w:p w14:paraId="13A4CE9F">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.4.1内容不符合《政府采购质疑和投诉办法》第十二条规定的质疑。</w:t>
      </w:r>
    </w:p>
    <w:p w14:paraId="7C8F76D3">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.4.2超出政府采购法定期限的质疑。</w:t>
      </w:r>
    </w:p>
    <w:p w14:paraId="7803A19A">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.4.3以传真、电子邮件等方式递交的非原件形式的质疑。</w:t>
      </w:r>
    </w:p>
    <w:p w14:paraId="67CDA289">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.4.4未参加投标活动的投标人或在投标活动中自身权益未受到损害的投标人所提出的质疑。</w:t>
      </w:r>
    </w:p>
    <w:p w14:paraId="25EB7ACC">
      <w:pPr>
        <w:shd w:val="clear" w:color="auto" w:fill="FFFFFF"/>
        <w:spacing w:line="400" w:lineRule="exact"/>
        <w:ind w:firstLine="484" w:firstLineChars="202"/>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3</w:t>
      </w:r>
      <w:r>
        <w:rPr>
          <w:rFonts w:hint="eastAsia" w:ascii="仿宋" w:hAnsi="仿宋" w:eastAsia="仿宋" w:cs="仿宋"/>
          <w:kern w:val="0"/>
          <w:sz w:val="24"/>
        </w:rPr>
        <w:t>.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1C068139">
      <w:pPr>
        <w:shd w:val="clear" w:color="auto" w:fill="FFFFFF"/>
        <w:spacing w:line="400" w:lineRule="exact"/>
        <w:ind w:firstLine="487" w:firstLineChars="202"/>
        <w:rPr>
          <w:rFonts w:ascii="仿宋" w:hAnsi="仿宋" w:eastAsia="仿宋" w:cs="仿宋"/>
          <w:b/>
          <w:bCs/>
          <w:kern w:val="0"/>
          <w:sz w:val="24"/>
          <w:lang w:val="zh-CN"/>
        </w:rPr>
      </w:pPr>
      <w:r>
        <w:rPr>
          <w:rFonts w:hint="eastAsia" w:ascii="仿宋" w:hAnsi="仿宋" w:eastAsia="仿宋" w:cs="仿宋"/>
          <w:b/>
          <w:bCs/>
          <w:kern w:val="0"/>
          <w:sz w:val="24"/>
        </w:rPr>
        <w:t>3</w:t>
      </w:r>
      <w:r>
        <w:rPr>
          <w:rFonts w:hint="eastAsia" w:ascii="仿宋" w:hAnsi="仿宋" w:eastAsia="仿宋" w:cs="仿宋"/>
          <w:b/>
          <w:bCs/>
          <w:kern w:val="0"/>
          <w:sz w:val="24"/>
          <w:lang w:val="en-US" w:eastAsia="zh-CN"/>
        </w:rPr>
        <w:t>4</w:t>
      </w:r>
      <w:r>
        <w:rPr>
          <w:rFonts w:hint="eastAsia" w:ascii="仿宋" w:hAnsi="仿宋" w:eastAsia="仿宋" w:cs="仿宋"/>
          <w:b/>
          <w:bCs/>
          <w:kern w:val="0"/>
          <w:sz w:val="24"/>
          <w:lang w:val="zh-CN"/>
        </w:rPr>
        <w:t>、投诉</w:t>
      </w:r>
    </w:p>
    <w:p w14:paraId="49250AB0">
      <w:pPr>
        <w:shd w:val="clear" w:color="auto" w:fill="FFFFFF"/>
        <w:spacing w:line="440" w:lineRule="exact"/>
        <w:ind w:firstLine="484" w:firstLineChars="202"/>
        <w:rPr>
          <w:rFonts w:ascii="仿宋" w:hAnsi="仿宋" w:eastAsia="仿宋" w:cs="仿宋"/>
          <w:color w:val="auto"/>
          <w:sz w:val="24"/>
        </w:rPr>
      </w:pPr>
      <w:r>
        <w:rPr>
          <w:rFonts w:hint="eastAsia" w:ascii="仿宋" w:hAnsi="仿宋" w:eastAsia="仿宋" w:cs="仿宋"/>
          <w:color w:val="auto"/>
          <w:kern w:val="0"/>
          <w:sz w:val="24"/>
          <w:lang w:val="zh-CN"/>
        </w:rPr>
        <w:t>质疑供应商对</w:t>
      </w:r>
      <w:r>
        <w:rPr>
          <w:rFonts w:hint="eastAsia" w:ascii="仿宋" w:hAnsi="仿宋" w:eastAsia="仿宋" w:cs="仿宋"/>
          <w:color w:val="auto"/>
          <w:kern w:val="0"/>
          <w:sz w:val="24"/>
        </w:rPr>
        <w:t>采购代理机构</w:t>
      </w:r>
      <w:r>
        <w:rPr>
          <w:rFonts w:hint="eastAsia" w:ascii="仿宋" w:hAnsi="仿宋" w:eastAsia="仿宋" w:cs="仿宋"/>
          <w:color w:val="auto"/>
          <w:kern w:val="0"/>
          <w:sz w:val="24"/>
          <w:lang w:val="zh-CN"/>
        </w:rPr>
        <w:t>的答复不满意，或未在规定的时间内作出答复的，可以在答复期满</w:t>
      </w:r>
      <w:r>
        <w:rPr>
          <w:rFonts w:hint="eastAsia" w:ascii="仿宋" w:hAnsi="仿宋" w:eastAsia="仿宋" w:cs="仿宋"/>
          <w:color w:val="auto"/>
          <w:kern w:val="0"/>
          <w:sz w:val="24"/>
        </w:rPr>
        <w:t>后十五个工作日内向财政厅政府采购处</w:t>
      </w:r>
      <w:r>
        <w:rPr>
          <w:rFonts w:hint="eastAsia" w:ascii="仿宋" w:hAnsi="仿宋" w:eastAsia="仿宋" w:cs="仿宋"/>
          <w:color w:val="auto"/>
          <w:kern w:val="0"/>
          <w:sz w:val="24"/>
          <w:lang w:val="zh-CN"/>
        </w:rPr>
        <w:t>投诉。</w:t>
      </w:r>
    </w:p>
    <w:p w14:paraId="296E1D7C">
      <w:pPr>
        <w:pStyle w:val="2"/>
        <w:rPr>
          <w:rStyle w:val="21"/>
          <w:b/>
        </w:rPr>
      </w:pPr>
      <w:r>
        <w:rPr>
          <w:rFonts w:hint="eastAsia" w:cs="仿宋"/>
          <w:b w:val="0"/>
          <w:bCs/>
          <w:szCs w:val="32"/>
        </w:rPr>
        <w:br w:type="page"/>
      </w:r>
      <w:bookmarkStart w:id="22" w:name="_Toc8521"/>
      <w:r>
        <w:rPr>
          <w:rStyle w:val="21"/>
          <w:rFonts w:hint="eastAsia"/>
          <w:b/>
        </w:rPr>
        <w:fldChar w:fldCharType="begin"/>
      </w:r>
      <w:r>
        <w:rPr>
          <w:rStyle w:val="21"/>
          <w:rFonts w:hint="eastAsia"/>
          <w:b/>
        </w:rPr>
        <w:instrText xml:space="preserve"> HYPERLINK \l "_Toc4069" </w:instrText>
      </w:r>
      <w:r>
        <w:rPr>
          <w:rStyle w:val="21"/>
          <w:rFonts w:hint="eastAsia"/>
          <w:b/>
        </w:rPr>
        <w:fldChar w:fldCharType="separate"/>
      </w:r>
      <w:r>
        <w:rPr>
          <w:rStyle w:val="21"/>
          <w:rFonts w:hint="eastAsia"/>
          <w:b/>
        </w:rPr>
        <w:t>第三章 评标办法</w:t>
      </w:r>
      <w:r>
        <w:rPr>
          <w:rStyle w:val="21"/>
          <w:rFonts w:hint="eastAsia"/>
          <w:b/>
        </w:rPr>
        <w:fldChar w:fldCharType="end"/>
      </w:r>
      <w:bookmarkEnd w:id="22"/>
    </w:p>
    <w:p w14:paraId="21F150D2">
      <w:pPr>
        <w:shd w:val="clear" w:color="auto" w:fill="FFFFFF"/>
        <w:tabs>
          <w:tab w:val="left" w:pos="3045"/>
        </w:tabs>
        <w:autoSpaceDE w:val="0"/>
        <w:autoSpaceDN w:val="0"/>
        <w:adjustRightInd w:val="0"/>
        <w:snapToGrid w:val="0"/>
        <w:spacing w:line="440" w:lineRule="exact"/>
        <w:jc w:val="center"/>
        <w:rPr>
          <w:rFonts w:ascii="仿宋" w:hAnsi="仿宋" w:eastAsia="仿宋" w:cs="仿宋"/>
          <w:b/>
          <w:sz w:val="24"/>
        </w:rPr>
      </w:pPr>
      <w:r>
        <w:rPr>
          <w:rFonts w:hint="eastAsia" w:ascii="仿宋" w:hAnsi="仿宋" w:eastAsia="仿宋" w:cs="仿宋"/>
          <w:b/>
          <w:sz w:val="24"/>
        </w:rPr>
        <w:t>资格性和符合性审查</w:t>
      </w:r>
    </w:p>
    <w:p w14:paraId="11476C29">
      <w:pPr>
        <w:spacing w:line="520" w:lineRule="exact"/>
        <w:jc w:val="center"/>
        <w:rPr>
          <w:rFonts w:ascii="仿宋" w:hAnsi="仿宋" w:eastAsia="仿宋" w:cs="仿宋"/>
          <w:b/>
          <w:bCs/>
          <w:color w:val="000000"/>
          <w:sz w:val="24"/>
        </w:rPr>
      </w:pPr>
      <w:r>
        <w:rPr>
          <w:rFonts w:hint="eastAsia" w:ascii="仿宋" w:hAnsi="仿宋" w:eastAsia="仿宋" w:cs="仿宋"/>
          <w:b/>
          <w:bCs/>
          <w:color w:val="000000"/>
          <w:sz w:val="24"/>
        </w:rPr>
        <w:t>资格性审查表</w:t>
      </w:r>
    </w:p>
    <w:tbl>
      <w:tblPr>
        <w:tblStyle w:val="1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345E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vAlign w:val="center"/>
          </w:tcPr>
          <w:p w14:paraId="31E69467">
            <w:pPr>
              <w:jc w:val="center"/>
              <w:rPr>
                <w:rFonts w:ascii="仿宋" w:hAnsi="仿宋" w:eastAsia="仿宋" w:cs="仿宋"/>
                <w:b/>
                <w:bCs/>
                <w:sz w:val="24"/>
              </w:rPr>
            </w:pPr>
            <w:r>
              <w:rPr>
                <w:rFonts w:hint="eastAsia" w:ascii="仿宋" w:hAnsi="仿宋" w:eastAsia="仿宋" w:cs="仿宋"/>
                <w:b/>
                <w:bCs/>
                <w:sz w:val="24"/>
              </w:rPr>
              <w:t>序号</w:t>
            </w:r>
          </w:p>
        </w:tc>
        <w:tc>
          <w:tcPr>
            <w:tcW w:w="3189" w:type="dxa"/>
            <w:gridSpan w:val="2"/>
            <w:vAlign w:val="center"/>
          </w:tcPr>
          <w:p w14:paraId="5C005927">
            <w:pPr>
              <w:jc w:val="center"/>
              <w:rPr>
                <w:rFonts w:ascii="仿宋" w:hAnsi="仿宋" w:eastAsia="仿宋" w:cs="仿宋"/>
                <w:b/>
                <w:bCs/>
                <w:sz w:val="24"/>
              </w:rPr>
            </w:pPr>
            <w:r>
              <w:rPr>
                <w:rFonts w:hint="eastAsia" w:ascii="仿宋" w:hAnsi="仿宋" w:eastAsia="仿宋" w:cs="仿宋"/>
                <w:b/>
                <w:bCs/>
                <w:sz w:val="24"/>
              </w:rPr>
              <w:t>检查因素</w:t>
            </w:r>
          </w:p>
        </w:tc>
        <w:tc>
          <w:tcPr>
            <w:tcW w:w="5815" w:type="dxa"/>
            <w:vAlign w:val="center"/>
          </w:tcPr>
          <w:p w14:paraId="17002C6F">
            <w:pPr>
              <w:jc w:val="center"/>
              <w:rPr>
                <w:rFonts w:ascii="仿宋" w:hAnsi="仿宋" w:eastAsia="仿宋" w:cs="仿宋"/>
                <w:b/>
                <w:bCs/>
                <w:sz w:val="24"/>
              </w:rPr>
            </w:pPr>
            <w:r>
              <w:rPr>
                <w:rFonts w:hint="eastAsia" w:ascii="仿宋" w:hAnsi="仿宋" w:eastAsia="仿宋" w:cs="仿宋"/>
                <w:b/>
                <w:bCs/>
                <w:sz w:val="24"/>
              </w:rPr>
              <w:t>检查内容</w:t>
            </w:r>
          </w:p>
        </w:tc>
      </w:tr>
      <w:tr w14:paraId="59C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vAlign w:val="center"/>
          </w:tcPr>
          <w:p w14:paraId="5E1FB98E">
            <w:pPr>
              <w:jc w:val="center"/>
              <w:rPr>
                <w:rFonts w:ascii="仿宋" w:hAnsi="仿宋" w:eastAsia="仿宋" w:cs="仿宋"/>
                <w:sz w:val="24"/>
              </w:rPr>
            </w:pPr>
            <w:r>
              <w:rPr>
                <w:rFonts w:hint="eastAsia" w:ascii="仿宋" w:hAnsi="仿宋" w:eastAsia="仿宋" w:cs="仿宋"/>
                <w:sz w:val="24"/>
              </w:rPr>
              <w:t>1</w:t>
            </w:r>
          </w:p>
        </w:tc>
        <w:tc>
          <w:tcPr>
            <w:tcW w:w="968" w:type="dxa"/>
            <w:vMerge w:val="restart"/>
            <w:vAlign w:val="center"/>
          </w:tcPr>
          <w:p w14:paraId="07D19CE2">
            <w:pPr>
              <w:jc w:val="center"/>
              <w:rPr>
                <w:rFonts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Merge w:val="restart"/>
            <w:vAlign w:val="center"/>
          </w:tcPr>
          <w:p w14:paraId="64B7AA54">
            <w:pPr>
              <w:spacing w:line="360" w:lineRule="auto"/>
              <w:rPr>
                <w:rFonts w:ascii="仿宋" w:hAnsi="仿宋" w:eastAsia="仿宋" w:cs="仿宋"/>
                <w:sz w:val="24"/>
              </w:rPr>
            </w:pPr>
            <w:r>
              <w:rPr>
                <w:rFonts w:hint="eastAsia" w:ascii="仿宋" w:hAnsi="仿宋" w:eastAsia="仿宋" w:cs="仿宋"/>
                <w:sz w:val="24"/>
              </w:rPr>
              <w:t>（1）具有独立承担民事责任的能力</w:t>
            </w:r>
          </w:p>
        </w:tc>
        <w:tc>
          <w:tcPr>
            <w:tcW w:w="5815" w:type="dxa"/>
            <w:vAlign w:val="center"/>
          </w:tcPr>
          <w:p w14:paraId="270D0C57">
            <w:pPr>
              <w:spacing w:line="360" w:lineRule="auto"/>
              <w:rPr>
                <w:rFonts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06CFA02D">
            <w:pPr>
              <w:spacing w:line="360" w:lineRule="auto"/>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单位负责人为同一人或者存在直接控股、管理关系的不同供应商，不得参加同一合同项下的政府采购活动；</w:t>
            </w:r>
          </w:p>
        </w:tc>
      </w:tr>
      <w:tr w14:paraId="7C9F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7D116E05">
            <w:pPr>
              <w:jc w:val="center"/>
              <w:rPr>
                <w:rFonts w:ascii="仿宋" w:hAnsi="仿宋" w:eastAsia="仿宋" w:cs="仿宋"/>
                <w:sz w:val="24"/>
              </w:rPr>
            </w:pPr>
          </w:p>
        </w:tc>
        <w:tc>
          <w:tcPr>
            <w:tcW w:w="968" w:type="dxa"/>
            <w:vMerge w:val="continue"/>
            <w:vAlign w:val="center"/>
          </w:tcPr>
          <w:p w14:paraId="77372C34">
            <w:pPr>
              <w:rPr>
                <w:rFonts w:ascii="仿宋" w:hAnsi="仿宋" w:eastAsia="仿宋" w:cs="仿宋"/>
                <w:sz w:val="24"/>
              </w:rPr>
            </w:pPr>
          </w:p>
        </w:tc>
        <w:tc>
          <w:tcPr>
            <w:tcW w:w="2221" w:type="dxa"/>
            <w:vMerge w:val="continue"/>
            <w:vAlign w:val="center"/>
          </w:tcPr>
          <w:p w14:paraId="797BCA2E">
            <w:pPr>
              <w:jc w:val="left"/>
              <w:rPr>
                <w:rFonts w:ascii="仿宋" w:hAnsi="仿宋" w:eastAsia="仿宋" w:cs="仿宋"/>
                <w:sz w:val="24"/>
              </w:rPr>
            </w:pPr>
          </w:p>
        </w:tc>
        <w:tc>
          <w:tcPr>
            <w:tcW w:w="5815" w:type="dxa"/>
            <w:vAlign w:val="center"/>
          </w:tcPr>
          <w:p w14:paraId="7A4A27E9">
            <w:pPr>
              <w:spacing w:line="360" w:lineRule="auto"/>
              <w:rPr>
                <w:rFonts w:ascii="仿宋" w:hAnsi="仿宋" w:eastAsia="仿宋" w:cs="仿宋"/>
                <w:bCs/>
                <w:sz w:val="24"/>
              </w:rPr>
            </w:pPr>
            <w:r>
              <w:rPr>
                <w:rFonts w:hint="eastAsia" w:ascii="仿宋" w:hAnsi="仿宋" w:eastAsia="仿宋" w:cs="仿宋"/>
                <w:kern w:val="0"/>
                <w:sz w:val="24"/>
              </w:rPr>
              <w:t>如同一人或者存在直接控股、管理关系的不同供应商，报名参加同一合同项下的政府采购活动，将允许先报名并系统审核合格的单位参与该政府采购活动；</w:t>
            </w:r>
          </w:p>
        </w:tc>
      </w:tr>
      <w:tr w14:paraId="099C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58DCC744">
            <w:pPr>
              <w:jc w:val="center"/>
              <w:rPr>
                <w:rFonts w:ascii="仿宋" w:hAnsi="仿宋" w:eastAsia="仿宋" w:cs="仿宋"/>
                <w:sz w:val="24"/>
              </w:rPr>
            </w:pPr>
          </w:p>
        </w:tc>
        <w:tc>
          <w:tcPr>
            <w:tcW w:w="968" w:type="dxa"/>
            <w:vMerge w:val="continue"/>
            <w:vAlign w:val="center"/>
          </w:tcPr>
          <w:p w14:paraId="00FCD7A4">
            <w:pPr>
              <w:rPr>
                <w:rFonts w:ascii="仿宋" w:hAnsi="仿宋" w:eastAsia="仿宋" w:cs="仿宋"/>
                <w:sz w:val="24"/>
              </w:rPr>
            </w:pPr>
          </w:p>
        </w:tc>
        <w:tc>
          <w:tcPr>
            <w:tcW w:w="2221" w:type="dxa"/>
            <w:vMerge w:val="continue"/>
            <w:vAlign w:val="center"/>
          </w:tcPr>
          <w:p w14:paraId="46F14D7C">
            <w:pPr>
              <w:jc w:val="left"/>
              <w:rPr>
                <w:rFonts w:ascii="仿宋" w:hAnsi="仿宋" w:eastAsia="仿宋" w:cs="仿宋"/>
                <w:sz w:val="24"/>
              </w:rPr>
            </w:pPr>
          </w:p>
        </w:tc>
        <w:tc>
          <w:tcPr>
            <w:tcW w:w="5815" w:type="dxa"/>
            <w:vAlign w:val="center"/>
          </w:tcPr>
          <w:p w14:paraId="3AF87275">
            <w:pPr>
              <w:rPr>
                <w:rFonts w:ascii="仿宋" w:hAnsi="仿宋" w:eastAsia="仿宋" w:cs="仿宋"/>
                <w:bCs/>
                <w:sz w:val="24"/>
              </w:rPr>
            </w:pPr>
            <w:r>
              <w:rPr>
                <w:rFonts w:hint="eastAsia" w:ascii="仿宋" w:hAnsi="仿宋" w:eastAsia="仿宋" w:cs="仿宋"/>
                <w:bCs/>
                <w:sz w:val="24"/>
              </w:rPr>
              <w:t>提供主要股东或出资人信息的证明材料。</w:t>
            </w:r>
          </w:p>
        </w:tc>
      </w:tr>
      <w:tr w14:paraId="3E6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734" w:type="dxa"/>
            <w:vMerge w:val="continue"/>
            <w:vAlign w:val="center"/>
          </w:tcPr>
          <w:p w14:paraId="10F6C1E7">
            <w:pPr>
              <w:jc w:val="center"/>
              <w:rPr>
                <w:rFonts w:ascii="仿宋" w:hAnsi="仿宋" w:eastAsia="仿宋" w:cs="仿宋"/>
                <w:sz w:val="24"/>
              </w:rPr>
            </w:pPr>
          </w:p>
        </w:tc>
        <w:tc>
          <w:tcPr>
            <w:tcW w:w="968" w:type="dxa"/>
            <w:vMerge w:val="continue"/>
            <w:vAlign w:val="center"/>
          </w:tcPr>
          <w:p w14:paraId="05D6D1FA">
            <w:pPr>
              <w:rPr>
                <w:rFonts w:ascii="仿宋" w:hAnsi="仿宋" w:eastAsia="仿宋" w:cs="仿宋"/>
                <w:sz w:val="24"/>
              </w:rPr>
            </w:pPr>
          </w:p>
        </w:tc>
        <w:tc>
          <w:tcPr>
            <w:tcW w:w="2221" w:type="dxa"/>
            <w:vAlign w:val="center"/>
          </w:tcPr>
          <w:p w14:paraId="049180C8">
            <w:pPr>
              <w:spacing w:line="360" w:lineRule="auto"/>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“信用中国”、中国政府采购网网站截图</w:t>
            </w:r>
          </w:p>
        </w:tc>
        <w:tc>
          <w:tcPr>
            <w:tcW w:w="5815" w:type="dxa"/>
            <w:vAlign w:val="center"/>
          </w:tcPr>
          <w:p w14:paraId="5A78CE06">
            <w:pPr>
              <w:spacing w:line="360" w:lineRule="auto"/>
              <w:rPr>
                <w:rFonts w:ascii="仿宋" w:hAnsi="仿宋" w:eastAsia="仿宋" w:cs="仿宋"/>
                <w:sz w:val="24"/>
              </w:rPr>
            </w:pPr>
            <w:r>
              <w:rPr>
                <w:rFonts w:hint="eastAsia" w:ascii="仿宋" w:hAnsi="仿宋" w:eastAsia="仿宋" w:cs="仿宋"/>
                <w:bCs/>
                <w:sz w:val="24"/>
              </w:rPr>
              <w:t>供应商须提供在“信用中国”（www.creditchina.gov.cn/）上未被列入失信被执行人、</w:t>
            </w:r>
            <w:r>
              <w:rPr>
                <w:rFonts w:hint="eastAsia" w:ascii="仿宋" w:eastAsia="仿宋" w:cs="仿宋"/>
                <w:sz w:val="24"/>
              </w:rPr>
              <w:t>重大税收违法失信主体</w:t>
            </w:r>
            <w:r>
              <w:rPr>
                <w:rFonts w:hint="eastAsia" w:ascii="仿宋" w:hAnsi="仿宋" w:eastAsia="仿宋" w:cs="仿宋"/>
                <w:bCs/>
                <w:sz w:val="24"/>
              </w:rPr>
              <w:t>以及政府采购违法失信记录、中国政府采购网（www.ccgp.gov.cn/）政府采购严重违法失信行为（自本公告发出之时不在处罚期内的）的网页打印件（网页打印件须自招标文件发布之日起至投标截止时间从上述网站中打印，需提供上述网站截图并加盖投标人鲜章）；</w:t>
            </w:r>
          </w:p>
        </w:tc>
      </w:tr>
      <w:tr w14:paraId="4D2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1A9D2CBB">
            <w:pPr>
              <w:jc w:val="center"/>
              <w:rPr>
                <w:rFonts w:ascii="仿宋" w:hAnsi="仿宋" w:eastAsia="仿宋" w:cs="仿宋"/>
                <w:sz w:val="24"/>
              </w:rPr>
            </w:pPr>
          </w:p>
        </w:tc>
        <w:tc>
          <w:tcPr>
            <w:tcW w:w="968" w:type="dxa"/>
            <w:vMerge w:val="continue"/>
            <w:vAlign w:val="center"/>
          </w:tcPr>
          <w:p w14:paraId="09DDA3F6">
            <w:pPr>
              <w:rPr>
                <w:rFonts w:ascii="仿宋" w:hAnsi="仿宋" w:eastAsia="仿宋" w:cs="仿宋"/>
                <w:sz w:val="24"/>
              </w:rPr>
            </w:pPr>
          </w:p>
        </w:tc>
        <w:tc>
          <w:tcPr>
            <w:tcW w:w="2221" w:type="dxa"/>
            <w:vAlign w:val="center"/>
          </w:tcPr>
          <w:p w14:paraId="13038564">
            <w:pPr>
              <w:spacing w:line="360" w:lineRule="auto"/>
              <w:jc w:val="center"/>
              <w:rPr>
                <w:rFonts w:ascii="仿宋" w:hAnsi="仿宋" w:eastAsia="仿宋" w:cs="仿宋"/>
                <w:sz w:val="24"/>
              </w:rPr>
            </w:pPr>
            <w:r>
              <w:rPr>
                <w:rFonts w:hint="eastAsia" w:ascii="仿宋" w:hAnsi="仿宋" w:eastAsia="仿宋" w:cs="仿宋"/>
                <w:sz w:val="24"/>
              </w:rPr>
              <w:t>（3）具有良好的商业信誉和健全的财务会计制度</w:t>
            </w:r>
          </w:p>
        </w:tc>
        <w:tc>
          <w:tcPr>
            <w:tcW w:w="5815" w:type="dxa"/>
            <w:vAlign w:val="center"/>
          </w:tcPr>
          <w:p w14:paraId="0B1B3131">
            <w:pPr>
              <w:spacing w:line="360" w:lineRule="auto"/>
              <w:rPr>
                <w:rFonts w:ascii="仿宋" w:hAnsi="仿宋" w:eastAsia="仿宋" w:cs="仿宋"/>
                <w:sz w:val="24"/>
              </w:rPr>
            </w:pPr>
            <w:bookmarkStart w:id="23" w:name="OLE_LINK17"/>
            <w:r>
              <w:rPr>
                <w:rFonts w:hint="eastAsia" w:ascii="仿宋" w:hAnsi="仿宋" w:eastAsia="仿宋" w:cs="仿宋"/>
                <w:sz w:val="24"/>
              </w:rPr>
              <w:t>具有良好的商业信誉和健全的财务会计制度；（提供健全的财务会计制度证明文件，</w:t>
            </w:r>
            <w:r>
              <w:rPr>
                <w:rFonts w:hint="eastAsia" w:ascii="仿宋" w:hAnsi="仿宋" w:eastAsia="仿宋" w:cs="仿宋"/>
                <w:sz w:val="24"/>
                <w:lang w:val="en-US" w:eastAsia="zh-CN"/>
              </w:rPr>
              <w:t>2023年</w:t>
            </w:r>
            <w:r>
              <w:rPr>
                <w:rFonts w:hint="eastAsia" w:ascii="仿宋" w:hAnsi="仿宋" w:eastAsia="仿宋" w:cs="仿宋"/>
                <w:sz w:val="24"/>
              </w:rPr>
              <w:t>会计师事务所出具的财务审计报告或财务状况报告等，</w:t>
            </w:r>
            <w:r>
              <w:rPr>
                <w:rFonts w:hint="eastAsia" w:ascii="仿宋" w:hAnsi="仿宋" w:eastAsia="仿宋" w:cs="仿宋"/>
                <w:sz w:val="24"/>
                <w:lang w:eastAsia="zh-CN"/>
              </w:rPr>
              <w:t>新成立不足一年的公司</w:t>
            </w:r>
            <w:r>
              <w:rPr>
                <w:rFonts w:hint="eastAsia" w:ascii="仿宋" w:hAnsi="仿宋" w:eastAsia="仿宋" w:cs="仿宋"/>
                <w:sz w:val="24"/>
              </w:rPr>
              <w:t>自成立之日起提供）。</w:t>
            </w:r>
            <w:bookmarkEnd w:id="23"/>
          </w:p>
        </w:tc>
      </w:tr>
      <w:tr w14:paraId="1D0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vAlign w:val="center"/>
          </w:tcPr>
          <w:p w14:paraId="2336BC58">
            <w:pPr>
              <w:jc w:val="center"/>
              <w:rPr>
                <w:rFonts w:ascii="仿宋" w:hAnsi="仿宋" w:eastAsia="仿宋" w:cs="仿宋"/>
                <w:sz w:val="24"/>
              </w:rPr>
            </w:pPr>
          </w:p>
        </w:tc>
        <w:tc>
          <w:tcPr>
            <w:tcW w:w="968" w:type="dxa"/>
            <w:vMerge w:val="continue"/>
            <w:vAlign w:val="center"/>
          </w:tcPr>
          <w:p w14:paraId="1B75EB59">
            <w:pPr>
              <w:rPr>
                <w:rFonts w:ascii="仿宋" w:hAnsi="仿宋" w:eastAsia="仿宋" w:cs="仿宋"/>
                <w:sz w:val="24"/>
              </w:rPr>
            </w:pPr>
          </w:p>
        </w:tc>
        <w:tc>
          <w:tcPr>
            <w:tcW w:w="2221" w:type="dxa"/>
            <w:vAlign w:val="center"/>
          </w:tcPr>
          <w:p w14:paraId="3DC8D220">
            <w:pPr>
              <w:spacing w:line="360" w:lineRule="auto"/>
              <w:jc w:val="center"/>
              <w:rPr>
                <w:rFonts w:ascii="仿宋" w:hAnsi="仿宋" w:eastAsia="仿宋" w:cs="仿宋"/>
                <w:sz w:val="24"/>
              </w:rPr>
            </w:pPr>
            <w:r>
              <w:rPr>
                <w:rFonts w:hint="eastAsia" w:ascii="仿宋" w:hAnsi="仿宋" w:eastAsia="仿宋" w:cs="仿宋"/>
                <w:sz w:val="24"/>
              </w:rPr>
              <w:t>（4）具有履行合同所必须的设备和专业技术能力</w:t>
            </w:r>
          </w:p>
        </w:tc>
        <w:tc>
          <w:tcPr>
            <w:tcW w:w="5815" w:type="dxa"/>
            <w:vAlign w:val="center"/>
          </w:tcPr>
          <w:p w14:paraId="66F17EB3">
            <w:pPr>
              <w:spacing w:line="360" w:lineRule="auto"/>
              <w:rPr>
                <w:rFonts w:ascii="仿宋" w:hAnsi="仿宋" w:eastAsia="仿宋" w:cs="仿宋"/>
                <w:sz w:val="24"/>
              </w:rPr>
            </w:pPr>
            <w:r>
              <w:rPr>
                <w:rFonts w:hint="eastAsia" w:ascii="仿宋" w:hAnsi="仿宋" w:eastAsia="仿宋" w:cs="仿宋"/>
                <w:sz w:val="24"/>
              </w:rPr>
              <w:t>投标人履行合同所必须的设备和专业技术能力的证明材料或声明（格式自拟）</w:t>
            </w:r>
          </w:p>
        </w:tc>
      </w:tr>
      <w:tr w14:paraId="795E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05A89B52">
            <w:pPr>
              <w:jc w:val="center"/>
              <w:rPr>
                <w:rFonts w:ascii="仿宋" w:hAnsi="仿宋" w:eastAsia="仿宋" w:cs="仿宋"/>
                <w:sz w:val="24"/>
              </w:rPr>
            </w:pPr>
          </w:p>
        </w:tc>
        <w:tc>
          <w:tcPr>
            <w:tcW w:w="968" w:type="dxa"/>
            <w:vMerge w:val="continue"/>
            <w:vAlign w:val="center"/>
          </w:tcPr>
          <w:p w14:paraId="67F6D765">
            <w:pPr>
              <w:rPr>
                <w:rFonts w:ascii="仿宋" w:hAnsi="仿宋" w:eastAsia="仿宋" w:cs="仿宋"/>
                <w:sz w:val="24"/>
              </w:rPr>
            </w:pPr>
          </w:p>
        </w:tc>
        <w:tc>
          <w:tcPr>
            <w:tcW w:w="2221" w:type="dxa"/>
            <w:vAlign w:val="center"/>
          </w:tcPr>
          <w:p w14:paraId="19802BC5">
            <w:pPr>
              <w:spacing w:line="360" w:lineRule="auto"/>
              <w:jc w:val="left"/>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）本项目特殊要求</w:t>
            </w:r>
          </w:p>
        </w:tc>
        <w:tc>
          <w:tcPr>
            <w:tcW w:w="5815" w:type="dxa"/>
            <w:vAlign w:val="center"/>
          </w:tcPr>
          <w:p w14:paraId="4C413B72">
            <w:pPr>
              <w:spacing w:line="360" w:lineRule="auto"/>
              <w:rPr>
                <w:rFonts w:hint="eastAsia" w:ascii="仿宋" w:hAnsi="仿宋" w:eastAsia="仿宋" w:cs="仿宋"/>
                <w:sz w:val="24"/>
              </w:rPr>
            </w:pPr>
            <w:r>
              <w:rPr>
                <w:rFonts w:hint="eastAsia" w:ascii="仿宋" w:hAnsi="仿宋" w:eastAsia="仿宋" w:cs="仿宋"/>
                <w:sz w:val="24"/>
              </w:rPr>
              <w:t>1.供应商具有医疗器械经营资格；</w:t>
            </w:r>
          </w:p>
          <w:p w14:paraId="4B10D94A">
            <w:pPr>
              <w:spacing w:line="360" w:lineRule="auto"/>
              <w:rPr>
                <w:rFonts w:hint="eastAsia" w:ascii="仿宋" w:hAnsi="仿宋" w:eastAsia="仿宋" w:cs="仿宋"/>
                <w:sz w:val="24"/>
              </w:rPr>
            </w:pPr>
            <w:r>
              <w:rPr>
                <w:rFonts w:hint="eastAsia" w:ascii="仿宋" w:hAnsi="仿宋" w:eastAsia="仿宋" w:cs="仿宋"/>
                <w:sz w:val="24"/>
              </w:rPr>
              <w:t>2.根据《医疗器械监督管理条例》（国务院令第650号）有关内容办理医疗器械产品注册或备案；</w:t>
            </w:r>
          </w:p>
        </w:tc>
      </w:tr>
      <w:tr w14:paraId="49FA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49846846">
            <w:pPr>
              <w:jc w:val="center"/>
              <w:rPr>
                <w:rFonts w:ascii="仿宋" w:hAnsi="仿宋" w:eastAsia="仿宋" w:cs="仿宋"/>
                <w:sz w:val="24"/>
              </w:rPr>
            </w:pPr>
          </w:p>
        </w:tc>
        <w:tc>
          <w:tcPr>
            <w:tcW w:w="968" w:type="dxa"/>
            <w:vMerge w:val="continue"/>
            <w:vAlign w:val="center"/>
          </w:tcPr>
          <w:p w14:paraId="3098568C">
            <w:pPr>
              <w:rPr>
                <w:rFonts w:ascii="仿宋" w:hAnsi="仿宋" w:eastAsia="仿宋" w:cs="仿宋"/>
                <w:sz w:val="24"/>
              </w:rPr>
            </w:pPr>
          </w:p>
        </w:tc>
        <w:tc>
          <w:tcPr>
            <w:tcW w:w="2221" w:type="dxa"/>
            <w:vAlign w:val="center"/>
          </w:tcPr>
          <w:p w14:paraId="3186CC05">
            <w:pPr>
              <w:spacing w:line="360" w:lineRule="auto"/>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bCs/>
                <w:sz w:val="24"/>
              </w:rPr>
              <w:t>按时、足额缴纳投标保证金</w:t>
            </w:r>
          </w:p>
        </w:tc>
        <w:tc>
          <w:tcPr>
            <w:tcW w:w="5815" w:type="dxa"/>
            <w:vAlign w:val="center"/>
          </w:tcPr>
          <w:p w14:paraId="429AF1E1">
            <w:pPr>
              <w:spacing w:line="360" w:lineRule="auto"/>
              <w:rPr>
                <w:rFonts w:ascii="仿宋" w:hAnsi="仿宋" w:eastAsia="仿宋" w:cs="仿宋"/>
                <w:sz w:val="24"/>
              </w:rPr>
            </w:pPr>
            <w:r>
              <w:rPr>
                <w:rFonts w:hint="eastAsia" w:ascii="仿宋" w:hAnsi="仿宋" w:eastAsia="仿宋" w:cs="仿宋"/>
                <w:sz w:val="24"/>
              </w:rPr>
              <w:t>投标保证金缴纳凭证</w:t>
            </w:r>
          </w:p>
        </w:tc>
      </w:tr>
      <w:tr w14:paraId="25B6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3B0C715E">
            <w:pPr>
              <w:jc w:val="center"/>
              <w:rPr>
                <w:rFonts w:ascii="仿宋" w:hAnsi="仿宋" w:eastAsia="仿宋" w:cs="仿宋"/>
                <w:sz w:val="24"/>
              </w:rPr>
            </w:pPr>
          </w:p>
        </w:tc>
        <w:tc>
          <w:tcPr>
            <w:tcW w:w="968" w:type="dxa"/>
            <w:vMerge w:val="continue"/>
            <w:vAlign w:val="center"/>
          </w:tcPr>
          <w:p w14:paraId="4ACE6D15">
            <w:pPr>
              <w:rPr>
                <w:rFonts w:ascii="仿宋" w:hAnsi="仿宋" w:eastAsia="仿宋" w:cs="仿宋"/>
                <w:sz w:val="24"/>
              </w:rPr>
            </w:pPr>
          </w:p>
        </w:tc>
        <w:tc>
          <w:tcPr>
            <w:tcW w:w="2221" w:type="dxa"/>
            <w:vAlign w:val="center"/>
          </w:tcPr>
          <w:p w14:paraId="1FB60F0E">
            <w:pPr>
              <w:spacing w:line="360" w:lineRule="auto"/>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）有依法缴纳税收和社会保障金的良好记录</w:t>
            </w:r>
          </w:p>
        </w:tc>
        <w:tc>
          <w:tcPr>
            <w:tcW w:w="5815" w:type="dxa"/>
            <w:vAlign w:val="center"/>
          </w:tcPr>
          <w:p w14:paraId="1A238692">
            <w:pPr>
              <w:spacing w:line="360" w:lineRule="auto"/>
              <w:rPr>
                <w:rFonts w:ascii="仿宋" w:hAnsi="仿宋" w:eastAsia="仿宋" w:cs="仿宋"/>
                <w:sz w:val="24"/>
              </w:rPr>
            </w:pPr>
            <w:r>
              <w:rPr>
                <w:rFonts w:hint="eastAsia" w:ascii="仿宋" w:hAnsi="仿宋" w:eastAsia="仿宋" w:cs="仿宋"/>
                <w:sz w:val="24"/>
              </w:rPr>
              <w:t>投标人依法缴纳税收的证明材料：本项目投标截止时间前6个月（任意一个月）缴纳税收的凭据（完税证、缴款书、印花税票、银行代扣（代缴）转账凭证等均可）；投标人依法缴纳保障金的证明材料：本项目投标截止时间时间前6个月（任意一个月）缴纳社会保险的凭据；投标人为其他组织或自然人的，也需要按此项规定提供缴纳税收的凭据和交纳社会保险的凭据（以社保机构出具的加盖社保部门公章的汇缴截图为准）。</w:t>
            </w:r>
          </w:p>
        </w:tc>
      </w:tr>
      <w:tr w14:paraId="4B7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vAlign w:val="center"/>
          </w:tcPr>
          <w:p w14:paraId="494D71FD">
            <w:pPr>
              <w:jc w:val="center"/>
              <w:rPr>
                <w:rFonts w:ascii="仿宋" w:hAnsi="仿宋" w:eastAsia="仿宋" w:cs="仿宋"/>
                <w:sz w:val="24"/>
              </w:rPr>
            </w:pPr>
          </w:p>
        </w:tc>
        <w:tc>
          <w:tcPr>
            <w:tcW w:w="968" w:type="dxa"/>
            <w:vMerge w:val="continue"/>
            <w:vAlign w:val="center"/>
          </w:tcPr>
          <w:p w14:paraId="53AAA6C4">
            <w:pPr>
              <w:rPr>
                <w:rFonts w:ascii="仿宋" w:hAnsi="仿宋" w:eastAsia="仿宋" w:cs="仿宋"/>
                <w:sz w:val="24"/>
              </w:rPr>
            </w:pPr>
          </w:p>
        </w:tc>
        <w:tc>
          <w:tcPr>
            <w:tcW w:w="2221" w:type="dxa"/>
            <w:vAlign w:val="center"/>
          </w:tcPr>
          <w:p w14:paraId="784136B2">
            <w:pPr>
              <w:spacing w:line="360" w:lineRule="auto"/>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）参加政府采购活动近3年内，在经营活动中没有重大违法记录</w:t>
            </w:r>
          </w:p>
        </w:tc>
        <w:tc>
          <w:tcPr>
            <w:tcW w:w="5815" w:type="dxa"/>
            <w:vAlign w:val="center"/>
          </w:tcPr>
          <w:p w14:paraId="40C8A394">
            <w:pPr>
              <w:spacing w:line="360" w:lineRule="auto"/>
              <w:rPr>
                <w:rFonts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bl>
    <w:p w14:paraId="22ADF5A0">
      <w:pPr>
        <w:shd w:val="clear" w:color="auto" w:fill="FFFFFF"/>
        <w:tabs>
          <w:tab w:val="left" w:pos="3045"/>
        </w:tabs>
        <w:autoSpaceDE w:val="0"/>
        <w:autoSpaceDN w:val="0"/>
        <w:adjustRightInd w:val="0"/>
        <w:snapToGrid w:val="0"/>
        <w:spacing w:line="440" w:lineRule="exact"/>
        <w:jc w:val="center"/>
        <w:rPr>
          <w:rFonts w:ascii="仿宋" w:hAnsi="仿宋" w:eastAsia="仿宋" w:cs="仿宋"/>
          <w:b/>
          <w:sz w:val="24"/>
        </w:rPr>
      </w:pPr>
    </w:p>
    <w:p w14:paraId="587E8F78">
      <w:pPr>
        <w:shd w:val="clear" w:color="auto" w:fill="FFFFFF"/>
        <w:tabs>
          <w:tab w:val="left" w:pos="3045"/>
        </w:tabs>
        <w:autoSpaceDE w:val="0"/>
        <w:autoSpaceDN w:val="0"/>
        <w:adjustRightInd w:val="0"/>
        <w:snapToGrid w:val="0"/>
        <w:spacing w:line="440" w:lineRule="exact"/>
        <w:jc w:val="center"/>
        <w:rPr>
          <w:rFonts w:ascii="仿宋" w:hAnsi="仿宋" w:eastAsia="仿宋" w:cs="仿宋"/>
          <w:b/>
          <w:bCs/>
          <w:sz w:val="32"/>
          <w:szCs w:val="32"/>
        </w:rPr>
      </w:pPr>
      <w:r>
        <w:rPr>
          <w:rFonts w:hint="eastAsia" w:ascii="仿宋" w:hAnsi="仿宋" w:eastAsia="仿宋" w:cs="仿宋"/>
          <w:b/>
          <w:sz w:val="24"/>
          <w:lang w:val="en-US" w:eastAsia="zh-CN"/>
        </w:rPr>
        <w:t xml:space="preserve">   </w:t>
      </w:r>
      <w:r>
        <w:rPr>
          <w:rFonts w:hint="eastAsia" w:ascii="仿宋" w:hAnsi="仿宋" w:eastAsia="仿宋" w:cs="仿宋"/>
          <w:b/>
          <w:sz w:val="24"/>
        </w:rPr>
        <w:t>符合性审查表</w:t>
      </w:r>
    </w:p>
    <w:tbl>
      <w:tblPr>
        <w:tblStyle w:val="1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2E4A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11860EDF">
            <w:pPr>
              <w:jc w:val="center"/>
              <w:rPr>
                <w:rFonts w:ascii="仿宋" w:hAnsi="仿宋" w:eastAsia="仿宋" w:cs="仿宋"/>
                <w:b/>
                <w:bCs/>
                <w:sz w:val="24"/>
              </w:rPr>
            </w:pPr>
            <w:r>
              <w:rPr>
                <w:rFonts w:hint="eastAsia" w:ascii="仿宋" w:hAnsi="仿宋" w:eastAsia="仿宋" w:cs="仿宋"/>
                <w:b/>
                <w:bCs/>
                <w:sz w:val="24"/>
              </w:rPr>
              <w:t>序号</w:t>
            </w:r>
          </w:p>
        </w:tc>
        <w:tc>
          <w:tcPr>
            <w:tcW w:w="3261" w:type="dxa"/>
            <w:gridSpan w:val="2"/>
            <w:vAlign w:val="center"/>
          </w:tcPr>
          <w:p w14:paraId="61FABCC9">
            <w:pPr>
              <w:jc w:val="center"/>
              <w:rPr>
                <w:rFonts w:ascii="仿宋" w:hAnsi="仿宋" w:eastAsia="仿宋" w:cs="仿宋"/>
                <w:b/>
                <w:bCs/>
                <w:sz w:val="24"/>
              </w:rPr>
            </w:pPr>
            <w:r>
              <w:rPr>
                <w:rFonts w:hint="eastAsia" w:ascii="仿宋" w:hAnsi="仿宋" w:eastAsia="仿宋" w:cs="仿宋"/>
                <w:b/>
                <w:bCs/>
                <w:sz w:val="24"/>
              </w:rPr>
              <w:t>评标因素</w:t>
            </w:r>
          </w:p>
        </w:tc>
        <w:tc>
          <w:tcPr>
            <w:tcW w:w="5870" w:type="dxa"/>
            <w:vAlign w:val="center"/>
          </w:tcPr>
          <w:p w14:paraId="34755A1C">
            <w:pPr>
              <w:jc w:val="center"/>
              <w:rPr>
                <w:rFonts w:ascii="仿宋" w:hAnsi="仿宋" w:eastAsia="仿宋" w:cs="仿宋"/>
                <w:b/>
                <w:bCs/>
                <w:sz w:val="24"/>
              </w:rPr>
            </w:pPr>
            <w:r>
              <w:rPr>
                <w:rFonts w:hint="eastAsia" w:ascii="仿宋" w:hAnsi="仿宋" w:eastAsia="仿宋" w:cs="仿宋"/>
                <w:b/>
                <w:bCs/>
                <w:sz w:val="24"/>
              </w:rPr>
              <w:t>评标标准</w:t>
            </w:r>
          </w:p>
        </w:tc>
      </w:tr>
      <w:tr w14:paraId="4614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vAlign w:val="center"/>
          </w:tcPr>
          <w:p w14:paraId="6BC97DA5">
            <w:pPr>
              <w:spacing w:line="360" w:lineRule="auto"/>
              <w:jc w:val="center"/>
              <w:rPr>
                <w:rFonts w:ascii="仿宋" w:hAnsi="仿宋" w:eastAsia="仿宋" w:cs="仿宋"/>
                <w:sz w:val="24"/>
              </w:rPr>
            </w:pPr>
            <w:r>
              <w:rPr>
                <w:rFonts w:hint="eastAsia" w:ascii="仿宋" w:hAnsi="仿宋" w:eastAsia="仿宋" w:cs="仿宋"/>
                <w:sz w:val="24"/>
              </w:rPr>
              <w:t>1</w:t>
            </w:r>
          </w:p>
        </w:tc>
        <w:tc>
          <w:tcPr>
            <w:tcW w:w="993" w:type="dxa"/>
            <w:vMerge w:val="restart"/>
            <w:vAlign w:val="center"/>
          </w:tcPr>
          <w:p w14:paraId="1469411A">
            <w:pPr>
              <w:spacing w:line="360" w:lineRule="auto"/>
              <w:jc w:val="center"/>
              <w:rPr>
                <w:rFonts w:ascii="仿宋" w:hAnsi="仿宋" w:eastAsia="仿宋" w:cs="仿宋"/>
                <w:sz w:val="24"/>
              </w:rPr>
            </w:pPr>
            <w:r>
              <w:rPr>
                <w:rFonts w:hint="eastAsia" w:ascii="仿宋" w:hAnsi="仿宋" w:eastAsia="仿宋" w:cs="仿宋"/>
                <w:sz w:val="24"/>
              </w:rPr>
              <w:t>有效性</w:t>
            </w:r>
          </w:p>
          <w:p w14:paraId="5C50977E">
            <w:pPr>
              <w:spacing w:line="360" w:lineRule="auto"/>
              <w:jc w:val="center"/>
              <w:rPr>
                <w:rFonts w:ascii="仿宋" w:hAnsi="仿宋" w:eastAsia="仿宋" w:cs="仿宋"/>
                <w:sz w:val="24"/>
              </w:rPr>
            </w:pPr>
            <w:r>
              <w:rPr>
                <w:rFonts w:hint="eastAsia" w:ascii="仿宋" w:hAnsi="仿宋" w:eastAsia="仿宋" w:cs="仿宋"/>
                <w:sz w:val="24"/>
              </w:rPr>
              <w:t>审查</w:t>
            </w:r>
          </w:p>
        </w:tc>
        <w:tc>
          <w:tcPr>
            <w:tcW w:w="2268" w:type="dxa"/>
            <w:vAlign w:val="center"/>
          </w:tcPr>
          <w:p w14:paraId="6AEDCAE4">
            <w:pPr>
              <w:spacing w:line="360" w:lineRule="auto"/>
              <w:rPr>
                <w:rFonts w:ascii="仿宋" w:hAnsi="仿宋" w:eastAsia="仿宋" w:cs="仿宋"/>
                <w:sz w:val="24"/>
              </w:rPr>
            </w:pPr>
            <w:r>
              <w:rPr>
                <w:rFonts w:hint="eastAsia" w:ascii="仿宋" w:hAnsi="仿宋" w:eastAsia="仿宋" w:cs="仿宋"/>
                <w:sz w:val="24"/>
              </w:rPr>
              <w:t>投标文件签署</w:t>
            </w:r>
          </w:p>
        </w:tc>
        <w:tc>
          <w:tcPr>
            <w:tcW w:w="5870" w:type="dxa"/>
            <w:vAlign w:val="center"/>
          </w:tcPr>
          <w:p w14:paraId="473F9A0F">
            <w:pPr>
              <w:spacing w:line="360" w:lineRule="auto"/>
              <w:rPr>
                <w:rFonts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提交的投标文件“格式、内容、标识、签字、盖章”等符合招标文件要求；投标文件上法定代表人的签章、其授权代理人的签字、投标人的单位章齐全符合招标文件规定。</w:t>
            </w:r>
          </w:p>
        </w:tc>
      </w:tr>
      <w:tr w14:paraId="1B58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vAlign w:val="center"/>
          </w:tcPr>
          <w:p w14:paraId="40818365">
            <w:pPr>
              <w:spacing w:line="360" w:lineRule="auto"/>
              <w:jc w:val="center"/>
              <w:rPr>
                <w:rFonts w:ascii="仿宋" w:hAnsi="仿宋" w:eastAsia="仿宋" w:cs="仿宋"/>
                <w:sz w:val="24"/>
              </w:rPr>
            </w:pPr>
          </w:p>
        </w:tc>
        <w:tc>
          <w:tcPr>
            <w:tcW w:w="993" w:type="dxa"/>
            <w:vMerge w:val="continue"/>
            <w:vAlign w:val="center"/>
          </w:tcPr>
          <w:p w14:paraId="0ED3E20E">
            <w:pPr>
              <w:spacing w:line="360" w:lineRule="auto"/>
              <w:jc w:val="center"/>
              <w:rPr>
                <w:rFonts w:ascii="仿宋" w:hAnsi="仿宋" w:eastAsia="仿宋" w:cs="仿宋"/>
                <w:sz w:val="24"/>
              </w:rPr>
            </w:pPr>
          </w:p>
        </w:tc>
        <w:tc>
          <w:tcPr>
            <w:tcW w:w="2268" w:type="dxa"/>
            <w:vAlign w:val="center"/>
          </w:tcPr>
          <w:p w14:paraId="0FBE079B">
            <w:pPr>
              <w:spacing w:line="360" w:lineRule="auto"/>
              <w:rPr>
                <w:rFonts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2249C819">
            <w:pPr>
              <w:spacing w:line="360" w:lineRule="auto"/>
              <w:rPr>
                <w:rFonts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65AB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vAlign w:val="center"/>
          </w:tcPr>
          <w:p w14:paraId="328D734E">
            <w:pPr>
              <w:spacing w:line="360" w:lineRule="auto"/>
              <w:jc w:val="center"/>
              <w:rPr>
                <w:rFonts w:ascii="仿宋" w:hAnsi="仿宋" w:eastAsia="仿宋" w:cs="仿宋"/>
                <w:sz w:val="24"/>
              </w:rPr>
            </w:pPr>
          </w:p>
        </w:tc>
        <w:tc>
          <w:tcPr>
            <w:tcW w:w="993" w:type="dxa"/>
            <w:vMerge w:val="continue"/>
            <w:vAlign w:val="center"/>
          </w:tcPr>
          <w:p w14:paraId="7C6F365B">
            <w:pPr>
              <w:spacing w:line="360" w:lineRule="auto"/>
              <w:jc w:val="center"/>
              <w:rPr>
                <w:rFonts w:ascii="仿宋" w:hAnsi="仿宋" w:eastAsia="仿宋" w:cs="仿宋"/>
                <w:sz w:val="24"/>
              </w:rPr>
            </w:pPr>
          </w:p>
        </w:tc>
        <w:tc>
          <w:tcPr>
            <w:tcW w:w="2268" w:type="dxa"/>
            <w:vAlign w:val="center"/>
          </w:tcPr>
          <w:p w14:paraId="299B035F">
            <w:pPr>
              <w:spacing w:line="360" w:lineRule="auto"/>
              <w:rPr>
                <w:rFonts w:hint="eastAsia" w:ascii="仿宋" w:hAnsi="仿宋" w:eastAsia="仿宋" w:cs="仿宋"/>
                <w:sz w:val="24"/>
              </w:rPr>
            </w:pPr>
            <w:r>
              <w:rPr>
                <w:rFonts w:hint="eastAsia" w:ascii="仿宋" w:hAnsi="仿宋" w:eastAsia="仿宋" w:cs="仿宋"/>
                <w:sz w:val="24"/>
              </w:rPr>
              <w:t>投标报价</w:t>
            </w:r>
          </w:p>
        </w:tc>
        <w:tc>
          <w:tcPr>
            <w:tcW w:w="5870" w:type="dxa"/>
            <w:vAlign w:val="center"/>
          </w:tcPr>
          <w:p w14:paraId="3BBA44A1">
            <w:pPr>
              <w:spacing w:line="360" w:lineRule="auto"/>
              <w:rPr>
                <w:rFonts w:hint="eastAsia" w:ascii="仿宋" w:hAnsi="仿宋" w:eastAsia="仿宋" w:cs="仿宋"/>
                <w:sz w:val="24"/>
              </w:rPr>
            </w:pPr>
            <w:r>
              <w:rPr>
                <w:rFonts w:hint="eastAsia" w:ascii="仿宋" w:hAnsi="仿宋" w:eastAsia="仿宋" w:cs="仿宋"/>
                <w:sz w:val="24"/>
              </w:rPr>
              <w:t>在评标过程中，评标委员会未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w:t>
            </w:r>
            <w:r>
              <w:rPr>
                <w:rFonts w:hint="eastAsia" w:ascii="仿宋" w:hAnsi="仿宋" w:eastAsia="仿宋" w:cs="仿宋"/>
                <w:sz w:val="24"/>
                <w:lang w:eastAsia="zh-CN"/>
              </w:rPr>
              <w:t>采购人</w:t>
            </w:r>
            <w:r>
              <w:rPr>
                <w:rFonts w:hint="eastAsia" w:ascii="仿宋" w:hAnsi="仿宋" w:eastAsia="仿宋" w:cs="仿宋"/>
                <w:sz w:val="24"/>
              </w:rPr>
              <w:t>不接受不符合国家有关部门相关规定的投标报价或优惠方案，其投标报价视为无效报价。</w:t>
            </w:r>
          </w:p>
        </w:tc>
      </w:tr>
      <w:tr w14:paraId="5D2F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vAlign w:val="center"/>
          </w:tcPr>
          <w:p w14:paraId="20C8CA43">
            <w:pPr>
              <w:spacing w:line="360" w:lineRule="auto"/>
              <w:jc w:val="center"/>
              <w:rPr>
                <w:rFonts w:ascii="仿宋" w:hAnsi="仿宋" w:eastAsia="仿宋" w:cs="仿宋"/>
                <w:sz w:val="24"/>
              </w:rPr>
            </w:pPr>
          </w:p>
        </w:tc>
        <w:tc>
          <w:tcPr>
            <w:tcW w:w="993" w:type="dxa"/>
            <w:vMerge w:val="continue"/>
            <w:vAlign w:val="center"/>
          </w:tcPr>
          <w:p w14:paraId="61A8646F">
            <w:pPr>
              <w:spacing w:line="360" w:lineRule="auto"/>
              <w:jc w:val="center"/>
              <w:rPr>
                <w:rFonts w:ascii="仿宋" w:hAnsi="仿宋" w:eastAsia="仿宋" w:cs="仿宋"/>
                <w:sz w:val="24"/>
              </w:rPr>
            </w:pPr>
          </w:p>
        </w:tc>
        <w:tc>
          <w:tcPr>
            <w:tcW w:w="2268" w:type="dxa"/>
            <w:vAlign w:val="center"/>
          </w:tcPr>
          <w:p w14:paraId="54CB2E2F">
            <w:pPr>
              <w:spacing w:line="360" w:lineRule="auto"/>
              <w:rPr>
                <w:rFonts w:ascii="仿宋" w:hAnsi="仿宋" w:eastAsia="仿宋" w:cs="仿宋"/>
                <w:sz w:val="24"/>
              </w:rPr>
            </w:pPr>
            <w:r>
              <w:rPr>
                <w:rFonts w:hint="eastAsia" w:ascii="仿宋" w:hAnsi="仿宋" w:eastAsia="仿宋" w:cs="仿宋"/>
                <w:sz w:val="24"/>
              </w:rPr>
              <w:t>报价唯一</w:t>
            </w:r>
          </w:p>
        </w:tc>
        <w:tc>
          <w:tcPr>
            <w:tcW w:w="5870" w:type="dxa"/>
            <w:vAlign w:val="center"/>
          </w:tcPr>
          <w:p w14:paraId="79BBD419">
            <w:pPr>
              <w:spacing w:line="360" w:lineRule="auto"/>
              <w:rPr>
                <w:rFonts w:ascii="仿宋" w:hAnsi="仿宋" w:eastAsia="仿宋" w:cs="仿宋"/>
                <w:sz w:val="24"/>
              </w:rPr>
            </w:pPr>
            <w:r>
              <w:rPr>
                <w:rFonts w:hint="eastAsia" w:ascii="仿宋" w:hAnsi="仿宋" w:eastAsia="仿宋" w:cs="仿宋"/>
                <w:sz w:val="24"/>
              </w:rPr>
              <w:t>未超过</w:t>
            </w:r>
            <w:r>
              <w:rPr>
                <w:rFonts w:hint="eastAsia" w:ascii="仿宋" w:hAnsi="仿宋" w:eastAsia="仿宋" w:cs="仿宋"/>
                <w:b w:val="0"/>
                <w:bCs w:val="0"/>
                <w:sz w:val="24"/>
                <w:szCs w:val="24"/>
                <w:highlight w:val="none"/>
                <w:lang w:val="en-US" w:eastAsia="zh-CN"/>
              </w:rPr>
              <w:t>产品</w:t>
            </w:r>
            <w:r>
              <w:rPr>
                <w:rFonts w:hint="eastAsia" w:ascii="仿宋" w:hAnsi="仿宋" w:eastAsia="仿宋" w:cs="仿宋"/>
                <w:b w:val="0"/>
                <w:bCs w:val="0"/>
                <w:sz w:val="24"/>
                <w:szCs w:val="24"/>
                <w:highlight w:val="none"/>
              </w:rPr>
              <w:t>设定的预算</w:t>
            </w:r>
            <w:r>
              <w:rPr>
                <w:rFonts w:hint="eastAsia" w:ascii="仿宋" w:hAnsi="仿宋" w:eastAsia="仿宋" w:cs="仿宋"/>
                <w:b w:val="0"/>
                <w:bCs w:val="0"/>
                <w:sz w:val="24"/>
                <w:szCs w:val="24"/>
                <w:highlight w:val="none"/>
                <w:lang w:val="en-US" w:eastAsia="zh-CN"/>
              </w:rPr>
              <w:t>金额</w:t>
            </w:r>
            <w:r>
              <w:rPr>
                <w:rFonts w:hint="eastAsia" w:ascii="仿宋" w:hAnsi="仿宋" w:eastAsia="仿宋" w:cs="仿宋"/>
                <w:sz w:val="24"/>
              </w:rPr>
              <w:t>，且只有一个有效报价，不得提交选择性报价。</w:t>
            </w:r>
          </w:p>
        </w:tc>
      </w:tr>
      <w:tr w14:paraId="0DA0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vAlign w:val="center"/>
          </w:tcPr>
          <w:p w14:paraId="58ABF5F8">
            <w:pPr>
              <w:spacing w:line="360" w:lineRule="auto"/>
              <w:jc w:val="center"/>
              <w:rPr>
                <w:rFonts w:ascii="仿宋" w:hAnsi="仿宋" w:eastAsia="仿宋" w:cs="仿宋"/>
                <w:sz w:val="24"/>
              </w:rPr>
            </w:pPr>
          </w:p>
        </w:tc>
        <w:tc>
          <w:tcPr>
            <w:tcW w:w="993" w:type="dxa"/>
            <w:vMerge w:val="continue"/>
            <w:vAlign w:val="center"/>
          </w:tcPr>
          <w:p w14:paraId="5AFE6785">
            <w:pPr>
              <w:spacing w:line="360" w:lineRule="auto"/>
              <w:jc w:val="center"/>
              <w:rPr>
                <w:rFonts w:ascii="仿宋" w:hAnsi="仿宋" w:eastAsia="仿宋" w:cs="仿宋"/>
                <w:sz w:val="24"/>
              </w:rPr>
            </w:pPr>
          </w:p>
        </w:tc>
        <w:tc>
          <w:tcPr>
            <w:tcW w:w="2268" w:type="dxa"/>
            <w:vAlign w:val="center"/>
          </w:tcPr>
          <w:p w14:paraId="29802302">
            <w:pPr>
              <w:spacing w:line="360" w:lineRule="auto"/>
              <w:rPr>
                <w:rFonts w:ascii="仿宋" w:hAnsi="仿宋" w:eastAsia="仿宋" w:cs="仿宋"/>
                <w:sz w:val="24"/>
              </w:rPr>
            </w:pPr>
            <w:r>
              <w:rPr>
                <w:rFonts w:hint="eastAsia" w:ascii="仿宋" w:hAnsi="仿宋" w:eastAsia="仿宋" w:cs="仿宋"/>
                <w:sz w:val="24"/>
              </w:rPr>
              <w:t>投标文件内容</w:t>
            </w:r>
          </w:p>
        </w:tc>
        <w:tc>
          <w:tcPr>
            <w:tcW w:w="5870" w:type="dxa"/>
            <w:vAlign w:val="center"/>
          </w:tcPr>
          <w:p w14:paraId="6280967C">
            <w:pPr>
              <w:spacing w:line="360" w:lineRule="auto"/>
              <w:rPr>
                <w:rFonts w:ascii="仿宋" w:hAnsi="仿宋" w:eastAsia="仿宋" w:cs="仿宋"/>
                <w:sz w:val="24"/>
              </w:rPr>
            </w:pPr>
            <w:r>
              <w:rPr>
                <w:rFonts w:hint="eastAsia" w:ascii="仿宋" w:hAnsi="仿宋" w:eastAsia="仿宋" w:cs="仿宋"/>
                <w:sz w:val="24"/>
              </w:rPr>
              <w:t>投标文件内容齐全、字迹清晰可辨、无遗漏。</w:t>
            </w:r>
          </w:p>
        </w:tc>
      </w:tr>
      <w:tr w14:paraId="3ACC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vAlign w:val="center"/>
          </w:tcPr>
          <w:p w14:paraId="01F87D3C">
            <w:pPr>
              <w:spacing w:line="360" w:lineRule="auto"/>
              <w:jc w:val="center"/>
              <w:rPr>
                <w:rFonts w:ascii="仿宋" w:hAnsi="仿宋" w:eastAsia="仿宋" w:cs="仿宋"/>
                <w:sz w:val="24"/>
              </w:rPr>
            </w:pPr>
          </w:p>
        </w:tc>
        <w:tc>
          <w:tcPr>
            <w:tcW w:w="993" w:type="dxa"/>
            <w:vMerge w:val="continue"/>
            <w:vAlign w:val="center"/>
          </w:tcPr>
          <w:p w14:paraId="5E8E4A67">
            <w:pPr>
              <w:spacing w:line="360" w:lineRule="auto"/>
              <w:rPr>
                <w:rFonts w:ascii="仿宋" w:hAnsi="仿宋" w:eastAsia="仿宋" w:cs="仿宋"/>
                <w:sz w:val="24"/>
              </w:rPr>
            </w:pPr>
          </w:p>
        </w:tc>
        <w:tc>
          <w:tcPr>
            <w:tcW w:w="2268" w:type="dxa"/>
            <w:vAlign w:val="center"/>
          </w:tcPr>
          <w:p w14:paraId="040BF0A8">
            <w:pPr>
              <w:spacing w:line="360" w:lineRule="auto"/>
              <w:rPr>
                <w:rFonts w:ascii="仿宋" w:hAnsi="仿宋" w:eastAsia="仿宋" w:cs="仿宋"/>
                <w:sz w:val="24"/>
              </w:rPr>
            </w:pPr>
            <w:r>
              <w:rPr>
                <w:rFonts w:hint="eastAsia" w:ascii="仿宋" w:hAnsi="仿宋" w:eastAsia="仿宋" w:cs="仿宋"/>
                <w:sz w:val="24"/>
              </w:rPr>
              <w:t>供货期、质保期</w:t>
            </w:r>
          </w:p>
        </w:tc>
        <w:tc>
          <w:tcPr>
            <w:tcW w:w="5870" w:type="dxa"/>
            <w:vAlign w:val="center"/>
          </w:tcPr>
          <w:p w14:paraId="299551EE">
            <w:pPr>
              <w:spacing w:line="360" w:lineRule="auto"/>
              <w:rPr>
                <w:rFonts w:ascii="仿宋" w:hAnsi="仿宋" w:eastAsia="仿宋" w:cs="仿宋"/>
                <w:sz w:val="24"/>
              </w:rPr>
            </w:pPr>
            <w:r>
              <w:rPr>
                <w:rFonts w:hint="eastAsia" w:ascii="仿宋" w:hAnsi="仿宋" w:eastAsia="仿宋" w:cs="仿宋"/>
                <w:sz w:val="24"/>
              </w:rPr>
              <w:t>满足招标文件要求。</w:t>
            </w:r>
          </w:p>
        </w:tc>
      </w:tr>
      <w:tr w14:paraId="018C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1DC809E3">
            <w:pPr>
              <w:spacing w:line="360" w:lineRule="auto"/>
              <w:jc w:val="center"/>
              <w:rPr>
                <w:rFonts w:ascii="仿宋" w:hAnsi="仿宋" w:eastAsia="仿宋" w:cs="仿宋"/>
                <w:sz w:val="24"/>
              </w:rPr>
            </w:pPr>
          </w:p>
        </w:tc>
        <w:tc>
          <w:tcPr>
            <w:tcW w:w="993" w:type="dxa"/>
            <w:vMerge w:val="continue"/>
            <w:vAlign w:val="center"/>
          </w:tcPr>
          <w:p w14:paraId="569A76EE">
            <w:pPr>
              <w:spacing w:line="360" w:lineRule="auto"/>
              <w:rPr>
                <w:rFonts w:ascii="仿宋" w:hAnsi="仿宋" w:eastAsia="仿宋" w:cs="仿宋"/>
                <w:sz w:val="24"/>
              </w:rPr>
            </w:pPr>
          </w:p>
        </w:tc>
        <w:tc>
          <w:tcPr>
            <w:tcW w:w="2268" w:type="dxa"/>
            <w:vAlign w:val="center"/>
          </w:tcPr>
          <w:p w14:paraId="107870FB">
            <w:pPr>
              <w:spacing w:line="360" w:lineRule="auto"/>
              <w:rPr>
                <w:rFonts w:ascii="仿宋" w:hAnsi="仿宋" w:eastAsia="仿宋" w:cs="仿宋"/>
                <w:sz w:val="24"/>
              </w:rPr>
            </w:pPr>
            <w:r>
              <w:rPr>
                <w:rFonts w:hint="eastAsia" w:ascii="仿宋" w:hAnsi="仿宋" w:eastAsia="仿宋" w:cs="仿宋"/>
                <w:sz w:val="24"/>
              </w:rPr>
              <w:t>投标有效期</w:t>
            </w:r>
          </w:p>
        </w:tc>
        <w:tc>
          <w:tcPr>
            <w:tcW w:w="5870" w:type="dxa"/>
            <w:vAlign w:val="center"/>
          </w:tcPr>
          <w:p w14:paraId="1A9E02C7">
            <w:pPr>
              <w:spacing w:line="360" w:lineRule="auto"/>
              <w:rPr>
                <w:rFonts w:ascii="仿宋" w:hAnsi="仿宋" w:eastAsia="仿宋" w:cs="仿宋"/>
                <w:sz w:val="24"/>
              </w:rPr>
            </w:pPr>
            <w:r>
              <w:rPr>
                <w:rFonts w:hint="eastAsia" w:ascii="仿宋" w:hAnsi="仿宋" w:eastAsia="仿宋" w:cs="仿宋"/>
                <w:sz w:val="24"/>
              </w:rPr>
              <w:t>满足招标文件规定。</w:t>
            </w:r>
          </w:p>
        </w:tc>
      </w:tr>
      <w:tr w14:paraId="43C6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77508C97">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993" w:type="dxa"/>
            <w:vAlign w:val="center"/>
          </w:tcPr>
          <w:p w14:paraId="0102214C">
            <w:pPr>
              <w:spacing w:line="360" w:lineRule="auto"/>
              <w:rPr>
                <w:rFonts w:ascii="仿宋" w:hAnsi="仿宋" w:eastAsia="仿宋" w:cs="仿宋"/>
                <w:sz w:val="24"/>
              </w:rPr>
            </w:pPr>
          </w:p>
        </w:tc>
        <w:tc>
          <w:tcPr>
            <w:tcW w:w="2268" w:type="dxa"/>
            <w:vAlign w:val="center"/>
          </w:tcPr>
          <w:p w14:paraId="59DAAF51">
            <w:pPr>
              <w:spacing w:line="360" w:lineRule="auto"/>
              <w:rPr>
                <w:rFonts w:hint="eastAsia" w:ascii="仿宋" w:hAnsi="仿宋" w:eastAsia="仿宋" w:cs="仿宋"/>
                <w:sz w:val="24"/>
              </w:rPr>
            </w:pPr>
            <w:r>
              <w:rPr>
                <w:rFonts w:hint="eastAsia" w:ascii="仿宋" w:hAnsi="仿宋" w:eastAsia="仿宋" w:cs="仿宋"/>
                <w:sz w:val="24"/>
              </w:rPr>
              <w:t>其他</w:t>
            </w:r>
          </w:p>
        </w:tc>
        <w:tc>
          <w:tcPr>
            <w:tcW w:w="5870" w:type="dxa"/>
            <w:tcBorders>
              <w:bottom w:val="single" w:color="auto" w:sz="4" w:space="0"/>
            </w:tcBorders>
            <w:vAlign w:val="center"/>
          </w:tcPr>
          <w:p w14:paraId="48311B40">
            <w:pPr>
              <w:spacing w:line="360" w:lineRule="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在评标过程中，评标委员会若发现供应商以他人名义投标、串通投标、以行贿手段谋取中标或者以其他弄虚作假方式投标，该供应商的投标认定为无效投标。</w:t>
            </w:r>
          </w:p>
          <w:p w14:paraId="70235A77">
            <w:pPr>
              <w:spacing w:line="360" w:lineRule="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7943B4D0">
      <w:pPr>
        <w:shd w:val="clear" w:color="auto" w:fill="FFFFFF"/>
        <w:spacing w:line="360" w:lineRule="auto"/>
        <w:rPr>
          <w:rFonts w:ascii="仿宋" w:hAnsi="仿宋" w:eastAsia="仿宋" w:cs="仿宋"/>
          <w:b/>
          <w:bCs/>
          <w:sz w:val="32"/>
          <w:szCs w:val="32"/>
        </w:rPr>
      </w:pPr>
    </w:p>
    <w:p w14:paraId="0368BAC3">
      <w:pPr>
        <w:shd w:val="clear"/>
        <w:spacing w:line="240" w:lineRule="auto"/>
        <w:ind w:firstLine="0" w:firstLineChars="0"/>
        <w:jc w:val="left"/>
        <w:rPr>
          <w:rFonts w:hint="eastAsia" w:ascii="仿宋" w:hAnsi="仿宋" w:eastAsia="仿宋" w:cs="仿宋"/>
          <w:b/>
          <w:sz w:val="28"/>
          <w:szCs w:val="28"/>
        </w:rPr>
      </w:pPr>
      <w:r>
        <w:rPr>
          <w:rFonts w:hint="eastAsia" w:ascii="仿宋" w:hAnsi="仿宋" w:eastAsia="仿宋" w:cs="仿宋"/>
          <w:b/>
          <w:sz w:val="28"/>
          <w:szCs w:val="28"/>
        </w:rPr>
        <w:br w:type="page"/>
      </w:r>
    </w:p>
    <w:p w14:paraId="7272FDBB">
      <w:pPr>
        <w:shd w:val="clear" w:color="auto" w:fill="FFFFFF"/>
        <w:spacing w:line="400" w:lineRule="exact"/>
        <w:ind w:firstLine="5060" w:firstLineChars="1800"/>
        <w:jc w:val="both"/>
        <w:rPr>
          <w:rFonts w:ascii="仿宋" w:hAnsi="仿宋" w:eastAsia="仿宋" w:cs="仿宋"/>
          <w:b/>
          <w:sz w:val="24"/>
        </w:rPr>
      </w:pPr>
      <w:r>
        <w:rPr>
          <w:rFonts w:hint="eastAsia" w:ascii="仿宋" w:hAnsi="仿宋" w:eastAsia="仿宋" w:cs="仿宋"/>
          <w:b/>
          <w:sz w:val="28"/>
          <w:szCs w:val="28"/>
        </w:rPr>
        <w:t>评分标准</w:t>
      </w:r>
    </w:p>
    <w:tbl>
      <w:tblPr>
        <w:tblStyle w:val="16"/>
        <w:tblW w:w="9858" w:type="dxa"/>
        <w:jc w:val="center"/>
        <w:tblLayout w:type="fixed"/>
        <w:tblCellMar>
          <w:top w:w="0" w:type="dxa"/>
          <w:left w:w="108" w:type="dxa"/>
          <w:bottom w:w="0" w:type="dxa"/>
          <w:right w:w="108" w:type="dxa"/>
        </w:tblCellMar>
      </w:tblPr>
      <w:tblGrid>
        <w:gridCol w:w="675"/>
        <w:gridCol w:w="1842"/>
        <w:gridCol w:w="6515"/>
        <w:gridCol w:w="826"/>
      </w:tblGrid>
      <w:tr w14:paraId="40C904B0">
        <w:tblPrEx>
          <w:tblCellMar>
            <w:top w:w="0" w:type="dxa"/>
            <w:left w:w="108" w:type="dxa"/>
            <w:bottom w:w="0" w:type="dxa"/>
            <w:right w:w="108" w:type="dxa"/>
          </w:tblCellMar>
        </w:tblPrEx>
        <w:trPr>
          <w:trHeight w:val="68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830D">
            <w:pPr>
              <w:widowControl/>
              <w:jc w:val="center"/>
              <w:textAlignment w:val="center"/>
              <w:rPr>
                <w:rFonts w:ascii="仿宋" w:hAnsi="仿宋" w:eastAsia="仿宋" w:cs="仿宋"/>
                <w:b/>
                <w:bCs/>
                <w:sz w:val="24"/>
              </w:rPr>
            </w:pPr>
            <w:bookmarkStart w:id="24" w:name="_Toc20898"/>
            <w:r>
              <w:rPr>
                <w:rFonts w:hint="eastAsia" w:ascii="仿宋" w:hAnsi="仿宋" w:eastAsia="仿宋" w:cs="仿宋"/>
                <w:b/>
                <w:bCs/>
                <w:kern w:val="0"/>
                <w:sz w:val="24"/>
                <w:lang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80F">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评分</w:t>
            </w: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A2B">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标    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E68">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分值</w:t>
            </w:r>
          </w:p>
        </w:tc>
      </w:tr>
      <w:tr w14:paraId="17225B5E">
        <w:tblPrEx>
          <w:tblCellMar>
            <w:top w:w="0" w:type="dxa"/>
            <w:left w:w="108" w:type="dxa"/>
            <w:bottom w:w="0" w:type="dxa"/>
            <w:right w:w="108" w:type="dxa"/>
          </w:tblCellMar>
        </w:tblPrEx>
        <w:trPr>
          <w:trHeight w:val="1253" w:hRule="atLeast"/>
          <w:jc w:val="center"/>
        </w:trPr>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47A2F9">
            <w:pPr>
              <w:widowControl/>
              <w:spacing w:line="360" w:lineRule="auto"/>
              <w:jc w:val="center"/>
              <w:textAlignment w:val="center"/>
              <w:rPr>
                <w:rFonts w:ascii="仿宋" w:hAnsi="仿宋" w:eastAsia="仿宋" w:cs="仿宋"/>
                <w:b/>
                <w:bCs/>
                <w:kern w:val="0"/>
                <w:sz w:val="24"/>
                <w:lang w:bidi="ar"/>
              </w:rPr>
            </w:pPr>
            <w:r>
              <w:rPr>
                <w:rFonts w:hint="eastAsia" w:ascii="仿宋" w:hAnsi="仿宋" w:eastAsia="仿宋" w:cs="仿宋"/>
                <w:b/>
                <w:bCs/>
                <w:kern w:val="0"/>
                <w:sz w:val="24"/>
                <w:lang w:bidi="ar"/>
              </w:rPr>
              <w:t>1</w:t>
            </w:r>
          </w:p>
        </w:tc>
        <w:tc>
          <w:tcPr>
            <w:tcW w:w="1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9E1B4BD">
            <w:pPr>
              <w:widowControl/>
              <w:spacing w:line="360" w:lineRule="auto"/>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投标报价</w:t>
            </w:r>
          </w:p>
          <w:p w14:paraId="10386871">
            <w:pPr>
              <w:widowControl/>
              <w:spacing w:line="360" w:lineRule="auto"/>
              <w:jc w:val="center"/>
              <w:textAlignment w:val="center"/>
              <w:rPr>
                <w:rFonts w:hint="eastAsia" w:ascii="仿宋" w:hAnsi="仿宋" w:eastAsia="仿宋" w:cs="仿宋"/>
                <w:kern w:val="0"/>
                <w:sz w:val="24"/>
                <w:lang w:eastAsia="zh-CN" w:bidi="ar"/>
              </w:rPr>
            </w:pPr>
            <w:r>
              <w:rPr>
                <w:rFonts w:hint="eastAsia" w:ascii="仿宋" w:hAnsi="仿宋" w:eastAsia="仿宋" w:cs="仿宋"/>
                <w:kern w:val="0"/>
                <w:sz w:val="24"/>
                <w:highlight w:val="none"/>
                <w:lang w:eastAsia="zh-CN" w:bidi="ar"/>
              </w:rPr>
              <w:t>（</w:t>
            </w:r>
            <w:r>
              <w:rPr>
                <w:rFonts w:hint="eastAsia" w:ascii="仿宋" w:hAnsi="仿宋" w:eastAsia="仿宋" w:cs="仿宋"/>
                <w:kern w:val="0"/>
                <w:sz w:val="24"/>
                <w:highlight w:val="none"/>
                <w:lang w:val="en-US" w:eastAsia="zh-CN" w:bidi="ar"/>
              </w:rPr>
              <w:t>30分</w:t>
            </w:r>
            <w:r>
              <w:rPr>
                <w:rFonts w:hint="eastAsia" w:ascii="仿宋" w:hAnsi="仿宋" w:eastAsia="仿宋" w:cs="仿宋"/>
                <w:kern w:val="0"/>
                <w:sz w:val="24"/>
                <w:highlight w:val="none"/>
                <w:lang w:eastAsia="zh-CN" w:bidi="ar"/>
              </w:rPr>
              <w:t>）</w:t>
            </w:r>
          </w:p>
        </w:tc>
        <w:tc>
          <w:tcPr>
            <w:tcW w:w="6515" w:type="dxa"/>
            <w:tcBorders>
              <w:top w:val="single" w:color="000000" w:sz="4" w:space="0"/>
              <w:left w:val="single" w:color="000000" w:sz="4" w:space="0"/>
              <w:right w:val="single" w:color="000000" w:sz="4" w:space="0"/>
            </w:tcBorders>
            <w:shd w:val="clear" w:color="auto" w:fill="auto"/>
            <w:vAlign w:val="center"/>
          </w:tcPr>
          <w:p w14:paraId="6AE6DB8F">
            <w:pPr>
              <w:widowControl/>
              <w:spacing w:line="360" w:lineRule="auto"/>
              <w:jc w:val="left"/>
              <w:textAlignment w:val="top"/>
              <w:rPr>
                <w:rFonts w:ascii="仿宋" w:hAnsi="仿宋" w:eastAsia="仿宋" w:cs="仿宋"/>
                <w:kern w:val="0"/>
                <w:sz w:val="24"/>
                <w:lang w:bidi="ar"/>
              </w:rPr>
            </w:pPr>
            <w:r>
              <w:rPr>
                <w:rFonts w:hint="eastAsia" w:ascii="仿宋" w:hAnsi="仿宋" w:eastAsia="仿宋" w:cs="仿宋"/>
                <w:kern w:val="0"/>
                <w:sz w:val="24"/>
                <w:lang w:bidi="ar"/>
              </w:rPr>
              <w:t>满足招标文件要求且投标价格最低的投标报价为评标基准价，其价格分为满分。其他投标人的价格分统一按照下列公式计算：投标报价得分=(投标基准价／投标报价)×30%×100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BE8">
            <w:pPr>
              <w:widowControl/>
              <w:spacing w:line="360" w:lineRule="auto"/>
              <w:jc w:val="center"/>
              <w:textAlignment w:val="center"/>
              <w:rPr>
                <w:rFonts w:hint="eastAsia" w:ascii="仿宋" w:hAnsi="仿宋" w:eastAsia="仿宋" w:cs="仿宋"/>
                <w:kern w:val="0"/>
                <w:sz w:val="24"/>
                <w:lang w:eastAsia="zh-CN" w:bidi="ar"/>
              </w:rPr>
            </w:pPr>
            <w:r>
              <w:rPr>
                <w:rFonts w:hint="eastAsia" w:ascii="仿宋" w:hAnsi="仿宋" w:eastAsia="仿宋" w:cs="仿宋"/>
                <w:kern w:val="0"/>
                <w:sz w:val="24"/>
                <w:lang w:bidi="ar"/>
              </w:rPr>
              <w:t>30</w:t>
            </w:r>
            <w:r>
              <w:rPr>
                <w:rFonts w:hint="eastAsia" w:ascii="仿宋" w:hAnsi="仿宋" w:eastAsia="仿宋" w:cs="仿宋"/>
                <w:kern w:val="0"/>
                <w:sz w:val="24"/>
                <w:lang w:eastAsia="zh-CN" w:bidi="ar"/>
              </w:rPr>
              <w:t>分</w:t>
            </w:r>
          </w:p>
        </w:tc>
      </w:tr>
      <w:tr w14:paraId="7B430784">
        <w:tblPrEx>
          <w:tblCellMar>
            <w:top w:w="0" w:type="dxa"/>
            <w:left w:w="108" w:type="dxa"/>
            <w:bottom w:w="0" w:type="dxa"/>
            <w:right w:w="108" w:type="dxa"/>
          </w:tblCellMar>
        </w:tblPrEx>
        <w:trPr>
          <w:trHeight w:val="1987" w:hRule="atLeast"/>
          <w:jc w:val="center"/>
        </w:trPr>
        <w:tc>
          <w:tcPr>
            <w:tcW w:w="67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C09C4F3">
            <w:pPr>
              <w:widowControl/>
              <w:spacing w:line="360" w:lineRule="auto"/>
              <w:jc w:val="center"/>
              <w:textAlignment w:val="center"/>
              <w:rPr>
                <w:rFonts w:ascii="仿宋" w:hAnsi="仿宋" w:eastAsia="仿宋" w:cs="仿宋"/>
                <w:b/>
                <w:bCs/>
                <w:sz w:val="24"/>
              </w:rPr>
            </w:pPr>
            <w:r>
              <w:rPr>
                <w:rFonts w:hint="eastAsia" w:ascii="仿宋" w:hAnsi="仿宋" w:eastAsia="仿宋" w:cs="仿宋"/>
                <w:b/>
                <w:bCs/>
                <w:kern w:val="0"/>
                <w:sz w:val="24"/>
                <w:lang w:bidi="ar"/>
              </w:rPr>
              <w:t>2</w:t>
            </w:r>
          </w:p>
        </w:tc>
        <w:tc>
          <w:tcPr>
            <w:tcW w:w="1842"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8941952">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highlight w:val="none"/>
                <w:lang w:bidi="ar"/>
              </w:rPr>
              <w:t>企业实力</w:t>
            </w:r>
            <w:r>
              <w:rPr>
                <w:rFonts w:hint="eastAsia" w:ascii="仿宋" w:hAnsi="仿宋" w:eastAsia="仿宋" w:cs="仿宋"/>
                <w:kern w:val="0"/>
                <w:sz w:val="24"/>
                <w:highlight w:val="none"/>
                <w:lang w:bidi="ar"/>
              </w:rPr>
              <w:br w:type="textWrapping"/>
            </w: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5</w:t>
            </w:r>
            <w:r>
              <w:rPr>
                <w:rFonts w:hint="eastAsia" w:ascii="仿宋" w:hAnsi="仿宋" w:eastAsia="仿宋" w:cs="仿宋"/>
                <w:kern w:val="0"/>
                <w:sz w:val="24"/>
                <w:highlight w:val="none"/>
                <w:lang w:bidi="ar"/>
              </w:rPr>
              <w:t>分）</w:t>
            </w:r>
          </w:p>
        </w:tc>
        <w:tc>
          <w:tcPr>
            <w:tcW w:w="6515" w:type="dxa"/>
            <w:tcBorders>
              <w:top w:val="single" w:color="000000" w:sz="4" w:space="0"/>
              <w:left w:val="single" w:color="auto" w:sz="4" w:space="0"/>
              <w:right w:val="single" w:color="000000" w:sz="4" w:space="0"/>
            </w:tcBorders>
            <w:shd w:val="clear" w:color="auto" w:fill="auto"/>
            <w:vAlign w:val="center"/>
          </w:tcPr>
          <w:p w14:paraId="732D159F">
            <w:pPr>
              <w:spacing w:line="360" w:lineRule="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投标人提供自2022年03月起至本次投标截止时间止(日期以合同签订日期为准）所完成的本项目产品类似销售业绩情况进行打分。</w:t>
            </w:r>
          </w:p>
          <w:p w14:paraId="6FAA1B34">
            <w:pPr>
              <w:spacing w:line="360" w:lineRule="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每提供一份的完整业绩得1分，满分合计3分。</w:t>
            </w:r>
          </w:p>
          <w:p w14:paraId="35F1B22B">
            <w:pPr>
              <w:widowControl/>
              <w:numPr>
                <w:ilvl w:val="-1"/>
                <w:numId w:val="0"/>
              </w:numPr>
              <w:spacing w:line="360" w:lineRule="auto"/>
              <w:jc w:val="left"/>
              <w:textAlignment w:val="auto"/>
              <w:rPr>
                <w:rFonts w:ascii="仿宋" w:hAnsi="仿宋" w:eastAsia="仿宋" w:cs="仿宋"/>
                <w:sz w:val="24"/>
              </w:rPr>
            </w:pPr>
            <w:r>
              <w:rPr>
                <w:rFonts w:hint="eastAsia" w:ascii="仿宋" w:hAnsi="仿宋" w:eastAsia="仿宋" w:cs="仿宋"/>
                <w:i w:val="0"/>
                <w:iCs w:val="0"/>
                <w:color w:val="auto"/>
                <w:kern w:val="0"/>
                <w:sz w:val="24"/>
                <w:szCs w:val="24"/>
                <w:highlight w:val="none"/>
                <w:u w:val="none"/>
                <w:lang w:val="en-US" w:eastAsia="zh-CN" w:bidi="ar"/>
              </w:rPr>
              <w:t>需提供中标通知书复印件和采购合同复印件，未提供证明材料的本项不得分。评标过程中如发现填报不实，本项不得分。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A3D">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highlight w:val="none"/>
                <w:lang w:val="en-US" w:eastAsia="zh-CN" w:bidi="ar"/>
              </w:rPr>
              <w:t>3</w:t>
            </w:r>
            <w:r>
              <w:rPr>
                <w:rFonts w:hint="eastAsia" w:ascii="仿宋" w:hAnsi="仿宋" w:eastAsia="仿宋" w:cs="仿宋"/>
                <w:kern w:val="0"/>
                <w:sz w:val="24"/>
                <w:highlight w:val="none"/>
                <w:lang w:bidi="ar"/>
              </w:rPr>
              <w:t>分</w:t>
            </w:r>
          </w:p>
        </w:tc>
      </w:tr>
      <w:tr w14:paraId="22FBB858">
        <w:tblPrEx>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B6693EC">
            <w:pPr>
              <w:spacing w:line="360" w:lineRule="auto"/>
              <w:jc w:val="center"/>
              <w:rPr>
                <w:rFonts w:ascii="仿宋" w:hAnsi="仿宋" w:eastAsia="仿宋" w:cs="仿宋"/>
                <w:b/>
                <w:bCs/>
                <w:sz w:val="24"/>
              </w:rPr>
            </w:pPr>
          </w:p>
        </w:tc>
        <w:tc>
          <w:tcPr>
            <w:tcW w:w="184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A97897D">
            <w:pPr>
              <w:spacing w:line="360" w:lineRule="auto"/>
              <w:jc w:val="center"/>
              <w:rPr>
                <w:rFonts w:ascii="仿宋" w:hAnsi="仿宋" w:eastAsia="仿宋" w:cs="仿宋"/>
                <w:sz w:val="24"/>
              </w:rPr>
            </w:pPr>
          </w:p>
        </w:tc>
        <w:tc>
          <w:tcPr>
            <w:tcW w:w="6515" w:type="dxa"/>
            <w:tcBorders>
              <w:top w:val="single" w:color="000000" w:sz="4" w:space="0"/>
              <w:left w:val="single" w:color="auto" w:sz="4" w:space="0"/>
              <w:bottom w:val="single" w:color="000000" w:sz="4" w:space="0"/>
              <w:right w:val="single" w:color="000000" w:sz="4" w:space="0"/>
            </w:tcBorders>
            <w:shd w:val="clear" w:color="auto" w:fill="auto"/>
          </w:tcPr>
          <w:p w14:paraId="7E7B70E9">
            <w:pPr>
              <w:widowControl/>
              <w:spacing w:line="360" w:lineRule="auto"/>
              <w:jc w:val="left"/>
              <w:textAlignment w:val="top"/>
              <w:rPr>
                <w:rFonts w:hint="eastAsia" w:ascii="仿宋" w:hAnsi="仿宋" w:eastAsia="仿宋" w:cs="仿宋"/>
                <w:kern w:val="0"/>
                <w:sz w:val="24"/>
                <w:lang w:bidi="ar"/>
              </w:rPr>
            </w:pPr>
            <w:r>
              <w:rPr>
                <w:rFonts w:hint="eastAsia" w:ascii="仿宋" w:hAnsi="仿宋" w:eastAsia="仿宋" w:cs="仿宋"/>
                <w:color w:val="auto"/>
                <w:sz w:val="24"/>
                <w:szCs w:val="24"/>
                <w:highlight w:val="none"/>
                <w:lang w:eastAsia="zh-CN"/>
              </w:rPr>
              <w:t>质保在</w:t>
            </w:r>
            <w:r>
              <w:rPr>
                <w:rFonts w:hint="eastAsia" w:ascii="仿宋" w:hAnsi="仿宋" w:eastAsia="仿宋" w:cs="仿宋"/>
                <w:color w:val="auto"/>
                <w:sz w:val="24"/>
                <w:szCs w:val="24"/>
                <w:highlight w:val="none"/>
                <w:lang w:val="en-US" w:eastAsia="zh-CN"/>
              </w:rPr>
              <w:t>2年基础上，每增加1年加1分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最高得1分。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E437">
            <w:pPr>
              <w:widowControl/>
              <w:spacing w:line="360" w:lineRule="auto"/>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p>
        </w:tc>
      </w:tr>
      <w:tr w14:paraId="720A0DCE">
        <w:tblPrEx>
          <w:tblCellMar>
            <w:top w:w="0" w:type="dxa"/>
            <w:left w:w="108" w:type="dxa"/>
            <w:bottom w:w="0" w:type="dxa"/>
            <w:right w:w="108" w:type="dxa"/>
          </w:tblCellMar>
        </w:tblPrEx>
        <w:trPr>
          <w:trHeight w:val="1253" w:hRule="atLeast"/>
          <w:jc w:val="center"/>
        </w:trPr>
        <w:tc>
          <w:tcPr>
            <w:tcW w:w="6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FD4E003">
            <w:pPr>
              <w:spacing w:line="360" w:lineRule="auto"/>
              <w:jc w:val="center"/>
              <w:rPr>
                <w:rFonts w:ascii="仿宋" w:hAnsi="仿宋" w:eastAsia="仿宋" w:cs="仿宋"/>
                <w:b/>
                <w:bCs/>
                <w:sz w:val="24"/>
              </w:rPr>
            </w:pPr>
          </w:p>
        </w:tc>
        <w:tc>
          <w:tcPr>
            <w:tcW w:w="184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36DD163">
            <w:pPr>
              <w:spacing w:line="360" w:lineRule="auto"/>
              <w:jc w:val="center"/>
              <w:rPr>
                <w:rFonts w:ascii="仿宋" w:hAnsi="仿宋" w:eastAsia="仿宋" w:cs="仿宋"/>
                <w:sz w:val="24"/>
              </w:rPr>
            </w:pPr>
          </w:p>
        </w:tc>
        <w:tc>
          <w:tcPr>
            <w:tcW w:w="6515" w:type="dxa"/>
            <w:tcBorders>
              <w:top w:val="single" w:color="000000" w:sz="4" w:space="0"/>
              <w:left w:val="single" w:color="auto" w:sz="4" w:space="0"/>
              <w:bottom w:val="single" w:color="000000" w:sz="4" w:space="0"/>
              <w:right w:val="single" w:color="000000" w:sz="4" w:space="0"/>
            </w:tcBorders>
            <w:shd w:val="clear" w:color="auto" w:fill="auto"/>
          </w:tcPr>
          <w:p w14:paraId="4B0BD133">
            <w:pPr>
              <w:widowControl/>
              <w:spacing w:line="360" w:lineRule="auto"/>
              <w:jc w:val="left"/>
              <w:textAlignment w:val="top"/>
              <w:rPr>
                <w:rFonts w:ascii="仿宋" w:hAnsi="仿宋" w:eastAsia="仿宋" w:cs="仿宋"/>
                <w:sz w:val="24"/>
              </w:rPr>
            </w:pPr>
            <w:r>
              <w:rPr>
                <w:rFonts w:hint="eastAsia" w:ascii="仿宋" w:hAnsi="仿宋" w:eastAsia="仿宋" w:cs="仿宋"/>
                <w:kern w:val="0"/>
                <w:sz w:val="24"/>
                <w:lang w:bidi="ar"/>
              </w:rPr>
              <w:t>项目人员配置：根据是否为本项目配备专职的维修工程师，并负责提供技术支持，</w:t>
            </w:r>
            <w:r>
              <w:rPr>
                <w:rFonts w:hint="eastAsia" w:ascii="仿宋" w:hAnsi="仿宋" w:eastAsia="仿宋" w:cs="仿宋"/>
                <w:kern w:val="0"/>
                <w:sz w:val="24"/>
                <w:lang w:eastAsia="zh-CN" w:bidi="ar"/>
              </w:rPr>
              <w:t>每</w:t>
            </w:r>
            <w:r>
              <w:rPr>
                <w:rFonts w:hint="eastAsia" w:ascii="仿宋" w:hAnsi="仿宋" w:eastAsia="仿宋" w:cs="仿宋"/>
                <w:kern w:val="0"/>
                <w:sz w:val="24"/>
                <w:lang w:bidi="ar"/>
              </w:rPr>
              <w:t>提供1名得</w:t>
            </w:r>
            <w:r>
              <w:rPr>
                <w:rFonts w:hint="eastAsia" w:ascii="仿宋" w:hAnsi="仿宋" w:eastAsia="仿宋" w:cs="仿宋"/>
                <w:kern w:val="0"/>
                <w:sz w:val="24"/>
                <w:lang w:val="en-US" w:eastAsia="zh-CN" w:bidi="ar"/>
              </w:rPr>
              <w:t>0.5</w:t>
            </w:r>
            <w:r>
              <w:rPr>
                <w:rFonts w:hint="eastAsia" w:ascii="仿宋" w:hAnsi="仿宋" w:eastAsia="仿宋" w:cs="仿宋"/>
                <w:kern w:val="0"/>
                <w:sz w:val="24"/>
                <w:lang w:bidi="ar"/>
              </w:rPr>
              <w:t>分，最高得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分。（提供工程师资质证书、</w:t>
            </w:r>
            <w:r>
              <w:rPr>
                <w:rFonts w:hint="eastAsia" w:ascii="仿宋" w:hAnsi="仿宋" w:eastAsia="仿宋" w:cs="仿宋"/>
                <w:kern w:val="0"/>
                <w:sz w:val="24"/>
                <w:lang w:val="en-US" w:eastAsia="zh-CN" w:bidi="ar"/>
              </w:rPr>
              <w:t>近半年</w:t>
            </w:r>
            <w:r>
              <w:rPr>
                <w:rFonts w:hint="eastAsia" w:ascii="仿宋" w:hAnsi="仿宋" w:eastAsia="仿宋" w:cs="仿宋"/>
                <w:kern w:val="0"/>
                <w:sz w:val="24"/>
                <w:lang w:bidi="ar"/>
              </w:rPr>
              <w:t>社保证明）</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756B">
            <w:pPr>
              <w:widowControl/>
              <w:spacing w:line="360" w:lineRule="auto"/>
              <w:jc w:val="center"/>
              <w:textAlignment w:val="center"/>
              <w:rPr>
                <w:rFonts w:ascii="仿宋" w:hAnsi="仿宋" w:eastAsia="仿宋" w:cs="仿宋"/>
                <w:color w:val="0000FF"/>
                <w:sz w:val="24"/>
              </w:rPr>
            </w:pPr>
            <w:r>
              <w:rPr>
                <w:rFonts w:hint="eastAsia" w:ascii="仿宋" w:hAnsi="仿宋" w:eastAsia="仿宋" w:cs="仿宋"/>
                <w:color w:val="auto"/>
                <w:kern w:val="0"/>
                <w:sz w:val="24"/>
                <w:lang w:val="en-US" w:eastAsia="zh-CN" w:bidi="ar"/>
              </w:rPr>
              <w:t>1</w:t>
            </w:r>
            <w:r>
              <w:rPr>
                <w:rFonts w:hint="eastAsia" w:ascii="仿宋" w:hAnsi="仿宋" w:eastAsia="仿宋" w:cs="仿宋"/>
                <w:color w:val="auto"/>
                <w:kern w:val="0"/>
                <w:sz w:val="24"/>
                <w:lang w:bidi="ar"/>
              </w:rPr>
              <w:t>分</w:t>
            </w:r>
          </w:p>
        </w:tc>
      </w:tr>
      <w:tr w14:paraId="6E20F9D1">
        <w:tblPrEx>
          <w:tblCellMar>
            <w:top w:w="0" w:type="dxa"/>
            <w:left w:w="108" w:type="dxa"/>
            <w:bottom w:w="0" w:type="dxa"/>
            <w:right w:w="108" w:type="dxa"/>
          </w:tblCellMar>
        </w:tblPrEx>
        <w:trPr>
          <w:trHeight w:val="1118" w:hRule="atLeast"/>
          <w:jc w:val="center"/>
        </w:trPr>
        <w:tc>
          <w:tcPr>
            <w:tcW w:w="675" w:type="dxa"/>
            <w:vMerge w:val="restart"/>
            <w:tcBorders>
              <w:top w:val="single" w:color="auto" w:sz="4" w:space="0"/>
              <w:left w:val="single" w:color="000000" w:sz="4" w:space="0"/>
              <w:right w:val="single" w:color="000000" w:sz="4" w:space="0"/>
            </w:tcBorders>
            <w:shd w:val="clear" w:color="auto" w:fill="auto"/>
            <w:vAlign w:val="center"/>
          </w:tcPr>
          <w:p w14:paraId="4D7FA8A4">
            <w:pPr>
              <w:widowControl/>
              <w:spacing w:line="360" w:lineRule="auto"/>
              <w:jc w:val="center"/>
              <w:textAlignment w:val="center"/>
              <w:rPr>
                <w:rFonts w:ascii="仿宋" w:hAnsi="仿宋" w:eastAsia="仿宋" w:cs="仿宋"/>
                <w:b/>
                <w:bCs/>
                <w:sz w:val="24"/>
              </w:rPr>
            </w:pPr>
            <w:r>
              <w:rPr>
                <w:rFonts w:hint="eastAsia" w:ascii="仿宋" w:hAnsi="仿宋" w:eastAsia="仿宋" w:cs="仿宋"/>
                <w:b/>
                <w:bCs/>
                <w:kern w:val="0"/>
                <w:sz w:val="24"/>
                <w:lang w:bidi="ar"/>
              </w:rPr>
              <w:t>3</w:t>
            </w:r>
          </w:p>
        </w:tc>
        <w:tc>
          <w:tcPr>
            <w:tcW w:w="18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8470F76">
            <w:pPr>
              <w:widowControl/>
              <w:spacing w:line="360" w:lineRule="auto"/>
              <w:jc w:val="center"/>
              <w:textAlignment w:val="center"/>
              <w:rPr>
                <w:rFonts w:hint="eastAsia" w:ascii="仿宋" w:hAnsi="仿宋" w:eastAsia="仿宋" w:cs="仿宋"/>
                <w:kern w:val="0"/>
                <w:sz w:val="24"/>
                <w:highlight w:val="none"/>
                <w:lang w:bidi="ar"/>
              </w:rPr>
            </w:pPr>
            <w:r>
              <w:rPr>
                <w:rFonts w:hint="eastAsia" w:ascii="仿宋" w:hAnsi="仿宋" w:eastAsia="仿宋" w:cs="仿宋"/>
                <w:kern w:val="0"/>
                <w:sz w:val="24"/>
                <w:lang w:bidi="ar"/>
              </w:rPr>
              <w:t>产品配置及质量</w:t>
            </w:r>
            <w:r>
              <w:rPr>
                <w:rFonts w:hint="eastAsia" w:ascii="仿宋" w:hAnsi="仿宋" w:eastAsia="仿宋" w:cs="仿宋"/>
                <w:kern w:val="0"/>
                <w:sz w:val="24"/>
                <w:highlight w:val="none"/>
                <w:lang w:bidi="ar"/>
              </w:rPr>
              <w:t>、技术参数</w:t>
            </w:r>
          </w:p>
          <w:p w14:paraId="586B9624">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CN" w:bidi="ar"/>
              </w:rPr>
              <w:t>54</w:t>
            </w:r>
            <w:r>
              <w:rPr>
                <w:rFonts w:hint="eastAsia" w:ascii="仿宋" w:hAnsi="仿宋" w:eastAsia="仿宋" w:cs="仿宋"/>
                <w:kern w:val="0"/>
                <w:sz w:val="24"/>
                <w:highlight w:val="none"/>
                <w:lang w:bidi="ar"/>
              </w:rPr>
              <w:t>分）</w:t>
            </w:r>
          </w:p>
        </w:tc>
        <w:tc>
          <w:tcPr>
            <w:tcW w:w="6515" w:type="dxa"/>
            <w:tcBorders>
              <w:top w:val="single" w:color="000000" w:sz="4" w:space="0"/>
              <w:left w:val="single" w:color="000000" w:sz="4" w:space="0"/>
              <w:bottom w:val="single" w:color="000000" w:sz="4" w:space="0"/>
              <w:right w:val="single" w:color="000000" w:sz="4" w:space="0"/>
            </w:tcBorders>
            <w:shd w:val="clear" w:color="auto" w:fill="auto"/>
          </w:tcPr>
          <w:p w14:paraId="3C96447D">
            <w:pPr>
              <w:pStyle w:val="13"/>
              <w:numPr>
                <w:ilvl w:val="0"/>
                <w:numId w:val="0"/>
              </w:numPr>
              <w:spacing w:line="360" w:lineRule="auto"/>
              <w:rPr>
                <w:rFonts w:ascii="仿宋" w:hAnsi="仿宋" w:eastAsia="仿宋" w:cs="仿宋"/>
                <w:sz w:val="24"/>
              </w:rPr>
            </w:pPr>
            <w:r>
              <w:rPr>
                <w:rFonts w:hint="eastAsia" w:ascii="仿宋" w:hAnsi="仿宋" w:eastAsia="仿宋" w:cs="仿宋"/>
                <w:sz w:val="24"/>
              </w:rPr>
              <w:t xml:space="preserve">根据所投产品质量、仪器性能参数及配置是否满足文件的要求，以及技术参数的响应情况进行评议： </w:t>
            </w:r>
          </w:p>
          <w:p w14:paraId="5E8FCDAF">
            <w:pPr>
              <w:numPr>
                <w:ilvl w:val="0"/>
                <w:numId w:val="4"/>
              </w:numPr>
              <w:spacing w:line="360" w:lineRule="auto"/>
              <w:rPr>
                <w:rFonts w:hint="eastAsia" w:ascii="仿宋" w:hAnsi="仿宋" w:eastAsia="仿宋" w:cs="仿宋"/>
                <w:sz w:val="24"/>
              </w:rPr>
            </w:pPr>
            <w:r>
              <w:rPr>
                <w:rFonts w:hint="eastAsia" w:ascii="仿宋" w:hAnsi="仿宋" w:eastAsia="仿宋" w:cs="仿宋"/>
                <w:sz w:val="24"/>
              </w:rPr>
              <w:t>技术参数</w:t>
            </w:r>
            <w:r>
              <w:rPr>
                <w:rFonts w:hint="eastAsia" w:ascii="仿宋" w:hAnsi="仿宋" w:eastAsia="仿宋" w:cs="仿宋"/>
                <w:sz w:val="24"/>
                <w:lang w:val="en-US" w:eastAsia="zh-CN"/>
              </w:rPr>
              <w:t>中非</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号</w:t>
            </w:r>
            <w:r>
              <w:rPr>
                <w:rFonts w:hint="eastAsia" w:ascii="仿宋" w:hAnsi="仿宋" w:eastAsia="仿宋" w:cs="仿宋"/>
                <w:sz w:val="24"/>
                <w:lang w:val="en-US" w:eastAsia="zh-CN"/>
              </w:rPr>
              <w:t>参数</w:t>
            </w:r>
            <w:r>
              <w:rPr>
                <w:rFonts w:hint="eastAsia" w:ascii="仿宋" w:hAnsi="仿宋" w:eastAsia="仿宋" w:cs="仿宋"/>
                <w:sz w:val="24"/>
              </w:rPr>
              <w:t>每有一项负偏离或缺漏项扣</w:t>
            </w:r>
            <w:r>
              <w:rPr>
                <w:rFonts w:hint="eastAsia" w:ascii="仿宋" w:hAnsi="仿宋" w:eastAsia="仿宋" w:cs="仿宋"/>
                <w:sz w:val="24"/>
                <w:lang w:val="en-US" w:eastAsia="zh-CN"/>
              </w:rPr>
              <w:t>0.5</w:t>
            </w:r>
            <w:r>
              <w:rPr>
                <w:rFonts w:hint="eastAsia" w:ascii="仿宋" w:hAnsi="仿宋" w:eastAsia="仿宋" w:cs="仿宋"/>
                <w:sz w:val="24"/>
              </w:rPr>
              <w:t>分；</w:t>
            </w:r>
          </w:p>
          <w:p w14:paraId="3C0EFC91">
            <w:pPr>
              <w:pStyle w:val="13"/>
              <w:numPr>
                <w:ilvl w:val="0"/>
                <w:numId w:val="0"/>
              </w:numPr>
              <w:spacing w:line="360" w:lineRule="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技术参数</w:t>
            </w:r>
            <w:r>
              <w:rPr>
                <w:rFonts w:hint="eastAsia" w:ascii="仿宋" w:hAnsi="仿宋" w:eastAsia="仿宋" w:cs="仿宋"/>
                <w:sz w:val="24"/>
                <w:lang w:eastAsia="zh-CN"/>
              </w:rPr>
              <w:t>中</w:t>
            </w:r>
            <w:r>
              <w:rPr>
                <w:rFonts w:hint="eastAsia" w:ascii="仿宋" w:hAnsi="仿宋" w:eastAsia="仿宋" w:cs="仿宋"/>
                <w:sz w:val="24"/>
                <w:szCs w:val="24"/>
                <w:highlight w:val="none"/>
              </w:rPr>
              <w:t>*</w:t>
            </w:r>
            <w:r>
              <w:rPr>
                <w:rFonts w:hint="eastAsia" w:ascii="仿宋" w:hAnsi="仿宋" w:eastAsia="仿宋" w:cs="仿宋"/>
                <w:sz w:val="24"/>
                <w:lang w:val="en-US" w:eastAsia="zh-CN"/>
              </w:rPr>
              <w:t>号项</w:t>
            </w:r>
            <w:r>
              <w:rPr>
                <w:rFonts w:hint="eastAsia" w:ascii="仿宋" w:hAnsi="仿宋" w:eastAsia="仿宋" w:cs="仿宋"/>
                <w:sz w:val="24"/>
              </w:rPr>
              <w:t>每有一项负偏离或缺漏项扣</w:t>
            </w:r>
            <w:r>
              <w:rPr>
                <w:rFonts w:hint="eastAsia" w:ascii="仿宋" w:hAnsi="仿宋" w:eastAsia="仿宋" w:cs="仿宋"/>
                <w:sz w:val="24"/>
                <w:lang w:val="en-US" w:eastAsia="zh-CN"/>
              </w:rPr>
              <w:t>1.5</w:t>
            </w:r>
            <w:r>
              <w:rPr>
                <w:rFonts w:hint="eastAsia" w:ascii="仿宋" w:hAnsi="仿宋" w:eastAsia="仿宋" w:cs="仿宋"/>
                <w:sz w:val="24"/>
              </w:rPr>
              <w:t>分；</w:t>
            </w:r>
          </w:p>
          <w:p w14:paraId="78389C7D">
            <w:pPr>
              <w:pStyle w:val="13"/>
              <w:numPr>
                <w:ilvl w:val="0"/>
                <w:numId w:val="0"/>
              </w:numPr>
              <w:spacing w:line="360" w:lineRule="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）不提供与投标产品型号及技术参数相关的佐证材料，</w:t>
            </w:r>
            <w:r>
              <w:rPr>
                <w:rFonts w:hint="eastAsia" w:ascii="仿宋" w:hAnsi="仿宋" w:eastAsia="仿宋" w:cs="仿宋"/>
                <w:b w:val="0"/>
                <w:bCs w:val="0"/>
                <w:sz w:val="24"/>
                <w:szCs w:val="24"/>
                <w:lang w:val="en-US" w:eastAsia="zh-CN"/>
              </w:rPr>
              <w:t>相关佐证材料（包括但不限于国家认证认可的第三方检测机构出具的检测报告、</w:t>
            </w:r>
            <w:r>
              <w:rPr>
                <w:rFonts w:hint="eastAsia" w:ascii="仿宋" w:hAnsi="仿宋" w:eastAsia="仿宋" w:cs="仿宋"/>
                <w:b w:val="0"/>
                <w:bCs w:val="0"/>
                <w:sz w:val="24"/>
                <w:szCs w:val="24"/>
              </w:rPr>
              <w:t>官网截图</w:t>
            </w:r>
            <w:r>
              <w:rPr>
                <w:rFonts w:hint="eastAsia" w:ascii="仿宋" w:hAnsi="仿宋" w:eastAsia="仿宋" w:cs="仿宋"/>
                <w:b w:val="0"/>
                <w:bCs w:val="0"/>
                <w:sz w:val="24"/>
                <w:szCs w:val="24"/>
                <w:lang w:eastAsia="zh-CN"/>
              </w:rPr>
              <w:t>、</w:t>
            </w:r>
            <w:r>
              <w:rPr>
                <w:rFonts w:hint="eastAsia" w:ascii="仿宋" w:hAnsi="仿宋" w:eastAsia="仿宋" w:cs="仿宋"/>
                <w:sz w:val="24"/>
                <w:szCs w:val="24"/>
                <w:highlight w:val="none"/>
                <w:lang w:val="en-US" w:eastAsia="zh-CN"/>
              </w:rPr>
              <w:t>鉴定证书、</w:t>
            </w:r>
            <w:r>
              <w:rPr>
                <w:rFonts w:hint="eastAsia" w:ascii="仿宋" w:hAnsi="仿宋" w:eastAsia="仿宋" w:cs="仿宋"/>
                <w:b w:val="0"/>
                <w:bCs w:val="0"/>
                <w:sz w:val="24"/>
                <w:szCs w:val="24"/>
                <w:lang w:val="en-US" w:eastAsia="zh-CN"/>
              </w:rPr>
              <w:t>厂家公开发布的产品彩页、技术白皮书、产品说明书等，</w:t>
            </w:r>
            <w:r>
              <w:rPr>
                <w:rFonts w:hint="eastAsia" w:ascii="仿宋" w:hAnsi="仿宋" w:eastAsia="仿宋" w:cs="仿宋"/>
                <w:sz w:val="24"/>
              </w:rPr>
              <w:t>若</w:t>
            </w:r>
            <w:r>
              <w:rPr>
                <w:rFonts w:hint="eastAsia" w:ascii="仿宋" w:hAnsi="仿宋" w:eastAsia="仿宋" w:cs="仿宋"/>
                <w:b w:val="0"/>
                <w:bCs w:val="0"/>
                <w:sz w:val="24"/>
                <w:szCs w:val="24"/>
                <w:lang w:val="en-US" w:eastAsia="zh-CN"/>
              </w:rPr>
              <w:t>佐证材料</w:t>
            </w:r>
            <w:r>
              <w:rPr>
                <w:rFonts w:hint="eastAsia" w:ascii="仿宋" w:hAnsi="仿宋" w:eastAsia="仿宋" w:cs="仿宋"/>
                <w:sz w:val="24"/>
              </w:rPr>
              <w:t>无法证明参数真实有效，视为负偏离或以评审小组集体意见为准</w:t>
            </w:r>
            <w:r>
              <w:rPr>
                <w:rFonts w:hint="eastAsia" w:ascii="仿宋" w:hAnsi="仿宋" w:eastAsia="仿宋" w:cs="仿宋"/>
                <w:b w:val="0"/>
                <w:bCs w:val="0"/>
                <w:sz w:val="24"/>
                <w:szCs w:val="24"/>
                <w:lang w:val="en-US" w:eastAsia="zh-CN"/>
              </w:rPr>
              <w:t>），缺项每项</w:t>
            </w:r>
            <w:r>
              <w:rPr>
                <w:rFonts w:hint="eastAsia" w:ascii="仿宋" w:hAnsi="仿宋" w:eastAsia="仿宋" w:cs="仿宋"/>
                <w:sz w:val="24"/>
              </w:rPr>
              <w:t>扣</w:t>
            </w:r>
            <w:r>
              <w:rPr>
                <w:rFonts w:hint="eastAsia" w:ascii="仿宋" w:hAnsi="仿宋" w:eastAsia="仿宋" w:cs="仿宋"/>
                <w:sz w:val="24"/>
                <w:lang w:val="en-US" w:eastAsia="zh-CN"/>
              </w:rPr>
              <w:t>1</w:t>
            </w:r>
            <w:r>
              <w:rPr>
                <w:rFonts w:hint="eastAsia" w:ascii="仿宋" w:hAnsi="仿宋" w:eastAsia="仿宋" w:cs="仿宋"/>
                <w:sz w:val="24"/>
              </w:rPr>
              <w:t xml:space="preserve">分。  </w:t>
            </w:r>
          </w:p>
          <w:p w14:paraId="641F7A74">
            <w:pPr>
              <w:pStyle w:val="13"/>
              <w:numPr>
                <w:ilvl w:val="0"/>
                <w:numId w:val="0"/>
              </w:numPr>
              <w:spacing w:line="360" w:lineRule="auto"/>
              <w:rPr>
                <w:rFonts w:eastAsia="仿宋"/>
              </w:rPr>
            </w:pPr>
            <w:r>
              <w:rPr>
                <w:rFonts w:hint="eastAsia" w:ascii="仿宋" w:hAnsi="仿宋" w:eastAsia="仿宋" w:cs="仿宋"/>
                <w:sz w:val="24"/>
              </w:rPr>
              <w:t>满分</w:t>
            </w:r>
            <w:r>
              <w:rPr>
                <w:rFonts w:hint="eastAsia" w:ascii="仿宋" w:hAnsi="仿宋" w:eastAsia="仿宋" w:cs="仿宋"/>
                <w:sz w:val="24"/>
                <w:highlight w:val="none"/>
                <w:lang w:val="en-US" w:eastAsia="zh-CN"/>
              </w:rPr>
              <w:t>47</w:t>
            </w:r>
            <w:r>
              <w:rPr>
                <w:rFonts w:hint="eastAsia" w:ascii="仿宋" w:hAnsi="仿宋" w:eastAsia="仿宋" w:cs="仿宋"/>
                <w:sz w:val="24"/>
                <w:highlight w:val="none"/>
              </w:rPr>
              <w:t>分，</w:t>
            </w:r>
            <w:r>
              <w:rPr>
                <w:rFonts w:hint="eastAsia" w:ascii="仿宋" w:hAnsi="仿宋" w:eastAsia="仿宋" w:cs="仿宋"/>
                <w:sz w:val="24"/>
              </w:rPr>
              <w:t>得分至扣完为止。</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AA75">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highlight w:val="none"/>
                <w:lang w:val="en-US" w:eastAsia="zh-CN" w:bidi="ar"/>
              </w:rPr>
              <w:t>47</w:t>
            </w:r>
            <w:r>
              <w:rPr>
                <w:rFonts w:hint="eastAsia" w:ascii="仿宋" w:hAnsi="仿宋" w:eastAsia="仿宋" w:cs="仿宋"/>
                <w:kern w:val="0"/>
                <w:sz w:val="24"/>
                <w:highlight w:val="none"/>
                <w:lang w:bidi="ar"/>
              </w:rPr>
              <w:t>分</w:t>
            </w:r>
          </w:p>
        </w:tc>
      </w:tr>
      <w:tr w14:paraId="723D0B19">
        <w:tblPrEx>
          <w:tblCellMar>
            <w:top w:w="0" w:type="dxa"/>
            <w:left w:w="108" w:type="dxa"/>
            <w:bottom w:w="0" w:type="dxa"/>
            <w:right w:w="108" w:type="dxa"/>
          </w:tblCellMar>
        </w:tblPrEx>
        <w:trPr>
          <w:trHeight w:val="1960" w:hRule="atLeast"/>
          <w:jc w:val="center"/>
        </w:trPr>
        <w:tc>
          <w:tcPr>
            <w:tcW w:w="675" w:type="dxa"/>
            <w:vMerge w:val="continue"/>
            <w:tcBorders>
              <w:left w:val="single" w:color="000000" w:sz="4" w:space="0"/>
              <w:right w:val="single" w:color="000000" w:sz="4" w:space="0"/>
            </w:tcBorders>
            <w:shd w:val="clear" w:color="auto" w:fill="auto"/>
            <w:vAlign w:val="center"/>
          </w:tcPr>
          <w:p w14:paraId="0FBC3B6C">
            <w:pPr>
              <w:spacing w:line="360" w:lineRule="auto"/>
              <w:jc w:val="center"/>
              <w:rPr>
                <w:rFonts w:ascii="仿宋" w:hAnsi="仿宋" w:eastAsia="仿宋" w:cs="仿宋"/>
                <w:b/>
                <w:bCs/>
                <w:sz w:val="24"/>
              </w:rPr>
            </w:pPr>
          </w:p>
        </w:tc>
        <w:tc>
          <w:tcPr>
            <w:tcW w:w="18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0E7EC">
            <w:pPr>
              <w:spacing w:line="360" w:lineRule="auto"/>
              <w:jc w:val="center"/>
              <w:rPr>
                <w:rFonts w:ascii="仿宋" w:hAnsi="仿宋" w:eastAsia="仿宋" w:cs="仿宋"/>
                <w:sz w:val="24"/>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2BA">
            <w:pPr>
              <w:widowControl/>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根据设备配置符合程度综合评判：所投产品①配置齐全</w:t>
            </w:r>
            <w:r>
              <w:rPr>
                <w:rFonts w:hint="eastAsia" w:ascii="仿宋" w:hAnsi="仿宋" w:eastAsia="仿宋" w:cs="仿宋"/>
                <w:kern w:val="0"/>
                <w:sz w:val="24"/>
                <w:lang w:eastAsia="zh-CN" w:bidi="ar"/>
              </w:rPr>
              <w:t>；</w:t>
            </w:r>
            <w:r>
              <w:rPr>
                <w:rFonts w:hint="eastAsia" w:ascii="仿宋" w:hAnsi="仿宋" w:eastAsia="仿宋" w:cs="仿宋"/>
                <w:kern w:val="0"/>
                <w:sz w:val="24"/>
                <w:lang w:bidi="ar"/>
              </w:rPr>
              <w:t>②</w:t>
            </w:r>
            <w:r>
              <w:rPr>
                <w:rFonts w:hint="eastAsia" w:ascii="仿宋" w:hAnsi="仿宋" w:eastAsia="仿宋" w:cs="仿宋"/>
                <w:kern w:val="0"/>
                <w:sz w:val="24"/>
                <w:lang w:eastAsia="zh-CN" w:bidi="ar"/>
              </w:rPr>
              <w:t>原厂核心零部件；</w:t>
            </w:r>
            <w:r>
              <w:rPr>
                <w:rFonts w:hint="eastAsia" w:ascii="仿宋" w:hAnsi="仿宋" w:eastAsia="仿宋" w:cs="仿宋"/>
                <w:kern w:val="0"/>
                <w:sz w:val="24"/>
                <w:lang w:bidi="ar"/>
              </w:rPr>
              <w:t>以上符合一项得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分，不符合不得分。</w:t>
            </w:r>
          </w:p>
          <w:p w14:paraId="281F7B0E">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lang w:bidi="ar"/>
              </w:rPr>
              <w:t>所投产品技术水平先进</w:t>
            </w:r>
            <w:r>
              <w:rPr>
                <w:rFonts w:hint="eastAsia" w:ascii="仿宋" w:hAnsi="仿宋" w:eastAsia="仿宋" w:cs="仿宋"/>
                <w:kern w:val="0"/>
                <w:sz w:val="24"/>
                <w:lang w:eastAsia="zh-CN" w:bidi="ar"/>
              </w:rPr>
              <w:t>（所投产品为最新、最高端），</w:t>
            </w:r>
            <w:r>
              <w:rPr>
                <w:rFonts w:hint="eastAsia" w:ascii="仿宋" w:hAnsi="仿宋" w:eastAsia="仿宋" w:cs="仿宋"/>
                <w:kern w:val="0"/>
                <w:sz w:val="24"/>
                <w:lang w:bidi="ar"/>
              </w:rPr>
              <w:t>符合得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分，不符合不得分。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26A">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w:t>
            </w:r>
          </w:p>
        </w:tc>
      </w:tr>
      <w:tr w14:paraId="0002E087">
        <w:tblPrEx>
          <w:tblCellMar>
            <w:top w:w="0" w:type="dxa"/>
            <w:left w:w="108" w:type="dxa"/>
            <w:bottom w:w="0" w:type="dxa"/>
            <w:right w:w="108" w:type="dxa"/>
          </w:tblCellMar>
        </w:tblPrEx>
        <w:trPr>
          <w:trHeight w:val="2911" w:hRule="atLeast"/>
          <w:jc w:val="center"/>
        </w:trPr>
        <w:tc>
          <w:tcPr>
            <w:tcW w:w="675" w:type="dxa"/>
            <w:vMerge w:val="continue"/>
            <w:tcBorders>
              <w:left w:val="single" w:color="000000" w:sz="4" w:space="0"/>
              <w:bottom w:val="nil"/>
              <w:right w:val="single" w:color="000000" w:sz="4" w:space="0"/>
            </w:tcBorders>
            <w:shd w:val="clear" w:color="auto" w:fill="auto"/>
            <w:vAlign w:val="center"/>
          </w:tcPr>
          <w:p w14:paraId="552F12F4">
            <w:pPr>
              <w:spacing w:line="360" w:lineRule="auto"/>
              <w:jc w:val="center"/>
              <w:rPr>
                <w:rFonts w:ascii="仿宋" w:hAnsi="仿宋" w:eastAsia="仿宋" w:cs="仿宋"/>
                <w:b/>
                <w:bCs/>
                <w:sz w:val="24"/>
              </w:rPr>
            </w:pPr>
          </w:p>
        </w:tc>
        <w:tc>
          <w:tcPr>
            <w:tcW w:w="184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3A213DC">
            <w:pPr>
              <w:spacing w:line="360" w:lineRule="auto"/>
              <w:jc w:val="center"/>
              <w:rPr>
                <w:rFonts w:ascii="仿宋" w:hAnsi="仿宋" w:eastAsia="仿宋" w:cs="仿宋"/>
                <w:sz w:val="24"/>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8E5">
            <w:pPr>
              <w:widowControl/>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投标人须提供仪器</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设备</w:t>
            </w:r>
            <w:r>
              <w:rPr>
                <w:rFonts w:hint="eastAsia" w:ascii="仿宋" w:hAnsi="仿宋" w:eastAsia="仿宋" w:cs="仿宋"/>
                <w:kern w:val="0"/>
                <w:sz w:val="24"/>
                <w:lang w:bidi="ar"/>
              </w:rPr>
              <w:t>完整可行的供货、安装、调试</w:t>
            </w:r>
            <w:r>
              <w:rPr>
                <w:rFonts w:hint="eastAsia" w:ascii="仿宋" w:hAnsi="仿宋" w:eastAsia="仿宋" w:cs="仿宋"/>
                <w:kern w:val="0"/>
                <w:sz w:val="24"/>
                <w:lang w:val="en-US" w:eastAsia="zh-CN" w:bidi="ar"/>
              </w:rPr>
              <w:t>方案</w:t>
            </w:r>
            <w:r>
              <w:rPr>
                <w:rFonts w:hint="eastAsia" w:ascii="仿宋" w:hAnsi="仿宋" w:eastAsia="仿宋" w:cs="仿宋"/>
                <w:kern w:val="0"/>
                <w:sz w:val="24"/>
                <w:lang w:bidi="ar"/>
              </w:rPr>
              <w:t>，为用户提供设备的基本原理、操作、日常维护及基础分析，对以上做出承诺和方案，满分</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分，缺少一项扣</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r>
              <w:rPr>
                <w:rFonts w:hint="eastAsia" w:ascii="仿宋" w:hAnsi="仿宋" w:eastAsia="仿宋" w:cs="仿宋"/>
                <w:sz w:val="24"/>
              </w:rPr>
              <w:t>对以上资料不做提供或提供不全不得分</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（缺项是指：存在不适用项目实际情况的情形、凭空编造、内容不完整、逻辑不清、涉及的规范及标准错误、地点区域错误、内容缺漏、不能完全满足采购需求等）</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776D">
            <w:pPr>
              <w:widowControl/>
              <w:spacing w:line="360" w:lineRule="auto"/>
              <w:jc w:val="center"/>
              <w:textAlignment w:val="center"/>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2分</w:t>
            </w:r>
          </w:p>
        </w:tc>
      </w:tr>
      <w:tr w14:paraId="41BBE9DD">
        <w:tblPrEx>
          <w:tblCellMar>
            <w:top w:w="0" w:type="dxa"/>
            <w:left w:w="108" w:type="dxa"/>
            <w:bottom w:w="0" w:type="dxa"/>
            <w:right w:w="108" w:type="dxa"/>
          </w:tblCellMar>
        </w:tblPrEx>
        <w:trPr>
          <w:trHeight w:val="1668"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052C">
            <w:pPr>
              <w:widowControl/>
              <w:spacing w:line="360" w:lineRule="auto"/>
              <w:jc w:val="center"/>
              <w:textAlignment w:val="center"/>
              <w:rPr>
                <w:rFonts w:ascii="仿宋" w:hAnsi="仿宋" w:eastAsia="仿宋" w:cs="仿宋"/>
                <w:b/>
                <w:bCs/>
                <w:sz w:val="24"/>
              </w:rPr>
            </w:pPr>
            <w:r>
              <w:rPr>
                <w:rFonts w:hint="eastAsia" w:ascii="仿宋" w:hAnsi="仿宋" w:eastAsia="仿宋" w:cs="仿宋"/>
                <w:b/>
                <w:bCs/>
                <w:kern w:val="0"/>
                <w:sz w:val="24"/>
                <w:lang w:bidi="ar"/>
              </w:rPr>
              <w:t>4</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78F6A">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lang w:bidi="ar"/>
              </w:rPr>
              <w:t>售后服务及质</w:t>
            </w:r>
            <w:r>
              <w:rPr>
                <w:rFonts w:hint="eastAsia" w:ascii="仿宋" w:hAnsi="仿宋" w:eastAsia="仿宋" w:cs="仿宋"/>
                <w:kern w:val="0"/>
                <w:sz w:val="24"/>
                <w:lang w:val="en-US" w:eastAsia="zh-CN" w:bidi="ar"/>
              </w:rPr>
              <w:t>量</w:t>
            </w:r>
            <w:r>
              <w:rPr>
                <w:rFonts w:hint="eastAsia" w:ascii="仿宋" w:hAnsi="仿宋" w:eastAsia="仿宋" w:cs="仿宋"/>
                <w:kern w:val="0"/>
                <w:sz w:val="24"/>
                <w:lang w:bidi="ar"/>
              </w:rPr>
              <w:t>保</w:t>
            </w:r>
            <w:r>
              <w:rPr>
                <w:rFonts w:hint="eastAsia" w:ascii="仿宋" w:hAnsi="仿宋" w:eastAsia="仿宋" w:cs="仿宋"/>
                <w:kern w:val="0"/>
                <w:sz w:val="24"/>
                <w:lang w:val="en-US" w:eastAsia="zh-CN" w:bidi="ar"/>
              </w:rPr>
              <w:t xml:space="preserve">证      </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11</w:t>
            </w:r>
            <w:r>
              <w:rPr>
                <w:rFonts w:hint="eastAsia" w:ascii="仿宋" w:hAnsi="仿宋" w:eastAsia="仿宋" w:cs="仿宋"/>
                <w:kern w:val="0"/>
                <w:sz w:val="24"/>
                <w:lang w:bidi="ar"/>
              </w:rPr>
              <w:t>分）</w:t>
            </w:r>
          </w:p>
        </w:tc>
        <w:tc>
          <w:tcPr>
            <w:tcW w:w="6515" w:type="dxa"/>
            <w:tcBorders>
              <w:top w:val="single" w:color="000000" w:sz="4" w:space="0"/>
              <w:left w:val="single" w:color="000000" w:sz="4" w:space="0"/>
              <w:bottom w:val="single" w:color="000000" w:sz="4" w:space="0"/>
              <w:right w:val="single" w:color="000000" w:sz="4" w:space="0"/>
            </w:tcBorders>
            <w:shd w:val="clear" w:color="auto" w:fill="auto"/>
          </w:tcPr>
          <w:p w14:paraId="67A09FF3">
            <w:pPr>
              <w:widowControl/>
              <w:spacing w:line="360" w:lineRule="auto"/>
              <w:jc w:val="left"/>
              <w:textAlignment w:val="top"/>
              <w:rPr>
                <w:rFonts w:ascii="仿宋" w:hAnsi="仿宋" w:eastAsia="仿宋" w:cs="仿宋"/>
                <w:sz w:val="24"/>
              </w:rPr>
            </w:pPr>
            <w:r>
              <w:rPr>
                <w:rFonts w:hint="eastAsia" w:ascii="仿宋" w:hAnsi="仿宋" w:eastAsia="仿宋" w:cs="仿宋"/>
                <w:kern w:val="0"/>
                <w:sz w:val="24"/>
                <w:lang w:bidi="ar"/>
              </w:rPr>
              <w:t>根据各投标人提供的</w:t>
            </w:r>
            <w:r>
              <w:rPr>
                <w:rFonts w:hint="eastAsia" w:ascii="仿宋" w:hAnsi="仿宋" w:eastAsia="仿宋" w:cs="仿宋"/>
                <w:kern w:val="0"/>
                <w:sz w:val="24"/>
                <w:lang w:eastAsia="zh-CN" w:bidi="ar"/>
              </w:rPr>
              <w:t>现场安装方案、</w:t>
            </w:r>
            <w:r>
              <w:rPr>
                <w:rFonts w:hint="eastAsia" w:ascii="仿宋" w:hAnsi="仿宋" w:eastAsia="仿宋" w:cs="仿宋"/>
                <w:kern w:val="0"/>
                <w:sz w:val="24"/>
                <w:lang w:bidi="ar"/>
              </w:rPr>
              <w:t>售后服务方案、售后服务体系完整</w:t>
            </w:r>
            <w:r>
              <w:rPr>
                <w:rFonts w:hint="eastAsia" w:ascii="仿宋" w:hAnsi="仿宋" w:eastAsia="仿宋" w:cs="仿宋"/>
                <w:kern w:val="0"/>
                <w:sz w:val="24"/>
                <w:lang w:eastAsia="zh-CN" w:bidi="ar"/>
              </w:rPr>
              <w:t>等但不限于以上</w:t>
            </w:r>
            <w:r>
              <w:rPr>
                <w:rFonts w:hint="eastAsia" w:ascii="仿宋" w:hAnsi="仿宋" w:eastAsia="仿宋" w:cs="仿宋"/>
                <w:kern w:val="0"/>
                <w:sz w:val="24"/>
                <w:lang w:bidi="ar"/>
              </w:rPr>
              <w:t>服务内容</w:t>
            </w:r>
            <w:r>
              <w:rPr>
                <w:rFonts w:hint="eastAsia" w:ascii="仿宋" w:hAnsi="仿宋" w:eastAsia="仿宋" w:cs="仿宋"/>
                <w:kern w:val="0"/>
                <w:sz w:val="24"/>
                <w:lang w:eastAsia="zh-CN" w:bidi="ar"/>
              </w:rPr>
              <w:t>，</w:t>
            </w:r>
            <w:r>
              <w:rPr>
                <w:rFonts w:hint="eastAsia" w:ascii="仿宋" w:hAnsi="仿宋" w:eastAsia="仿宋" w:cs="仿宋"/>
                <w:kern w:val="0"/>
                <w:sz w:val="24"/>
                <w:lang w:bidi="ar"/>
              </w:rPr>
              <w:t>服务能够覆盖本项目产品的全部要求进行评分，满分</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分，缺少</w:t>
            </w:r>
            <w:r>
              <w:rPr>
                <w:rFonts w:hint="eastAsia" w:ascii="仿宋" w:hAnsi="仿宋" w:eastAsia="仿宋" w:cs="仿宋"/>
                <w:kern w:val="0"/>
                <w:sz w:val="24"/>
                <w:lang w:eastAsia="zh-CN" w:bidi="ar"/>
              </w:rPr>
              <w:t>或不完整</w:t>
            </w:r>
            <w:r>
              <w:rPr>
                <w:rFonts w:hint="eastAsia" w:ascii="仿宋" w:hAnsi="仿宋" w:eastAsia="仿宋" w:cs="仿宋"/>
                <w:kern w:val="0"/>
                <w:sz w:val="24"/>
                <w:lang w:bidi="ar"/>
              </w:rPr>
              <w:t>一项扣</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w:t>
            </w:r>
            <w:r>
              <w:rPr>
                <w:rFonts w:hint="eastAsia" w:ascii="仿宋" w:hAnsi="仿宋" w:eastAsia="仿宋" w:cs="仿宋"/>
                <w:sz w:val="24"/>
              </w:rPr>
              <w:t>对以上资料不做提供或提供不全不得分。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661A">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w:t>
            </w:r>
          </w:p>
        </w:tc>
      </w:tr>
      <w:tr w14:paraId="00313FB0">
        <w:tblPrEx>
          <w:tblCellMar>
            <w:top w:w="0" w:type="dxa"/>
            <w:left w:w="108" w:type="dxa"/>
            <w:bottom w:w="0" w:type="dxa"/>
            <w:right w:w="108" w:type="dxa"/>
          </w:tblCellMar>
        </w:tblPrEx>
        <w:trPr>
          <w:trHeight w:val="148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3995">
            <w:pPr>
              <w:spacing w:line="360" w:lineRule="auto"/>
              <w:jc w:val="center"/>
              <w:rPr>
                <w:rFonts w:ascii="仿宋" w:hAnsi="仿宋" w:eastAsia="仿宋" w:cs="仿宋"/>
                <w:b/>
                <w:bCs/>
                <w:sz w:val="24"/>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BE71">
            <w:pPr>
              <w:spacing w:line="360" w:lineRule="auto"/>
              <w:jc w:val="center"/>
              <w:rPr>
                <w:rFonts w:ascii="仿宋" w:hAnsi="仿宋" w:eastAsia="仿宋" w:cs="仿宋"/>
                <w:sz w:val="24"/>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top"/>
          </w:tcPr>
          <w:p w14:paraId="54CBEA4E">
            <w:pPr>
              <w:widowControl/>
              <w:spacing w:line="360" w:lineRule="auto"/>
              <w:jc w:val="left"/>
              <w:textAlignment w:val="top"/>
              <w:rPr>
                <w:rFonts w:hint="eastAsia" w:ascii="仿宋" w:hAnsi="仿宋" w:eastAsia="仿宋" w:cs="仿宋"/>
                <w:kern w:val="0"/>
                <w:sz w:val="24"/>
                <w:lang w:bidi="ar"/>
              </w:rPr>
            </w:pPr>
            <w:r>
              <w:rPr>
                <w:rFonts w:hint="eastAsia" w:ascii="仿宋" w:hAnsi="仿宋" w:eastAsia="仿宋" w:cs="仿宋"/>
                <w:kern w:val="0"/>
                <w:sz w:val="24"/>
                <w:lang w:bidi="ar"/>
              </w:rPr>
              <w:t>故障维修响应时间</w:t>
            </w:r>
            <w:r>
              <w:rPr>
                <w:rFonts w:hint="eastAsia" w:ascii="仿宋" w:hAnsi="仿宋" w:eastAsia="仿宋" w:cs="仿宋"/>
                <w:kern w:val="0"/>
                <w:sz w:val="24"/>
                <w:lang w:eastAsia="zh-CN" w:bidi="ar"/>
              </w:rPr>
              <w:t>，</w:t>
            </w:r>
            <w:r>
              <w:rPr>
                <w:rFonts w:hint="eastAsia" w:ascii="仿宋" w:hAnsi="仿宋" w:eastAsia="仿宋" w:cs="仿宋"/>
                <w:kern w:val="0"/>
                <w:sz w:val="24"/>
                <w:lang w:bidi="ar"/>
              </w:rPr>
              <w:t>由</w:t>
            </w:r>
            <w:r>
              <w:rPr>
                <w:rFonts w:hint="eastAsia" w:ascii="仿宋" w:hAnsi="仿宋" w:eastAsia="仿宋" w:cs="仿宋"/>
                <w:kern w:val="0"/>
                <w:sz w:val="24"/>
                <w:lang w:eastAsia="zh-CN" w:bidi="ar"/>
              </w:rPr>
              <w:t>投标人</w:t>
            </w:r>
            <w:r>
              <w:rPr>
                <w:rFonts w:hint="eastAsia" w:ascii="仿宋" w:hAnsi="仿宋" w:eastAsia="仿宋" w:cs="仿宋"/>
                <w:kern w:val="0"/>
                <w:sz w:val="24"/>
                <w:lang w:bidi="ar"/>
              </w:rPr>
              <w:t>根据项目实际情况提供相适应的方案</w:t>
            </w:r>
            <w:r>
              <w:rPr>
                <w:rFonts w:hint="eastAsia" w:ascii="仿宋" w:hAnsi="仿宋" w:eastAsia="仿宋" w:cs="仿宋"/>
                <w:kern w:val="0"/>
                <w:sz w:val="24"/>
                <w:lang w:eastAsia="zh-CN" w:bidi="ar"/>
              </w:rPr>
              <w:t>或承诺函，需保证</w:t>
            </w:r>
            <w:r>
              <w:rPr>
                <w:rFonts w:hint="eastAsia" w:ascii="仿宋" w:hAnsi="仿宋" w:eastAsia="仿宋" w:cs="仿宋"/>
                <w:kern w:val="0"/>
                <w:sz w:val="24"/>
                <w:lang w:val="en-US" w:eastAsia="zh-CN" w:bidi="ar"/>
              </w:rPr>
              <w:t>2小时内拿出解决方案，如不能解决的24小时内到场</w:t>
            </w:r>
            <w:r>
              <w:rPr>
                <w:rFonts w:hint="eastAsia" w:ascii="仿宋" w:hAnsi="仿宋" w:eastAsia="仿宋" w:cs="仿宋"/>
                <w:kern w:val="0"/>
                <w:sz w:val="24"/>
                <w:lang w:eastAsia="zh-CN" w:bidi="ar"/>
              </w:rPr>
              <w:t>，共</w:t>
            </w:r>
            <w:r>
              <w:rPr>
                <w:rFonts w:hint="eastAsia" w:ascii="仿宋" w:hAnsi="仿宋" w:eastAsia="仿宋" w:cs="仿宋"/>
                <w:kern w:val="0"/>
                <w:sz w:val="24"/>
                <w:lang w:val="en-US" w:eastAsia="zh-CN" w:bidi="ar"/>
              </w:rPr>
              <w:t>2分，</w:t>
            </w:r>
            <w:r>
              <w:rPr>
                <w:rFonts w:hint="eastAsia" w:ascii="仿宋" w:hAnsi="仿宋" w:eastAsia="仿宋" w:cs="仿宋"/>
                <w:kern w:val="0"/>
                <w:sz w:val="24"/>
                <w:lang w:bidi="ar"/>
              </w:rPr>
              <w:t>不能完全满足项目要求</w:t>
            </w:r>
            <w:r>
              <w:rPr>
                <w:rFonts w:hint="eastAsia" w:ascii="仿宋" w:hAnsi="仿宋" w:eastAsia="仿宋" w:cs="仿宋"/>
                <w:kern w:val="0"/>
                <w:sz w:val="24"/>
                <w:lang w:eastAsia="zh-CN" w:bidi="ar"/>
              </w:rPr>
              <w:t>或</w:t>
            </w:r>
            <w:r>
              <w:rPr>
                <w:rFonts w:hint="eastAsia" w:ascii="仿宋" w:hAnsi="仿宋" w:eastAsia="仿宋" w:cs="仿宋"/>
                <w:kern w:val="0"/>
                <w:sz w:val="24"/>
                <w:lang w:bidi="ar"/>
              </w:rPr>
              <w:t>未提供的不得分。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E67">
            <w:pPr>
              <w:widowControl/>
              <w:spacing w:line="360" w:lineRule="auto"/>
              <w:jc w:val="center"/>
              <w:textAlignment w:val="center"/>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2分</w:t>
            </w:r>
          </w:p>
        </w:tc>
      </w:tr>
      <w:tr w14:paraId="3F46C707">
        <w:tblPrEx>
          <w:tblCellMar>
            <w:top w:w="0" w:type="dxa"/>
            <w:left w:w="108" w:type="dxa"/>
            <w:bottom w:w="0" w:type="dxa"/>
            <w:right w:w="108" w:type="dxa"/>
          </w:tblCellMar>
        </w:tblPrEx>
        <w:trPr>
          <w:trHeight w:val="2827"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3FF0">
            <w:pPr>
              <w:spacing w:line="360" w:lineRule="auto"/>
              <w:jc w:val="center"/>
              <w:rPr>
                <w:rFonts w:ascii="仿宋" w:hAnsi="仿宋" w:eastAsia="仿宋" w:cs="仿宋"/>
                <w:b/>
                <w:bCs/>
                <w:sz w:val="24"/>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A9BF">
            <w:pPr>
              <w:spacing w:line="360" w:lineRule="auto"/>
              <w:jc w:val="center"/>
              <w:rPr>
                <w:rFonts w:ascii="仿宋" w:hAnsi="仿宋" w:eastAsia="仿宋" w:cs="仿宋"/>
                <w:sz w:val="24"/>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tcPr>
          <w:p w14:paraId="7D2E1D9D">
            <w:pPr>
              <w:widowControl/>
              <w:spacing w:line="360" w:lineRule="auto"/>
              <w:jc w:val="left"/>
              <w:textAlignment w:val="top"/>
              <w:rPr>
                <w:rFonts w:ascii="仿宋" w:hAnsi="仿宋" w:eastAsia="仿宋" w:cs="仿宋"/>
                <w:kern w:val="0"/>
                <w:sz w:val="24"/>
                <w:lang w:bidi="ar"/>
              </w:rPr>
            </w:pPr>
            <w:r>
              <w:rPr>
                <w:rFonts w:hint="eastAsia" w:ascii="仿宋" w:hAnsi="仿宋" w:eastAsia="仿宋" w:cs="仿宋"/>
                <w:kern w:val="0"/>
                <w:sz w:val="24"/>
                <w:lang w:bidi="ar"/>
              </w:rPr>
              <w:t>应急预案：由</w:t>
            </w:r>
            <w:r>
              <w:rPr>
                <w:rFonts w:hint="eastAsia" w:ascii="仿宋" w:hAnsi="仿宋" w:eastAsia="仿宋" w:cs="仿宋"/>
                <w:kern w:val="0"/>
                <w:sz w:val="24"/>
                <w:lang w:eastAsia="zh-CN" w:bidi="ar"/>
              </w:rPr>
              <w:t>投标人</w:t>
            </w:r>
            <w:r>
              <w:rPr>
                <w:rFonts w:hint="eastAsia" w:ascii="仿宋" w:hAnsi="仿宋" w:eastAsia="仿宋" w:cs="仿宋"/>
                <w:kern w:val="0"/>
                <w:sz w:val="24"/>
                <w:lang w:bidi="ar"/>
              </w:rPr>
              <w:t>根据项目实际情况提供相适应的方案，根据方案的合理性、适用性及可操作性进行评分。包括</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解决问题能力；</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紧急故障处理预案；</w:t>
            </w:r>
            <w:r>
              <w:rPr>
                <w:rFonts w:hint="eastAsia" w:ascii="仿宋" w:hAnsi="仿宋" w:eastAsia="仿宋" w:cs="仿宋"/>
                <w:kern w:val="0"/>
                <w:sz w:val="24"/>
                <w:lang w:val="en-US" w:eastAsia="zh-CN" w:bidi="ar"/>
              </w:rPr>
              <w:t>3.</w:t>
            </w:r>
            <w:r>
              <w:rPr>
                <w:rFonts w:hint="eastAsia" w:ascii="仿宋" w:hAnsi="仿宋" w:eastAsia="仿宋" w:cs="仿宋"/>
                <w:kern w:val="0"/>
                <w:sz w:val="24"/>
                <w:lang w:eastAsia="zh-CN" w:bidi="ar"/>
              </w:rPr>
              <w:t>开机率≥</w:t>
            </w:r>
            <w:r>
              <w:rPr>
                <w:rFonts w:hint="eastAsia" w:ascii="仿宋" w:hAnsi="仿宋" w:eastAsia="仿宋" w:cs="仿宋"/>
                <w:kern w:val="0"/>
                <w:sz w:val="24"/>
                <w:lang w:val="en-US" w:eastAsia="zh-CN" w:bidi="ar"/>
              </w:rPr>
              <w:t xml:space="preserve">95%（按全年365日计算，不分节假日） </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定期巡检维护方案等</w:t>
            </w:r>
            <w:r>
              <w:rPr>
                <w:rFonts w:hint="eastAsia" w:ascii="仿宋" w:hAnsi="仿宋" w:eastAsia="仿宋" w:cs="仿宋"/>
                <w:kern w:val="0"/>
                <w:sz w:val="24"/>
                <w:lang w:eastAsia="zh-CN" w:bidi="ar"/>
              </w:rPr>
              <w:t>。共</w:t>
            </w:r>
            <w:r>
              <w:rPr>
                <w:rFonts w:hint="eastAsia" w:ascii="仿宋" w:hAnsi="仿宋" w:eastAsia="仿宋" w:cs="仿宋"/>
                <w:kern w:val="0"/>
                <w:sz w:val="24"/>
                <w:lang w:val="en-US" w:eastAsia="zh-CN" w:bidi="ar"/>
              </w:rPr>
              <w:t>4分，</w:t>
            </w:r>
            <w:r>
              <w:rPr>
                <w:rFonts w:hint="eastAsia" w:ascii="仿宋" w:hAnsi="仿宋" w:eastAsia="仿宋" w:cs="仿宋"/>
                <w:kern w:val="0"/>
                <w:sz w:val="24"/>
                <w:lang w:bidi="ar"/>
              </w:rPr>
              <w:t>每缺少</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项扣</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分，内容存在缺漏、不完整的</w:t>
            </w:r>
            <w:r>
              <w:rPr>
                <w:rFonts w:hint="eastAsia" w:ascii="仿宋" w:hAnsi="仿宋" w:eastAsia="仿宋" w:cs="仿宋"/>
                <w:kern w:val="0"/>
                <w:sz w:val="24"/>
                <w:lang w:eastAsia="zh-CN" w:bidi="ar"/>
              </w:rPr>
              <w:t>或</w:t>
            </w:r>
            <w:r>
              <w:rPr>
                <w:rFonts w:hint="eastAsia" w:ascii="仿宋" w:hAnsi="仿宋" w:eastAsia="仿宋" w:cs="仿宋"/>
                <w:kern w:val="0"/>
                <w:sz w:val="24"/>
                <w:lang w:bidi="ar"/>
              </w:rPr>
              <w:t>不能完全满足项目要求</w:t>
            </w:r>
            <w:r>
              <w:rPr>
                <w:rFonts w:hint="eastAsia" w:ascii="仿宋" w:hAnsi="仿宋" w:eastAsia="仿宋" w:cs="仿宋"/>
                <w:kern w:val="0"/>
                <w:sz w:val="24"/>
                <w:lang w:eastAsia="zh-CN" w:bidi="ar"/>
              </w:rPr>
              <w:t>、</w:t>
            </w:r>
            <w:r>
              <w:rPr>
                <w:rFonts w:hint="eastAsia" w:ascii="仿宋" w:hAnsi="仿宋" w:eastAsia="仿宋" w:cs="仿宋"/>
                <w:kern w:val="0"/>
                <w:sz w:val="24"/>
                <w:lang w:bidi="ar"/>
              </w:rPr>
              <w:t>未提供的不得分。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52C1">
            <w:pPr>
              <w:widowControl/>
              <w:spacing w:line="360" w:lineRule="auto"/>
              <w:jc w:val="center"/>
              <w:textAlignment w:val="center"/>
              <w:rPr>
                <w:rFonts w:ascii="仿宋" w:hAnsi="仿宋" w:eastAsia="仿宋" w:cs="仿宋"/>
                <w:kern w:val="0"/>
                <w:sz w:val="24"/>
                <w:lang w:bidi="ar"/>
              </w:rPr>
            </w:pP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分</w:t>
            </w:r>
          </w:p>
        </w:tc>
      </w:tr>
      <w:tr w14:paraId="305E9F0D">
        <w:tblPrEx>
          <w:tblCellMar>
            <w:top w:w="0" w:type="dxa"/>
            <w:left w:w="108" w:type="dxa"/>
            <w:bottom w:w="0" w:type="dxa"/>
            <w:right w:w="108" w:type="dxa"/>
          </w:tblCellMar>
        </w:tblPrEx>
        <w:trPr>
          <w:trHeight w:val="43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361E">
            <w:pPr>
              <w:spacing w:line="360" w:lineRule="auto"/>
              <w:jc w:val="center"/>
              <w:rPr>
                <w:rFonts w:ascii="仿宋" w:hAnsi="仿宋" w:eastAsia="仿宋" w:cs="仿宋"/>
                <w:b/>
                <w:bCs/>
                <w:sz w:val="24"/>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F05F">
            <w:pPr>
              <w:spacing w:line="360" w:lineRule="auto"/>
              <w:jc w:val="center"/>
              <w:rPr>
                <w:rFonts w:ascii="仿宋" w:hAnsi="仿宋" w:eastAsia="仿宋" w:cs="仿宋"/>
                <w:sz w:val="24"/>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tcPr>
          <w:p w14:paraId="53A34EFC">
            <w:pPr>
              <w:widowControl/>
              <w:spacing w:line="360" w:lineRule="auto"/>
              <w:jc w:val="left"/>
              <w:textAlignment w:val="top"/>
              <w:rPr>
                <w:rFonts w:hint="eastAsia"/>
                <w:lang w:val="en-US" w:eastAsia="zh-CN"/>
              </w:rPr>
            </w:pPr>
            <w:r>
              <w:rPr>
                <w:rFonts w:hint="eastAsia" w:ascii="仿宋" w:hAnsi="仿宋" w:eastAsia="仿宋" w:cs="仿宋"/>
                <w:kern w:val="0"/>
                <w:sz w:val="24"/>
                <w:lang w:bidi="ar"/>
              </w:rPr>
              <w:t>有针对本项目的售后服务承诺函原件，明确售后服务承诺内容：①质保期符合文件要求、售后服务响应时间短、服务人员保证，且有固定、长期的直属于制造商的售后服</w:t>
            </w:r>
            <w:r>
              <w:rPr>
                <w:rFonts w:hint="eastAsia" w:ascii="仿宋" w:hAnsi="仿宋" w:eastAsia="仿宋" w:cs="仿宋"/>
                <w:kern w:val="0"/>
                <w:sz w:val="24"/>
                <w:lang w:val="en-US" w:eastAsia="zh-CN" w:bidi="ar"/>
              </w:rPr>
              <w:t>务人员</w:t>
            </w:r>
            <w:r>
              <w:rPr>
                <w:rFonts w:hint="eastAsia" w:ascii="仿宋" w:hAnsi="仿宋" w:eastAsia="仿宋" w:cs="仿宋"/>
                <w:kern w:val="0"/>
                <w:sz w:val="24"/>
                <w:lang w:bidi="ar"/>
              </w:rPr>
              <w:t>及备品备件库</w:t>
            </w:r>
            <w:r>
              <w:rPr>
                <w:rFonts w:hint="eastAsia" w:ascii="仿宋" w:hAnsi="仿宋" w:eastAsia="仿宋" w:cs="仿宋"/>
                <w:kern w:val="0"/>
                <w:sz w:val="24"/>
                <w:lang w:eastAsia="zh-CN" w:bidi="ar"/>
              </w:rPr>
              <w:t>、</w:t>
            </w:r>
            <w:r>
              <w:rPr>
                <w:rFonts w:hint="eastAsia" w:ascii="仿宋" w:hAnsi="仿宋" w:eastAsia="仿宋" w:cs="仿宋"/>
                <w:color w:val="000000"/>
                <w:sz w:val="24"/>
                <w:szCs w:val="24"/>
                <w:lang w:val="en-US" w:eastAsia="zh-CN"/>
              </w:rPr>
              <w:t>出具安装承诺书</w:t>
            </w:r>
            <w:r>
              <w:rPr>
                <w:rFonts w:hint="eastAsia" w:ascii="仿宋" w:hAnsi="仿宋" w:eastAsia="仿宋" w:cs="仿宋"/>
                <w:kern w:val="0"/>
                <w:sz w:val="24"/>
                <w:lang w:bidi="ar"/>
              </w:rPr>
              <w:t>等（需提供相关证明文件）得</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分；②质保期符合文件要求，售后服务响应时间、所投产品提供服务，基本满足招标要求，能进行技术服务得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分；未提供</w:t>
            </w:r>
            <w:r>
              <w:rPr>
                <w:rFonts w:hint="eastAsia" w:ascii="仿宋" w:hAnsi="仿宋" w:eastAsia="仿宋" w:cs="仿宋"/>
                <w:kern w:val="0"/>
                <w:sz w:val="24"/>
                <w:lang w:val="en-US" w:eastAsia="zh-CN" w:bidi="ar"/>
              </w:rPr>
              <w:t>或提供不全</w:t>
            </w:r>
            <w:r>
              <w:rPr>
                <w:rFonts w:hint="eastAsia" w:ascii="仿宋" w:hAnsi="仿宋" w:eastAsia="仿宋" w:cs="仿宋"/>
                <w:kern w:val="0"/>
                <w:sz w:val="24"/>
                <w:lang w:bidi="ar"/>
              </w:rPr>
              <w:t>的不得分。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E22">
            <w:pPr>
              <w:widowControl/>
              <w:spacing w:line="360" w:lineRule="auto"/>
              <w:jc w:val="center"/>
              <w:textAlignment w:val="center"/>
              <w:rPr>
                <w:rFonts w:ascii="仿宋" w:hAnsi="仿宋" w:eastAsia="仿宋" w:cs="仿宋"/>
                <w:sz w:val="24"/>
              </w:rPr>
            </w:pP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w:t>
            </w:r>
          </w:p>
        </w:tc>
      </w:tr>
    </w:tbl>
    <w:p w14:paraId="535FCAF3">
      <w:pPr>
        <w:pStyle w:val="2"/>
        <w:jc w:val="left"/>
        <w:rPr>
          <w:rFonts w:cs="仿宋"/>
          <w:b w:val="0"/>
          <w:bCs/>
          <w:sz w:val="24"/>
          <w:szCs w:val="24"/>
        </w:rPr>
      </w:pPr>
      <w:r>
        <w:rPr>
          <w:rFonts w:cs="仿宋"/>
          <w:b/>
          <w:bCs w:val="0"/>
          <w:sz w:val="24"/>
          <w:szCs w:val="24"/>
        </w:rPr>
        <w:t>说明：</w:t>
      </w:r>
      <w:r>
        <w:rPr>
          <w:rFonts w:cs="仿宋"/>
          <w:b w:val="0"/>
          <w:bCs/>
          <w:sz w:val="24"/>
          <w:szCs w:val="24"/>
        </w:rPr>
        <w:t>评委对各</w:t>
      </w:r>
      <w:r>
        <w:rPr>
          <w:rFonts w:hint="eastAsia" w:cs="仿宋"/>
          <w:b w:val="0"/>
          <w:bCs/>
          <w:sz w:val="24"/>
          <w:szCs w:val="24"/>
        </w:rPr>
        <w:t>供应商</w:t>
      </w:r>
      <w:r>
        <w:rPr>
          <w:rFonts w:hint="eastAsia" w:cs="仿宋"/>
          <w:b w:val="0"/>
          <w:bCs/>
          <w:sz w:val="24"/>
          <w:szCs w:val="24"/>
          <w:lang w:val="en-US" w:eastAsia="zh-CN"/>
        </w:rPr>
        <w:t>第3</w:t>
      </w:r>
      <w:r>
        <w:rPr>
          <w:rFonts w:cs="仿宋"/>
          <w:b w:val="0"/>
          <w:bCs/>
          <w:sz w:val="24"/>
          <w:szCs w:val="24"/>
        </w:rPr>
        <w:t>项内容量化打分时，</w:t>
      </w:r>
      <w:r>
        <w:rPr>
          <w:rFonts w:hint="eastAsia" w:cs="仿宋"/>
          <w:b w:val="0"/>
          <w:bCs/>
          <w:sz w:val="24"/>
          <w:szCs w:val="24"/>
          <w:lang w:val="en-US" w:eastAsia="zh-CN"/>
        </w:rPr>
        <w:t>第3</w:t>
      </w:r>
      <w:r>
        <w:rPr>
          <w:rFonts w:cs="仿宋"/>
          <w:b w:val="0"/>
          <w:bCs/>
          <w:sz w:val="24"/>
          <w:szCs w:val="24"/>
        </w:rPr>
        <w:t>项</w:t>
      </w:r>
      <w:r>
        <w:rPr>
          <w:rFonts w:hint="eastAsia" w:cs="仿宋"/>
          <w:b w:val="0"/>
          <w:bCs/>
          <w:sz w:val="24"/>
          <w:szCs w:val="24"/>
        </w:rPr>
        <w:t>主观</w:t>
      </w:r>
      <w:r>
        <w:rPr>
          <w:rFonts w:cs="仿宋"/>
          <w:b w:val="0"/>
          <w:bCs/>
          <w:sz w:val="24"/>
          <w:szCs w:val="24"/>
        </w:rPr>
        <w:t>合计最高得分与最低得分相差20%以上时，应当做出合理的解释说明，否则不予计分。</w:t>
      </w:r>
    </w:p>
    <w:p w14:paraId="58C6F77A">
      <w:pPr>
        <w:pStyle w:val="2"/>
        <w:jc w:val="left"/>
        <w:rPr>
          <w:rFonts w:hint="eastAsia" w:cs="仿宋"/>
          <w:b w:val="0"/>
          <w:bCs/>
          <w:sz w:val="24"/>
          <w:szCs w:val="24"/>
        </w:rPr>
      </w:pPr>
      <w:r>
        <w:rPr>
          <w:rFonts w:hint="eastAsia" w:cs="仿宋"/>
          <w:b w:val="0"/>
          <w:bCs/>
          <w:sz w:val="24"/>
          <w:szCs w:val="24"/>
        </w:rPr>
        <w:t>本项目需要落实的政府采购政策：</w:t>
      </w:r>
    </w:p>
    <w:p w14:paraId="17175CA8">
      <w:pPr>
        <w:pStyle w:val="2"/>
        <w:jc w:val="left"/>
        <w:rPr>
          <w:rFonts w:hint="eastAsia" w:cs="仿宋"/>
          <w:b w:val="0"/>
          <w:bCs/>
          <w:sz w:val="24"/>
          <w:szCs w:val="24"/>
        </w:rPr>
      </w:pPr>
      <w:r>
        <w:rPr>
          <w:rFonts w:hint="eastAsia" w:cs="仿宋"/>
          <w:b w:val="0"/>
          <w:bCs/>
          <w:sz w:val="24"/>
          <w:szCs w:val="24"/>
        </w:rPr>
        <w:t>1、《政府采购促进中小企业发展管理办法》（财库〔2020〕46号）</w:t>
      </w:r>
    </w:p>
    <w:p w14:paraId="537CF0F4">
      <w:pPr>
        <w:pStyle w:val="2"/>
        <w:jc w:val="left"/>
        <w:rPr>
          <w:rFonts w:hint="eastAsia" w:cs="仿宋"/>
          <w:b w:val="0"/>
          <w:bCs/>
          <w:sz w:val="24"/>
          <w:szCs w:val="24"/>
        </w:rPr>
      </w:pPr>
      <w:r>
        <w:rPr>
          <w:rFonts w:hint="eastAsia" w:cs="仿宋"/>
          <w:b w:val="0"/>
          <w:bCs/>
          <w:sz w:val="24"/>
          <w:szCs w:val="24"/>
        </w:rPr>
        <w:t>2、《财政部、司法部关于政府采购支持监狱企业发展有关问题的通知》（财库〔2014〕68号）</w:t>
      </w:r>
    </w:p>
    <w:p w14:paraId="2EAAB457">
      <w:pPr>
        <w:pStyle w:val="2"/>
        <w:jc w:val="left"/>
        <w:rPr>
          <w:rFonts w:hint="eastAsia" w:cs="仿宋"/>
          <w:b w:val="0"/>
          <w:bCs/>
          <w:sz w:val="24"/>
          <w:szCs w:val="24"/>
        </w:rPr>
      </w:pPr>
      <w:r>
        <w:rPr>
          <w:rFonts w:hint="eastAsia" w:cs="仿宋"/>
          <w:b w:val="0"/>
          <w:bCs/>
          <w:sz w:val="24"/>
          <w:szCs w:val="24"/>
        </w:rPr>
        <w:t>3、</w:t>
      </w:r>
      <w:r>
        <w:rPr>
          <w:rFonts w:hint="eastAsia" w:cs="仿宋"/>
          <w:b w:val="0"/>
          <w:bCs/>
          <w:sz w:val="24"/>
          <w:szCs w:val="24"/>
          <w:lang w:val="en-US" w:eastAsia="zh-CN"/>
        </w:rPr>
        <w:t xml:space="preserve"> </w:t>
      </w:r>
      <w:r>
        <w:rPr>
          <w:rFonts w:hint="eastAsia" w:cs="仿宋"/>
          <w:b w:val="0"/>
          <w:bCs/>
          <w:sz w:val="24"/>
          <w:szCs w:val="24"/>
        </w:rPr>
        <w:t>《财政部、民政部中国残疾人联合会关于促进残疾人就业政府采购政策的通知》（财库〔2017〕141号）</w:t>
      </w:r>
    </w:p>
    <w:p w14:paraId="2C7F98AE">
      <w:pPr>
        <w:pStyle w:val="2"/>
        <w:ind w:firstLine="480" w:firstLineChars="200"/>
        <w:jc w:val="left"/>
        <w:rPr>
          <w:rFonts w:hint="eastAsia" w:cs="仿宋"/>
          <w:b w:val="0"/>
          <w:bCs/>
          <w:sz w:val="24"/>
          <w:szCs w:val="24"/>
        </w:rPr>
      </w:pPr>
      <w:r>
        <w:rPr>
          <w:rFonts w:hint="eastAsia" w:cs="仿宋"/>
          <w:b w:val="0"/>
          <w:bCs/>
          <w:sz w:val="24"/>
          <w:szCs w:val="24"/>
        </w:rPr>
        <w:t>如</w:t>
      </w:r>
      <w:r>
        <w:rPr>
          <w:rFonts w:hint="eastAsia" w:cs="仿宋"/>
          <w:b w:val="0"/>
          <w:bCs/>
          <w:sz w:val="24"/>
          <w:szCs w:val="24"/>
          <w:lang w:val="en-US" w:eastAsia="zh-CN"/>
        </w:rPr>
        <w:t>供应商所投产品</w:t>
      </w:r>
      <w:r>
        <w:rPr>
          <w:rFonts w:hint="eastAsia" w:cs="仿宋"/>
          <w:b w:val="0"/>
          <w:bCs/>
          <w:sz w:val="24"/>
          <w:szCs w:val="24"/>
        </w:rPr>
        <w:t>为残疾人福利性单位或小微企业（含监狱企业）</w:t>
      </w:r>
      <w:r>
        <w:rPr>
          <w:rFonts w:hint="eastAsia" w:cs="仿宋"/>
          <w:b w:val="0"/>
          <w:bCs/>
          <w:sz w:val="24"/>
          <w:szCs w:val="24"/>
          <w:lang w:val="en-US" w:eastAsia="zh-CN"/>
        </w:rPr>
        <w:t>生产的</w:t>
      </w:r>
      <w:r>
        <w:rPr>
          <w:rFonts w:hint="eastAsia" w:cs="仿宋"/>
          <w:b w:val="0"/>
          <w:bCs/>
          <w:sz w:val="24"/>
          <w:szCs w:val="24"/>
        </w:rPr>
        <w:t>，需提供《中小企业声明函》、《残疾人福利性单位声明函》、监狱企业证明文件，对残疾人福利性单位、监狱及小型和微型企业产品的价格给予10%的扣除，用扣除后的价格参与评审。残疾人福利性单位、监狱企业属于小型、微型企业的，不重复享受政策。（本项目对应的中小企业划分标准所属行业为：（二）工业-制造业-专用设备制造业-医疗仪器设备及器械制造）</w:t>
      </w:r>
    </w:p>
    <w:p w14:paraId="0215E84D">
      <w:pPr>
        <w:pStyle w:val="2"/>
        <w:ind w:firstLine="480" w:firstLineChars="200"/>
        <w:jc w:val="left"/>
        <w:rPr>
          <w:rFonts w:cs="仿宋"/>
          <w:b w:val="0"/>
          <w:bCs/>
          <w:sz w:val="24"/>
          <w:szCs w:val="24"/>
        </w:rPr>
      </w:pPr>
      <w:r>
        <w:rPr>
          <w:rFonts w:hint="eastAsia" w:cs="仿宋"/>
          <w:b w:val="0"/>
          <w:bCs/>
          <w:sz w:val="24"/>
          <w:szCs w:val="24"/>
        </w:rPr>
        <w:t>依据《新疆维吾尔自治区政府采购促进中小企业发展管理实施办法》规定享受扶持政策获得政府采购合同的，小微企业不得将合同分包给大中型企业，中型企业不得将合同分包给大型企业。</w:t>
      </w:r>
    </w:p>
    <w:p w14:paraId="77156DCF">
      <w:pPr>
        <w:pStyle w:val="2"/>
        <w:ind w:firstLine="480" w:firstLineChars="200"/>
        <w:jc w:val="left"/>
        <w:rPr>
          <w:rFonts w:cs="仿宋"/>
          <w:b w:val="0"/>
          <w:bCs/>
          <w:sz w:val="24"/>
          <w:szCs w:val="24"/>
        </w:rPr>
      </w:pPr>
      <w:r>
        <w:rPr>
          <w:rFonts w:hint="eastAsia" w:cs="仿宋"/>
          <w:b w:val="0"/>
          <w:bCs/>
          <w:sz w:val="24"/>
          <w:szCs w:val="24"/>
        </w:rPr>
        <w:t>根据财库【2019】9号文件及财库【2019】19号文件要求，供应商所投的产品中属于政府采购强制采购★号设备等必须提供节能产品认证证书，否则视为未实质性响应招标文件。</w:t>
      </w:r>
    </w:p>
    <w:p w14:paraId="70E4AE2E">
      <w:pPr>
        <w:pStyle w:val="2"/>
        <w:jc w:val="left"/>
        <w:rPr>
          <w:rFonts w:hint="eastAsia" w:cs="仿宋"/>
          <w:b w:val="0"/>
          <w:bCs/>
          <w:sz w:val="24"/>
          <w:szCs w:val="24"/>
        </w:rPr>
      </w:pPr>
      <w:r>
        <w:rPr>
          <w:rFonts w:cs="仿宋"/>
          <w:b w:val="0"/>
          <w:bCs/>
          <w:sz w:val="24"/>
          <w:szCs w:val="24"/>
        </w:rPr>
        <w:t>提供</w:t>
      </w:r>
      <w:r>
        <w:rPr>
          <w:rFonts w:hint="eastAsia" w:cs="仿宋"/>
          <w:b w:val="0"/>
          <w:bCs/>
          <w:sz w:val="24"/>
          <w:szCs w:val="24"/>
        </w:rPr>
        <w:t>所</w:t>
      </w:r>
      <w:r>
        <w:rPr>
          <w:rFonts w:hint="eastAsia" w:cs="仿宋"/>
          <w:b w:val="0"/>
          <w:bCs/>
          <w:sz w:val="24"/>
          <w:szCs w:val="24"/>
          <w:lang w:val="en-US" w:eastAsia="zh-CN"/>
        </w:rPr>
        <w:t>投X射线计算机体层摄影设备(高端 CT)</w:t>
      </w:r>
      <w:r>
        <w:rPr>
          <w:rFonts w:hint="eastAsia" w:cs="仿宋"/>
          <w:b w:val="0"/>
          <w:bCs/>
          <w:sz w:val="24"/>
          <w:szCs w:val="24"/>
        </w:rPr>
        <w:t>产品</w:t>
      </w:r>
      <w:r>
        <w:rPr>
          <w:rFonts w:cs="仿宋"/>
          <w:b w:val="0"/>
          <w:bCs/>
          <w:sz w:val="24"/>
          <w:szCs w:val="24"/>
        </w:rPr>
        <w:t>品牌</w:t>
      </w:r>
      <w:r>
        <w:rPr>
          <w:rFonts w:hint="eastAsia" w:cs="仿宋"/>
          <w:b w:val="0"/>
          <w:bCs/>
          <w:sz w:val="24"/>
          <w:szCs w:val="24"/>
        </w:rPr>
        <w:t>相同</w:t>
      </w:r>
      <w:r>
        <w:rPr>
          <w:rFonts w:cs="仿宋"/>
          <w:b w:val="0"/>
          <w:bCs/>
          <w:sz w:val="24"/>
          <w:szCs w:val="24"/>
        </w:rPr>
        <w:t>且通过资格审查、符合性审查的不同</w:t>
      </w:r>
      <w:r>
        <w:rPr>
          <w:rFonts w:hint="eastAsia" w:cs="仿宋"/>
          <w:b w:val="0"/>
          <w:bCs/>
          <w:sz w:val="24"/>
          <w:szCs w:val="24"/>
        </w:rPr>
        <w:t>供应商</w:t>
      </w:r>
      <w:r>
        <w:rPr>
          <w:rFonts w:cs="仿宋"/>
          <w:b w:val="0"/>
          <w:bCs/>
          <w:sz w:val="24"/>
          <w:szCs w:val="24"/>
        </w:rPr>
        <w:t>参加同一合同项下投标的，按一家</w:t>
      </w:r>
      <w:r>
        <w:rPr>
          <w:rFonts w:hint="eastAsia" w:cs="仿宋"/>
          <w:b w:val="0"/>
          <w:bCs/>
          <w:sz w:val="24"/>
          <w:szCs w:val="24"/>
        </w:rPr>
        <w:t>供应商</w:t>
      </w:r>
      <w:r>
        <w:rPr>
          <w:rFonts w:cs="仿宋"/>
          <w:b w:val="0"/>
          <w:bCs/>
          <w:sz w:val="24"/>
          <w:szCs w:val="24"/>
        </w:rPr>
        <w:t>计算，评审后得分最高的同品牌</w:t>
      </w:r>
      <w:r>
        <w:rPr>
          <w:rFonts w:hint="eastAsia" w:cs="仿宋"/>
          <w:b w:val="0"/>
          <w:bCs/>
          <w:sz w:val="24"/>
          <w:szCs w:val="24"/>
        </w:rPr>
        <w:t>供应商</w:t>
      </w:r>
      <w:r>
        <w:rPr>
          <w:rFonts w:cs="仿宋"/>
          <w:b w:val="0"/>
          <w:bCs/>
          <w:sz w:val="24"/>
          <w:szCs w:val="24"/>
        </w:rPr>
        <w:t>获得中标人推荐资格</w:t>
      </w:r>
      <w:r>
        <w:rPr>
          <w:rFonts w:hint="eastAsia" w:cs="仿宋"/>
          <w:b w:val="0"/>
          <w:bCs/>
          <w:sz w:val="24"/>
          <w:szCs w:val="24"/>
        </w:rPr>
        <w:t>。</w:t>
      </w:r>
    </w:p>
    <w:p w14:paraId="287E20E6">
      <w:pPr>
        <w:pStyle w:val="2"/>
        <w:ind w:firstLine="480" w:firstLineChars="200"/>
        <w:jc w:val="left"/>
        <w:rPr>
          <w:rFonts w:hint="eastAsia" w:cs="仿宋"/>
          <w:b w:val="0"/>
          <w:bCs/>
          <w:sz w:val="24"/>
          <w:szCs w:val="24"/>
        </w:rPr>
      </w:pPr>
      <w:r>
        <w:rPr>
          <w:rFonts w:hint="eastAsia" w:cs="仿宋"/>
          <w:b w:val="0"/>
          <w:bCs/>
          <w:sz w:val="24"/>
          <w:szCs w:val="24"/>
        </w:rPr>
        <w:t>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p>
    <w:p w14:paraId="3EFB18AE">
      <w:pPr>
        <w:pStyle w:val="2"/>
        <w:rPr>
          <w:rFonts w:cs="仿宋"/>
          <w:szCs w:val="32"/>
        </w:rPr>
      </w:pPr>
    </w:p>
    <w:p w14:paraId="7ADC3C4C">
      <w:pPr>
        <w:pStyle w:val="4"/>
        <w:rPr>
          <w:rFonts w:cs="仿宋"/>
          <w:szCs w:val="32"/>
        </w:rPr>
      </w:pPr>
    </w:p>
    <w:p w14:paraId="42987F59">
      <w:pPr>
        <w:rPr>
          <w:rFonts w:cs="仿宋"/>
          <w:szCs w:val="32"/>
        </w:rPr>
      </w:pPr>
    </w:p>
    <w:p w14:paraId="7511EA5C">
      <w:pPr>
        <w:pStyle w:val="2"/>
        <w:jc w:val="center"/>
        <w:rPr>
          <w:rFonts w:cs="仿宋"/>
          <w:szCs w:val="32"/>
        </w:rPr>
      </w:pPr>
      <w:r>
        <w:rPr>
          <w:rFonts w:hint="eastAsia" w:cs="仿宋"/>
          <w:szCs w:val="32"/>
        </w:rPr>
        <w:t>第四章  采购需求</w:t>
      </w:r>
    </w:p>
    <w:p w14:paraId="48AB3D42">
      <w:pPr>
        <w:pStyle w:val="2"/>
        <w:rPr>
          <w:rFonts w:cs="仿宋"/>
          <w:szCs w:val="32"/>
        </w:rPr>
      </w:pPr>
    </w:p>
    <w:p w14:paraId="1B14C246">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一、项目概况</w:t>
      </w:r>
    </w:p>
    <w:p w14:paraId="69E2B95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（一）采购预算：</w:t>
      </w:r>
      <w:r>
        <w:rPr>
          <w:rFonts w:hint="eastAsia" w:ascii="仿宋" w:hAnsi="仿宋" w:eastAsia="仿宋" w:cs="仿宋"/>
          <w:sz w:val="24"/>
          <w:lang w:val="en-US" w:eastAsia="zh-CN"/>
        </w:rPr>
        <w:t>2500000</w:t>
      </w:r>
      <w:r>
        <w:rPr>
          <w:rFonts w:hint="eastAsia" w:ascii="仿宋" w:hAnsi="仿宋" w:eastAsia="仿宋" w:cs="仿宋"/>
          <w:sz w:val="24"/>
        </w:rPr>
        <w:t>元</w:t>
      </w:r>
    </w:p>
    <w:bookmarkEnd w:id="24"/>
    <w:p w14:paraId="4BF68393">
      <w:pPr>
        <w:widowControl/>
        <w:spacing w:line="400" w:lineRule="exact"/>
        <w:ind w:firstLine="480" w:firstLineChars="200"/>
        <w:jc w:val="left"/>
        <w:rPr>
          <w:rFonts w:hint="eastAsia" w:ascii="仿宋" w:hAnsi="仿宋" w:eastAsia="仿宋" w:cs="仿宋"/>
          <w:sz w:val="24"/>
        </w:rPr>
      </w:pPr>
      <w:bookmarkStart w:id="25" w:name="_Toc6343"/>
      <w:r>
        <w:rPr>
          <w:rFonts w:hint="eastAsia" w:ascii="仿宋" w:hAnsi="仿宋" w:eastAsia="仿宋" w:cs="仿宋"/>
          <w:sz w:val="24"/>
        </w:rPr>
        <w:t>（二）采购内容：</w:t>
      </w:r>
    </w:p>
    <w:p w14:paraId="2F6B3379">
      <w:pPr>
        <w:widowControl/>
        <w:spacing w:line="400" w:lineRule="exact"/>
        <w:ind w:firstLine="1200" w:firstLineChars="500"/>
        <w:jc w:val="left"/>
        <w:rPr>
          <w:rFonts w:hint="default" w:ascii="仿宋" w:hAnsi="仿宋" w:eastAsia="仿宋" w:cs="仿宋"/>
          <w:sz w:val="24"/>
          <w:lang w:val="en-US"/>
        </w:rPr>
      </w:pPr>
      <w:r>
        <w:rPr>
          <w:rFonts w:hint="eastAsia" w:ascii="仿宋" w:hAnsi="仿宋" w:eastAsia="仿宋" w:cs="仿宋"/>
          <w:sz w:val="24"/>
        </w:rPr>
        <w:t>预算总金额：</w:t>
      </w:r>
      <w:r>
        <w:rPr>
          <w:rFonts w:hint="eastAsia" w:ascii="仿宋" w:hAnsi="仿宋" w:eastAsia="仿宋" w:cs="仿宋"/>
          <w:sz w:val="24"/>
          <w:lang w:val="en-US" w:eastAsia="zh-CN"/>
        </w:rPr>
        <w:t>2500000元</w:t>
      </w:r>
    </w:p>
    <w:p w14:paraId="406BDE1C">
      <w:pPr>
        <w:widowControl/>
        <w:spacing w:line="400" w:lineRule="exact"/>
        <w:ind w:firstLine="1200" w:firstLineChars="500"/>
        <w:jc w:val="left"/>
        <w:rPr>
          <w:rFonts w:hint="default" w:ascii="仿宋" w:hAnsi="仿宋" w:eastAsia="仿宋" w:cs="仿宋"/>
          <w:sz w:val="24"/>
          <w:lang w:val="en-US"/>
        </w:rPr>
      </w:pPr>
      <w:r>
        <w:rPr>
          <w:rFonts w:hint="eastAsia" w:ascii="仿宋" w:hAnsi="仿宋" w:eastAsia="仿宋" w:cs="仿宋"/>
          <w:sz w:val="24"/>
        </w:rPr>
        <w:t>最高</w:t>
      </w:r>
      <w:r>
        <w:rPr>
          <w:rFonts w:hint="eastAsia" w:ascii="仿宋" w:hAnsi="仿宋" w:eastAsia="仿宋" w:cs="仿宋"/>
          <w:sz w:val="24"/>
          <w:lang w:val="en-US" w:eastAsia="zh-CN"/>
        </w:rPr>
        <w:t xml:space="preserve">  </w:t>
      </w:r>
      <w:r>
        <w:rPr>
          <w:rFonts w:hint="eastAsia" w:ascii="仿宋" w:hAnsi="仿宋" w:eastAsia="仿宋" w:cs="仿宋"/>
          <w:sz w:val="24"/>
        </w:rPr>
        <w:t>限价：</w:t>
      </w:r>
      <w:r>
        <w:rPr>
          <w:rFonts w:hint="eastAsia" w:ascii="仿宋" w:hAnsi="仿宋" w:eastAsia="仿宋" w:cs="仿宋"/>
          <w:sz w:val="24"/>
          <w:lang w:val="en-US" w:eastAsia="zh-CN"/>
        </w:rPr>
        <w:t>2500000元</w:t>
      </w:r>
    </w:p>
    <w:p w14:paraId="0C45A8A7">
      <w:pPr>
        <w:widowControl/>
        <w:spacing w:line="400" w:lineRule="exact"/>
        <w:ind w:firstLine="1200" w:firstLineChars="500"/>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内容：数字乳腺机设备</w:t>
      </w:r>
    </w:p>
    <w:p w14:paraId="735390D4">
      <w:pPr>
        <w:widowControl/>
        <w:spacing w:line="400" w:lineRule="exact"/>
        <w:ind w:firstLine="1200" w:firstLineChars="500"/>
        <w:jc w:val="left"/>
        <w:rPr>
          <w:rFonts w:hint="eastAsia" w:ascii="仿宋" w:hAnsi="仿宋" w:eastAsia="仿宋" w:cs="仿宋"/>
          <w:sz w:val="24"/>
          <w:lang w:val="en-US" w:eastAsia="zh-CN"/>
        </w:rPr>
      </w:pPr>
      <w:r>
        <w:rPr>
          <w:rFonts w:hint="eastAsia" w:ascii="仿宋" w:hAnsi="仿宋" w:eastAsia="仿宋" w:cs="仿宋"/>
          <w:sz w:val="24"/>
          <w:lang w:val="en-US" w:eastAsia="zh-CN"/>
        </w:rPr>
        <w:t>数量：1</w:t>
      </w:r>
    </w:p>
    <w:p w14:paraId="08DF13A4">
      <w:pPr>
        <w:adjustRightInd w:val="0"/>
        <w:snapToGrid w:val="0"/>
        <w:spacing w:line="360" w:lineRule="auto"/>
        <w:ind w:firstLine="1200" w:firstLineChars="500"/>
        <w:rPr>
          <w:rFonts w:hint="eastAsia"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val="en-US" w:eastAsia="zh-CN"/>
        </w:rPr>
        <w:t>台</w:t>
      </w:r>
    </w:p>
    <w:tbl>
      <w:tblPr>
        <w:tblStyle w:val="16"/>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702"/>
        <w:gridCol w:w="4053"/>
      </w:tblGrid>
      <w:tr w14:paraId="37C0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30555F1">
            <w:pPr>
              <w:jc w:val="center"/>
              <w:rPr>
                <w:rFonts w:hint="eastAsia" w:ascii="仿宋" w:hAnsi="仿宋" w:eastAsia="仿宋" w:cs="仿宋"/>
                <w:b/>
                <w:sz w:val="28"/>
                <w:szCs w:val="28"/>
                <w:highlight w:val="none"/>
              </w:rPr>
            </w:pPr>
            <w:r>
              <w:rPr>
                <w:rFonts w:hint="eastAsia" w:ascii="仿宋" w:hAnsi="仿宋" w:eastAsia="仿宋" w:cs="仿宋"/>
                <w:b/>
                <w:caps/>
                <w:sz w:val="28"/>
                <w:szCs w:val="28"/>
                <w:highlight w:val="none"/>
              </w:rPr>
              <w:t>序号</w:t>
            </w:r>
          </w:p>
        </w:tc>
        <w:tc>
          <w:tcPr>
            <w:tcW w:w="3702" w:type="dxa"/>
            <w:vAlign w:val="center"/>
          </w:tcPr>
          <w:p w14:paraId="10F81AB9">
            <w:pPr>
              <w:jc w:val="center"/>
              <w:rPr>
                <w:rFonts w:hint="eastAsia" w:ascii="仿宋" w:hAnsi="仿宋" w:eastAsia="仿宋" w:cs="仿宋"/>
                <w:b/>
                <w:sz w:val="28"/>
                <w:szCs w:val="28"/>
                <w:highlight w:val="none"/>
              </w:rPr>
            </w:pPr>
            <w:r>
              <w:rPr>
                <w:rFonts w:hint="eastAsia" w:ascii="仿宋" w:hAnsi="仿宋" w:eastAsia="仿宋" w:cs="仿宋"/>
                <w:b/>
                <w:caps/>
                <w:sz w:val="28"/>
                <w:szCs w:val="28"/>
                <w:highlight w:val="none"/>
              </w:rPr>
              <w:t>技术参数</w:t>
            </w:r>
          </w:p>
        </w:tc>
        <w:tc>
          <w:tcPr>
            <w:tcW w:w="4053" w:type="dxa"/>
            <w:vAlign w:val="center"/>
          </w:tcPr>
          <w:p w14:paraId="11DAD5F6">
            <w:pPr>
              <w:jc w:val="center"/>
              <w:rPr>
                <w:rFonts w:hint="eastAsia" w:ascii="仿宋" w:hAnsi="仿宋" w:eastAsia="仿宋" w:cs="仿宋"/>
                <w:b/>
                <w:sz w:val="28"/>
                <w:szCs w:val="28"/>
                <w:highlight w:val="none"/>
              </w:rPr>
            </w:pPr>
            <w:r>
              <w:rPr>
                <w:rFonts w:hint="eastAsia" w:ascii="仿宋" w:hAnsi="仿宋" w:eastAsia="仿宋" w:cs="仿宋"/>
                <w:b/>
                <w:caps/>
                <w:sz w:val="28"/>
                <w:szCs w:val="28"/>
                <w:highlight w:val="none"/>
              </w:rPr>
              <w:t>招标要求</w:t>
            </w:r>
          </w:p>
        </w:tc>
      </w:tr>
      <w:tr w14:paraId="75BA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26" w:type="dxa"/>
            <w:vAlign w:val="center"/>
          </w:tcPr>
          <w:p w14:paraId="00B4E3AC">
            <w:pPr>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w:t>
            </w:r>
          </w:p>
        </w:tc>
        <w:tc>
          <w:tcPr>
            <w:tcW w:w="3702" w:type="dxa"/>
            <w:vAlign w:val="center"/>
          </w:tcPr>
          <w:p w14:paraId="34640CB2">
            <w:pPr>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设备型号及其用途：</w:t>
            </w:r>
          </w:p>
        </w:tc>
        <w:tc>
          <w:tcPr>
            <w:tcW w:w="4053" w:type="dxa"/>
            <w:vAlign w:val="center"/>
          </w:tcPr>
          <w:p w14:paraId="7CDA5FA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全数字化平板乳腺X线摄影、早期妇女乳腺疾病普查。</w:t>
            </w:r>
          </w:p>
        </w:tc>
      </w:tr>
      <w:tr w14:paraId="66CE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26" w:type="dxa"/>
            <w:vAlign w:val="center"/>
          </w:tcPr>
          <w:p w14:paraId="2FBA1A98">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p>
        </w:tc>
        <w:tc>
          <w:tcPr>
            <w:tcW w:w="3702" w:type="dxa"/>
            <w:vAlign w:val="center"/>
          </w:tcPr>
          <w:p w14:paraId="3F64F64E">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资格标准：</w:t>
            </w:r>
          </w:p>
        </w:tc>
        <w:tc>
          <w:tcPr>
            <w:tcW w:w="4053" w:type="dxa"/>
            <w:vAlign w:val="center"/>
          </w:tcPr>
          <w:p w14:paraId="72608D90">
            <w:pPr>
              <w:jc w:val="left"/>
              <w:rPr>
                <w:rFonts w:hint="eastAsia" w:ascii="仿宋" w:hAnsi="仿宋" w:eastAsia="仿宋" w:cs="仿宋"/>
                <w:sz w:val="24"/>
                <w:szCs w:val="24"/>
                <w:highlight w:val="none"/>
              </w:rPr>
            </w:pPr>
          </w:p>
        </w:tc>
      </w:tr>
      <w:tr w14:paraId="7A0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26" w:type="dxa"/>
            <w:vAlign w:val="center"/>
          </w:tcPr>
          <w:p w14:paraId="288A5020">
            <w:pPr>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2.1</w:t>
            </w:r>
          </w:p>
        </w:tc>
        <w:tc>
          <w:tcPr>
            <w:tcW w:w="3702" w:type="dxa"/>
            <w:shd w:val="clear" w:color="auto" w:fill="auto"/>
            <w:vAlign w:val="center"/>
          </w:tcPr>
          <w:p w14:paraId="4230745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所投产品通过中国国家药品监督管理局NMPA认证。</w:t>
            </w:r>
          </w:p>
        </w:tc>
        <w:tc>
          <w:tcPr>
            <w:tcW w:w="4053" w:type="dxa"/>
            <w:shd w:val="clear" w:color="auto" w:fill="auto"/>
            <w:vAlign w:val="center"/>
          </w:tcPr>
          <w:p w14:paraId="3369C4C8">
            <w:pPr>
              <w:jc w:val="lef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具备</w:t>
            </w:r>
          </w:p>
        </w:tc>
      </w:tr>
      <w:tr w14:paraId="12B5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313ED26">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w:t>
            </w:r>
          </w:p>
        </w:tc>
        <w:tc>
          <w:tcPr>
            <w:tcW w:w="3702" w:type="dxa"/>
            <w:vAlign w:val="center"/>
          </w:tcPr>
          <w:p w14:paraId="2CAA1A96">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高压发生器</w:t>
            </w:r>
          </w:p>
        </w:tc>
        <w:tc>
          <w:tcPr>
            <w:tcW w:w="4053" w:type="dxa"/>
            <w:vAlign w:val="center"/>
          </w:tcPr>
          <w:p w14:paraId="21C8A3EF">
            <w:pPr>
              <w:jc w:val="left"/>
              <w:rPr>
                <w:rFonts w:hint="eastAsia" w:ascii="仿宋" w:hAnsi="仿宋" w:eastAsia="仿宋" w:cs="仿宋"/>
                <w:sz w:val="24"/>
                <w:szCs w:val="24"/>
                <w:highlight w:val="none"/>
              </w:rPr>
            </w:pPr>
          </w:p>
        </w:tc>
      </w:tr>
      <w:tr w14:paraId="0691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13BFEC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3702" w:type="dxa"/>
            <w:vAlign w:val="center"/>
          </w:tcPr>
          <w:p w14:paraId="7F643E1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发生器类型</w:t>
            </w:r>
          </w:p>
        </w:tc>
        <w:tc>
          <w:tcPr>
            <w:tcW w:w="4053" w:type="dxa"/>
            <w:vAlign w:val="center"/>
          </w:tcPr>
          <w:p w14:paraId="2F82765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高频逆变式</w:t>
            </w:r>
          </w:p>
        </w:tc>
      </w:tr>
      <w:tr w14:paraId="7F25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9BD29B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3.2</w:t>
            </w:r>
          </w:p>
        </w:tc>
        <w:tc>
          <w:tcPr>
            <w:tcW w:w="3702" w:type="dxa"/>
            <w:vAlign w:val="center"/>
          </w:tcPr>
          <w:p w14:paraId="152E172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功率</w:t>
            </w:r>
          </w:p>
        </w:tc>
        <w:tc>
          <w:tcPr>
            <w:tcW w:w="4053" w:type="dxa"/>
            <w:vAlign w:val="center"/>
          </w:tcPr>
          <w:p w14:paraId="3917E4C1">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≥4.</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KW</w:t>
            </w:r>
          </w:p>
        </w:tc>
      </w:tr>
      <w:tr w14:paraId="4BA2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425769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3.3</w:t>
            </w:r>
          </w:p>
        </w:tc>
        <w:tc>
          <w:tcPr>
            <w:tcW w:w="3702" w:type="dxa"/>
            <w:vAlign w:val="center"/>
          </w:tcPr>
          <w:p w14:paraId="18A3B5A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最小曝光电压</w:t>
            </w:r>
          </w:p>
        </w:tc>
        <w:tc>
          <w:tcPr>
            <w:tcW w:w="4053" w:type="dxa"/>
            <w:vAlign w:val="center"/>
          </w:tcPr>
          <w:p w14:paraId="424886D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Kv</w:t>
            </w:r>
          </w:p>
        </w:tc>
      </w:tr>
      <w:tr w14:paraId="6CC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4C7723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3.4</w:t>
            </w:r>
          </w:p>
        </w:tc>
        <w:tc>
          <w:tcPr>
            <w:tcW w:w="3702" w:type="dxa"/>
            <w:vAlign w:val="center"/>
          </w:tcPr>
          <w:p w14:paraId="6BC953F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最大曝光电压</w:t>
            </w:r>
          </w:p>
        </w:tc>
        <w:tc>
          <w:tcPr>
            <w:tcW w:w="4053" w:type="dxa"/>
            <w:vAlign w:val="center"/>
          </w:tcPr>
          <w:p w14:paraId="32DD0438">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≥49Kv</w:t>
            </w:r>
          </w:p>
        </w:tc>
      </w:tr>
      <w:tr w14:paraId="7E54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5F1158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3702" w:type="dxa"/>
            <w:vAlign w:val="center"/>
          </w:tcPr>
          <w:p w14:paraId="13477DB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最小mAs</w:t>
            </w:r>
          </w:p>
        </w:tc>
        <w:tc>
          <w:tcPr>
            <w:tcW w:w="4053" w:type="dxa"/>
            <w:vAlign w:val="center"/>
          </w:tcPr>
          <w:p w14:paraId="570D18C3">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sz w:val="24"/>
                <w:szCs w:val="24"/>
                <w:highlight w:val="none"/>
              </w:rPr>
              <w:t>mAs</w:t>
            </w:r>
          </w:p>
        </w:tc>
      </w:tr>
      <w:tr w14:paraId="3F8D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ABA9C6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w:t>
            </w:r>
          </w:p>
        </w:tc>
        <w:tc>
          <w:tcPr>
            <w:tcW w:w="3702" w:type="dxa"/>
            <w:vAlign w:val="center"/>
          </w:tcPr>
          <w:p w14:paraId="128803E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最大mAs</w:t>
            </w:r>
          </w:p>
        </w:tc>
        <w:tc>
          <w:tcPr>
            <w:tcW w:w="4053" w:type="dxa"/>
            <w:vAlign w:val="center"/>
          </w:tcPr>
          <w:p w14:paraId="55D2BD1C">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≥600</w:t>
            </w:r>
            <w:r>
              <w:rPr>
                <w:rFonts w:hint="eastAsia" w:ascii="仿宋" w:hAnsi="仿宋" w:eastAsia="仿宋" w:cs="仿宋"/>
                <w:sz w:val="24"/>
                <w:szCs w:val="24"/>
                <w:highlight w:val="none"/>
              </w:rPr>
              <w:t xml:space="preserve"> mAs</w:t>
            </w:r>
          </w:p>
        </w:tc>
      </w:tr>
      <w:tr w14:paraId="239B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29EE7C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3702" w:type="dxa"/>
            <w:vAlign w:val="center"/>
          </w:tcPr>
          <w:p w14:paraId="5BA070A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高压发生器的逆变频率</w:t>
            </w:r>
          </w:p>
        </w:tc>
        <w:tc>
          <w:tcPr>
            <w:tcW w:w="4053" w:type="dxa"/>
            <w:vAlign w:val="center"/>
          </w:tcPr>
          <w:p w14:paraId="55BD58D0">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≥100KHZ</w:t>
            </w:r>
          </w:p>
        </w:tc>
      </w:tr>
      <w:tr w14:paraId="1E90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A2FC80D">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四</w:t>
            </w:r>
          </w:p>
        </w:tc>
        <w:tc>
          <w:tcPr>
            <w:tcW w:w="3702" w:type="dxa"/>
            <w:vAlign w:val="center"/>
          </w:tcPr>
          <w:p w14:paraId="45F5C272">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X线球管</w:t>
            </w:r>
          </w:p>
        </w:tc>
        <w:tc>
          <w:tcPr>
            <w:tcW w:w="4053" w:type="dxa"/>
            <w:vAlign w:val="center"/>
          </w:tcPr>
          <w:p w14:paraId="73031663">
            <w:pPr>
              <w:jc w:val="left"/>
              <w:rPr>
                <w:rFonts w:hint="eastAsia" w:ascii="仿宋" w:hAnsi="仿宋" w:eastAsia="仿宋" w:cs="仿宋"/>
                <w:sz w:val="24"/>
                <w:szCs w:val="24"/>
                <w:highlight w:val="none"/>
              </w:rPr>
            </w:pPr>
          </w:p>
        </w:tc>
      </w:tr>
      <w:tr w14:paraId="5591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Align w:val="center"/>
          </w:tcPr>
          <w:p w14:paraId="1C690DE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w:t>
            </w:r>
          </w:p>
        </w:tc>
        <w:tc>
          <w:tcPr>
            <w:tcW w:w="3702" w:type="dxa"/>
            <w:shd w:val="clear" w:color="auto" w:fill="auto"/>
            <w:vAlign w:val="center"/>
          </w:tcPr>
          <w:p w14:paraId="444CCEE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阳极材料</w:t>
            </w:r>
          </w:p>
        </w:tc>
        <w:tc>
          <w:tcPr>
            <w:tcW w:w="4053" w:type="dxa"/>
            <w:shd w:val="clear" w:color="auto" w:fill="auto"/>
            <w:vAlign w:val="center"/>
          </w:tcPr>
          <w:p w14:paraId="2A718C50">
            <w:pPr>
              <w:jc w:val="left"/>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highlight w:val="none"/>
              </w:rPr>
              <w:t>双靶</w:t>
            </w:r>
            <w:r>
              <w:rPr>
                <w:rFonts w:hint="eastAsia" w:ascii="仿宋" w:hAnsi="仿宋" w:eastAsia="仿宋" w:cs="仿宋"/>
                <w:spacing w:val="-2"/>
                <w:sz w:val="24"/>
                <w:szCs w:val="24"/>
                <w:highlight w:val="none"/>
                <w:lang w:val="en-US" w:eastAsia="zh-CN"/>
              </w:rPr>
              <w:t>材料或</w:t>
            </w:r>
            <w:r>
              <w:rPr>
                <w:rFonts w:hint="eastAsia" w:ascii="仿宋" w:hAnsi="仿宋" w:eastAsia="仿宋" w:cs="仿宋"/>
                <w:spacing w:val="-2"/>
                <w:sz w:val="24"/>
                <w:szCs w:val="24"/>
                <w:highlight w:val="none"/>
              </w:rPr>
              <w:t>钨靶</w:t>
            </w:r>
          </w:p>
        </w:tc>
      </w:tr>
      <w:tr w14:paraId="6916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0E6056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w:t>
            </w:r>
          </w:p>
        </w:tc>
        <w:tc>
          <w:tcPr>
            <w:tcW w:w="3702" w:type="dxa"/>
            <w:vAlign w:val="center"/>
          </w:tcPr>
          <w:p w14:paraId="10BABC0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球管焦点</w:t>
            </w:r>
          </w:p>
        </w:tc>
        <w:tc>
          <w:tcPr>
            <w:tcW w:w="4053" w:type="dxa"/>
            <w:vAlign w:val="center"/>
          </w:tcPr>
          <w:p w14:paraId="7FF61DCB">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小焦点≤0.1mm，大焦点≤0.3mm</w:t>
            </w:r>
          </w:p>
        </w:tc>
      </w:tr>
      <w:tr w14:paraId="65C6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D934E8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4.3</w:t>
            </w:r>
          </w:p>
        </w:tc>
        <w:tc>
          <w:tcPr>
            <w:tcW w:w="3702" w:type="dxa"/>
            <w:vAlign w:val="center"/>
          </w:tcPr>
          <w:p w14:paraId="404AF8F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阳极转速</w:t>
            </w:r>
          </w:p>
        </w:tc>
        <w:tc>
          <w:tcPr>
            <w:tcW w:w="4053" w:type="dxa"/>
            <w:vAlign w:val="center"/>
          </w:tcPr>
          <w:p w14:paraId="4C1DBFD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≥9000rpm/min</w:t>
            </w:r>
          </w:p>
        </w:tc>
      </w:tr>
      <w:tr w14:paraId="3AFC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E76881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4.5</w:t>
            </w:r>
          </w:p>
        </w:tc>
        <w:tc>
          <w:tcPr>
            <w:tcW w:w="3702" w:type="dxa"/>
            <w:vAlign w:val="center"/>
          </w:tcPr>
          <w:p w14:paraId="6CCAEC8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阳极热容量</w:t>
            </w:r>
          </w:p>
        </w:tc>
        <w:tc>
          <w:tcPr>
            <w:tcW w:w="4053" w:type="dxa"/>
            <w:vAlign w:val="center"/>
          </w:tcPr>
          <w:p w14:paraId="6D861D00">
            <w:pPr>
              <w:jc w:val="left"/>
              <w:rPr>
                <w:rFonts w:hint="eastAsia" w:ascii="仿宋" w:hAnsi="仿宋" w:eastAsia="仿宋" w:cs="仿宋"/>
                <w:bCs/>
                <w:sz w:val="24"/>
                <w:szCs w:val="24"/>
                <w:highlight w:val="none"/>
              </w:rPr>
            </w:pPr>
            <w:r>
              <w:rPr>
                <w:rFonts w:hint="eastAsia" w:ascii="仿宋" w:hAnsi="仿宋" w:eastAsia="仿宋" w:cs="仿宋"/>
                <w:spacing w:val="-2"/>
                <w:sz w:val="24"/>
                <w:szCs w:val="24"/>
                <w:highlight w:val="none"/>
              </w:rPr>
              <w:t>≥300KHU</w:t>
            </w:r>
          </w:p>
        </w:tc>
      </w:tr>
      <w:tr w14:paraId="6AF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15786C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4.6</w:t>
            </w:r>
          </w:p>
        </w:tc>
        <w:tc>
          <w:tcPr>
            <w:tcW w:w="3702" w:type="dxa"/>
            <w:shd w:val="clear" w:color="auto" w:fill="auto"/>
            <w:vAlign w:val="center"/>
          </w:tcPr>
          <w:p w14:paraId="05B3061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准直器：</w:t>
            </w:r>
          </w:p>
        </w:tc>
        <w:tc>
          <w:tcPr>
            <w:tcW w:w="4053" w:type="dxa"/>
            <w:shd w:val="clear" w:color="auto" w:fill="auto"/>
            <w:vAlign w:val="center"/>
          </w:tcPr>
          <w:p w14:paraId="5886EF30">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自动照射野跟踪</w:t>
            </w:r>
          </w:p>
        </w:tc>
      </w:tr>
      <w:tr w14:paraId="329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26" w:type="dxa"/>
            <w:vAlign w:val="center"/>
          </w:tcPr>
          <w:p w14:paraId="758C100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4.7</w:t>
            </w:r>
          </w:p>
        </w:tc>
        <w:tc>
          <w:tcPr>
            <w:tcW w:w="3702" w:type="dxa"/>
            <w:shd w:val="clear" w:color="auto" w:fill="auto"/>
            <w:vAlign w:val="center"/>
          </w:tcPr>
          <w:p w14:paraId="049D3661">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最大mA</w:t>
            </w:r>
          </w:p>
        </w:tc>
        <w:tc>
          <w:tcPr>
            <w:tcW w:w="4053" w:type="dxa"/>
            <w:shd w:val="clear" w:color="auto" w:fill="auto"/>
            <w:vAlign w:val="center"/>
          </w:tcPr>
          <w:p w14:paraId="22C9F9A1">
            <w:pPr>
              <w:jc w:val="left"/>
              <w:rPr>
                <w:rFonts w:hint="eastAsia" w:ascii="仿宋" w:hAnsi="仿宋" w:eastAsia="仿宋" w:cs="仿宋"/>
                <w:bCs/>
                <w:sz w:val="24"/>
                <w:szCs w:val="24"/>
                <w:highlight w:val="none"/>
              </w:rPr>
            </w:pPr>
            <w:r>
              <w:rPr>
                <w:rFonts w:hint="eastAsia" w:ascii="仿宋" w:hAnsi="仿宋" w:eastAsia="仿宋" w:cs="仿宋"/>
                <w:spacing w:val="-3"/>
                <w:sz w:val="24"/>
                <w:szCs w:val="24"/>
                <w:highlight w:val="none"/>
              </w:rPr>
              <w:t>≥100mA</w:t>
            </w:r>
          </w:p>
        </w:tc>
      </w:tr>
      <w:tr w14:paraId="6324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6" w:type="dxa"/>
            <w:vAlign w:val="center"/>
          </w:tcPr>
          <w:p w14:paraId="64F6857F">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五</w:t>
            </w:r>
          </w:p>
        </w:tc>
        <w:tc>
          <w:tcPr>
            <w:tcW w:w="3702" w:type="dxa"/>
            <w:vAlign w:val="center"/>
          </w:tcPr>
          <w:p w14:paraId="30C901C5">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立式摄影系统</w:t>
            </w:r>
          </w:p>
        </w:tc>
        <w:tc>
          <w:tcPr>
            <w:tcW w:w="4053" w:type="dxa"/>
            <w:vAlign w:val="center"/>
          </w:tcPr>
          <w:p w14:paraId="526350A8">
            <w:pPr>
              <w:jc w:val="left"/>
              <w:rPr>
                <w:rFonts w:hint="eastAsia" w:ascii="仿宋" w:hAnsi="仿宋" w:eastAsia="仿宋" w:cs="仿宋"/>
                <w:sz w:val="24"/>
                <w:szCs w:val="24"/>
                <w:highlight w:val="none"/>
              </w:rPr>
            </w:pPr>
          </w:p>
        </w:tc>
      </w:tr>
      <w:tr w14:paraId="6C2C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4AD496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w:t>
            </w:r>
          </w:p>
        </w:tc>
        <w:tc>
          <w:tcPr>
            <w:tcW w:w="3702" w:type="dxa"/>
            <w:vAlign w:val="center"/>
          </w:tcPr>
          <w:p w14:paraId="5979192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机架结构</w:t>
            </w:r>
          </w:p>
        </w:tc>
        <w:tc>
          <w:tcPr>
            <w:tcW w:w="4053" w:type="dxa"/>
            <w:vAlign w:val="center"/>
          </w:tcPr>
          <w:p w14:paraId="076ED0E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开放式C型臂设计（非圆型臂）</w:t>
            </w:r>
          </w:p>
        </w:tc>
      </w:tr>
      <w:tr w14:paraId="221D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D10355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w:t>
            </w:r>
          </w:p>
        </w:tc>
        <w:tc>
          <w:tcPr>
            <w:tcW w:w="3702" w:type="dxa"/>
            <w:vAlign w:val="center"/>
          </w:tcPr>
          <w:p w14:paraId="6ADA2F8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摄影平台调节范围</w:t>
            </w:r>
          </w:p>
        </w:tc>
        <w:tc>
          <w:tcPr>
            <w:tcW w:w="4053" w:type="dxa"/>
            <w:vAlign w:val="center"/>
          </w:tcPr>
          <w:p w14:paraId="0DAF5321">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70cm-145cm</w:t>
            </w:r>
          </w:p>
        </w:tc>
      </w:tr>
      <w:tr w14:paraId="59E4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E430525">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p>
        </w:tc>
        <w:tc>
          <w:tcPr>
            <w:tcW w:w="3702" w:type="dxa"/>
            <w:vAlign w:val="center"/>
          </w:tcPr>
          <w:p w14:paraId="454D3C2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摄影臂旋转角度</w:t>
            </w:r>
          </w:p>
        </w:tc>
        <w:tc>
          <w:tcPr>
            <w:tcW w:w="4053" w:type="dxa"/>
            <w:vAlign w:val="center"/>
          </w:tcPr>
          <w:p w14:paraId="19E77B7A">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≥±170º</w:t>
            </w:r>
          </w:p>
        </w:tc>
      </w:tr>
      <w:tr w14:paraId="1400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89E4F61">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p>
        </w:tc>
        <w:tc>
          <w:tcPr>
            <w:tcW w:w="3702" w:type="dxa"/>
            <w:vAlign w:val="center"/>
          </w:tcPr>
          <w:p w14:paraId="3C95CFD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镜向角度记忆功能，可一键式摆位</w:t>
            </w:r>
          </w:p>
        </w:tc>
        <w:tc>
          <w:tcPr>
            <w:tcW w:w="4053" w:type="dxa"/>
            <w:vAlign w:val="center"/>
          </w:tcPr>
          <w:p w14:paraId="2DC0DD32">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具备</w:t>
            </w:r>
          </w:p>
        </w:tc>
      </w:tr>
      <w:tr w14:paraId="3BC3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E9645CC">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p>
        </w:tc>
        <w:tc>
          <w:tcPr>
            <w:tcW w:w="3702" w:type="dxa"/>
            <w:vAlign w:val="center"/>
          </w:tcPr>
          <w:p w14:paraId="447AB43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SID</w:t>
            </w:r>
          </w:p>
        </w:tc>
        <w:tc>
          <w:tcPr>
            <w:tcW w:w="4053" w:type="dxa"/>
            <w:vAlign w:val="center"/>
          </w:tcPr>
          <w:p w14:paraId="63DDA3AF">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≥65cm</w:t>
            </w:r>
          </w:p>
        </w:tc>
      </w:tr>
      <w:tr w14:paraId="4542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F0A3DE6">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p>
        </w:tc>
        <w:tc>
          <w:tcPr>
            <w:tcW w:w="3702" w:type="dxa"/>
            <w:vAlign w:val="center"/>
          </w:tcPr>
          <w:p w14:paraId="4B8416C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附件：两对可控制压迫板及摄影臂运动的脚踏板</w:t>
            </w:r>
          </w:p>
        </w:tc>
        <w:tc>
          <w:tcPr>
            <w:tcW w:w="4053" w:type="dxa"/>
            <w:vAlign w:val="center"/>
          </w:tcPr>
          <w:p w14:paraId="44BA61A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5013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D8F6F2C">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7</w:t>
            </w:r>
          </w:p>
        </w:tc>
        <w:tc>
          <w:tcPr>
            <w:tcW w:w="3702" w:type="dxa"/>
            <w:vAlign w:val="center"/>
          </w:tcPr>
          <w:p w14:paraId="4B46CD4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机架两边具有升降、旋转电动控制按钮</w:t>
            </w:r>
          </w:p>
        </w:tc>
        <w:tc>
          <w:tcPr>
            <w:tcW w:w="4053" w:type="dxa"/>
            <w:vAlign w:val="center"/>
          </w:tcPr>
          <w:p w14:paraId="658BD4D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3E6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91F2122">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8</w:t>
            </w:r>
          </w:p>
        </w:tc>
        <w:tc>
          <w:tcPr>
            <w:tcW w:w="3702" w:type="dxa"/>
            <w:vAlign w:val="center"/>
          </w:tcPr>
          <w:p w14:paraId="16F2193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显示屏可显示角度、厚度、压力和病人姓名</w:t>
            </w:r>
          </w:p>
        </w:tc>
        <w:tc>
          <w:tcPr>
            <w:tcW w:w="4053" w:type="dxa"/>
            <w:vAlign w:val="center"/>
          </w:tcPr>
          <w:p w14:paraId="39C77F0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54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9B0AF97">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六</w:t>
            </w:r>
          </w:p>
        </w:tc>
        <w:tc>
          <w:tcPr>
            <w:tcW w:w="3702" w:type="dxa"/>
            <w:vAlign w:val="center"/>
          </w:tcPr>
          <w:p w14:paraId="22D16006">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平板探测器</w:t>
            </w:r>
          </w:p>
        </w:tc>
        <w:tc>
          <w:tcPr>
            <w:tcW w:w="4053" w:type="dxa"/>
            <w:vAlign w:val="center"/>
          </w:tcPr>
          <w:p w14:paraId="4532F639">
            <w:pPr>
              <w:jc w:val="left"/>
              <w:rPr>
                <w:rFonts w:hint="eastAsia" w:ascii="仿宋" w:hAnsi="仿宋" w:eastAsia="仿宋" w:cs="仿宋"/>
                <w:sz w:val="24"/>
                <w:szCs w:val="24"/>
                <w:highlight w:val="none"/>
              </w:rPr>
            </w:pPr>
          </w:p>
        </w:tc>
      </w:tr>
      <w:tr w14:paraId="04E1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B58A8B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w:t>
            </w:r>
          </w:p>
        </w:tc>
        <w:tc>
          <w:tcPr>
            <w:tcW w:w="3702" w:type="dxa"/>
            <w:vAlign w:val="center"/>
          </w:tcPr>
          <w:p w14:paraId="35ABC74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探测器材料</w:t>
            </w:r>
          </w:p>
        </w:tc>
        <w:tc>
          <w:tcPr>
            <w:tcW w:w="4053" w:type="dxa"/>
            <w:vAlign w:val="center"/>
          </w:tcPr>
          <w:p w14:paraId="69E8F24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非晶硅或非晶硒平板探测器</w:t>
            </w:r>
          </w:p>
        </w:tc>
      </w:tr>
      <w:tr w14:paraId="1670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4AD1DC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6.2</w:t>
            </w:r>
          </w:p>
        </w:tc>
        <w:tc>
          <w:tcPr>
            <w:tcW w:w="3702" w:type="dxa"/>
            <w:vAlign w:val="center"/>
          </w:tcPr>
          <w:p w14:paraId="7606150E">
            <w:pPr>
              <w:jc w:val="left"/>
              <w:rPr>
                <w:rFonts w:hint="eastAsia" w:ascii="仿宋" w:hAnsi="仿宋" w:eastAsia="仿宋" w:cs="仿宋"/>
                <w:sz w:val="24"/>
                <w:szCs w:val="24"/>
                <w:highlight w:val="none"/>
                <w:lang w:val="en-GB"/>
              </w:rPr>
            </w:pPr>
            <w:r>
              <w:rPr>
                <w:rFonts w:hint="eastAsia" w:ascii="仿宋" w:hAnsi="仿宋" w:eastAsia="仿宋" w:cs="仿宋"/>
                <w:sz w:val="24"/>
                <w:szCs w:val="24"/>
                <w:highlight w:val="none"/>
                <w:lang w:val="en-GB"/>
              </w:rPr>
              <w:t xml:space="preserve">DQE </w:t>
            </w:r>
          </w:p>
        </w:tc>
        <w:tc>
          <w:tcPr>
            <w:tcW w:w="4053" w:type="dxa"/>
            <w:vAlign w:val="center"/>
          </w:tcPr>
          <w:p w14:paraId="5F88EEFD">
            <w:pPr>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≥70%</w:t>
            </w:r>
          </w:p>
        </w:tc>
      </w:tr>
      <w:tr w14:paraId="6C75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F2251B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*6.3</w:t>
            </w:r>
          </w:p>
        </w:tc>
        <w:tc>
          <w:tcPr>
            <w:tcW w:w="3702" w:type="dxa"/>
            <w:vAlign w:val="center"/>
          </w:tcPr>
          <w:p w14:paraId="59B1F56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探测器有效成像野</w:t>
            </w:r>
          </w:p>
        </w:tc>
        <w:tc>
          <w:tcPr>
            <w:tcW w:w="4053" w:type="dxa"/>
            <w:vAlign w:val="center"/>
          </w:tcPr>
          <w:p w14:paraId="1CC3D6DC">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≥24×29cm</w:t>
            </w:r>
          </w:p>
        </w:tc>
      </w:tr>
      <w:tr w14:paraId="185D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D60A86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6.4</w:t>
            </w:r>
          </w:p>
        </w:tc>
        <w:tc>
          <w:tcPr>
            <w:tcW w:w="3702" w:type="dxa"/>
            <w:vAlign w:val="center"/>
          </w:tcPr>
          <w:p w14:paraId="5A83293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平板有效像素</w:t>
            </w:r>
          </w:p>
        </w:tc>
        <w:tc>
          <w:tcPr>
            <w:tcW w:w="4053" w:type="dxa"/>
            <w:vAlign w:val="center"/>
          </w:tcPr>
          <w:p w14:paraId="04F9FDB6">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≥600万</w:t>
            </w:r>
          </w:p>
        </w:tc>
      </w:tr>
      <w:tr w14:paraId="4010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9711FE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6.5</w:t>
            </w:r>
          </w:p>
        </w:tc>
        <w:tc>
          <w:tcPr>
            <w:tcW w:w="3702" w:type="dxa"/>
            <w:vAlign w:val="center"/>
          </w:tcPr>
          <w:p w14:paraId="6D7870B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平板像素大小</w:t>
            </w:r>
          </w:p>
        </w:tc>
        <w:tc>
          <w:tcPr>
            <w:tcW w:w="4053" w:type="dxa"/>
            <w:vAlign w:val="center"/>
          </w:tcPr>
          <w:p w14:paraId="4147E56A">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≤85 μm</w:t>
            </w:r>
          </w:p>
        </w:tc>
      </w:tr>
      <w:tr w14:paraId="37ED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4717EB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*6.6</w:t>
            </w:r>
          </w:p>
        </w:tc>
        <w:tc>
          <w:tcPr>
            <w:tcW w:w="3702" w:type="dxa"/>
            <w:vAlign w:val="center"/>
          </w:tcPr>
          <w:p w14:paraId="5B29B10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空间分辨率</w:t>
            </w:r>
          </w:p>
        </w:tc>
        <w:tc>
          <w:tcPr>
            <w:tcW w:w="4053" w:type="dxa"/>
            <w:vAlign w:val="center"/>
          </w:tcPr>
          <w:p w14:paraId="4FDDFE24">
            <w:pPr>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≥5Lp/mm</w:t>
            </w:r>
          </w:p>
        </w:tc>
      </w:tr>
      <w:tr w14:paraId="7968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8A321B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6.7</w:t>
            </w:r>
          </w:p>
        </w:tc>
        <w:tc>
          <w:tcPr>
            <w:tcW w:w="3702" w:type="dxa"/>
            <w:vAlign w:val="center"/>
          </w:tcPr>
          <w:p w14:paraId="40A3D342">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AEC探测：能够自动识别乳腺覆盖区域，并对整个乳腺探测区域进行投照剂量的探测</w:t>
            </w:r>
          </w:p>
        </w:tc>
        <w:tc>
          <w:tcPr>
            <w:tcW w:w="4053" w:type="dxa"/>
            <w:vAlign w:val="center"/>
          </w:tcPr>
          <w:p w14:paraId="5465861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1D7C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8FA3709">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七</w:t>
            </w:r>
          </w:p>
        </w:tc>
        <w:tc>
          <w:tcPr>
            <w:tcW w:w="3702" w:type="dxa"/>
            <w:vAlign w:val="center"/>
          </w:tcPr>
          <w:p w14:paraId="55A778E5">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压迫系统</w:t>
            </w:r>
          </w:p>
        </w:tc>
        <w:tc>
          <w:tcPr>
            <w:tcW w:w="4053" w:type="dxa"/>
            <w:vAlign w:val="center"/>
          </w:tcPr>
          <w:p w14:paraId="2360F569">
            <w:pPr>
              <w:jc w:val="left"/>
              <w:rPr>
                <w:rFonts w:hint="eastAsia" w:ascii="仿宋" w:hAnsi="仿宋" w:eastAsia="仿宋" w:cs="仿宋"/>
                <w:sz w:val="24"/>
                <w:szCs w:val="24"/>
                <w:highlight w:val="none"/>
              </w:rPr>
            </w:pPr>
          </w:p>
        </w:tc>
      </w:tr>
      <w:tr w14:paraId="73D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C166E7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w:t>
            </w:r>
          </w:p>
        </w:tc>
        <w:tc>
          <w:tcPr>
            <w:tcW w:w="3702" w:type="dxa"/>
            <w:vAlign w:val="center"/>
          </w:tcPr>
          <w:p w14:paraId="4003E5E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压迫方式</w:t>
            </w:r>
          </w:p>
        </w:tc>
        <w:tc>
          <w:tcPr>
            <w:tcW w:w="4053" w:type="dxa"/>
            <w:vAlign w:val="center"/>
          </w:tcPr>
          <w:p w14:paraId="115836A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手动和电动</w:t>
            </w:r>
          </w:p>
        </w:tc>
      </w:tr>
      <w:tr w14:paraId="3D68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1EF052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w:t>
            </w:r>
          </w:p>
        </w:tc>
        <w:tc>
          <w:tcPr>
            <w:tcW w:w="3702" w:type="dxa"/>
            <w:vAlign w:val="center"/>
          </w:tcPr>
          <w:p w14:paraId="4932745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曝光后自动解压</w:t>
            </w:r>
          </w:p>
        </w:tc>
        <w:tc>
          <w:tcPr>
            <w:tcW w:w="4053" w:type="dxa"/>
            <w:vAlign w:val="center"/>
          </w:tcPr>
          <w:p w14:paraId="44C0823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5E4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210D0F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*7.3</w:t>
            </w:r>
          </w:p>
        </w:tc>
        <w:tc>
          <w:tcPr>
            <w:tcW w:w="3702" w:type="dxa"/>
            <w:vAlign w:val="center"/>
          </w:tcPr>
          <w:p w14:paraId="6361DF7F">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智能识别压力，紧急情况下可</w:t>
            </w:r>
            <w:r>
              <w:rPr>
                <w:rFonts w:hint="eastAsia" w:ascii="仿宋" w:hAnsi="仿宋" w:eastAsia="仿宋" w:cs="仿宋"/>
                <w:sz w:val="24"/>
                <w:szCs w:val="24"/>
                <w:highlight w:val="none"/>
              </w:rPr>
              <w:t>自动解压</w:t>
            </w:r>
          </w:p>
        </w:tc>
        <w:tc>
          <w:tcPr>
            <w:tcW w:w="4053" w:type="dxa"/>
            <w:vAlign w:val="center"/>
          </w:tcPr>
          <w:p w14:paraId="0ACF7CF2">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具备</w:t>
            </w:r>
          </w:p>
        </w:tc>
      </w:tr>
      <w:tr w14:paraId="7D71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A18702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7.4</w:t>
            </w:r>
          </w:p>
        </w:tc>
        <w:tc>
          <w:tcPr>
            <w:tcW w:w="3702" w:type="dxa"/>
            <w:vAlign w:val="center"/>
          </w:tcPr>
          <w:p w14:paraId="29E5269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压迫板</w:t>
            </w:r>
          </w:p>
        </w:tc>
        <w:tc>
          <w:tcPr>
            <w:tcW w:w="4053" w:type="dxa"/>
            <w:vAlign w:val="center"/>
          </w:tcPr>
          <w:p w14:paraId="7D3E37F5">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≥4块</w:t>
            </w:r>
          </w:p>
        </w:tc>
      </w:tr>
      <w:tr w14:paraId="52F6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932F8D1">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八</w:t>
            </w:r>
          </w:p>
        </w:tc>
        <w:tc>
          <w:tcPr>
            <w:tcW w:w="3702" w:type="dxa"/>
            <w:vAlign w:val="center"/>
          </w:tcPr>
          <w:p w14:paraId="0C41ED21">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滤线栅</w:t>
            </w:r>
          </w:p>
        </w:tc>
        <w:tc>
          <w:tcPr>
            <w:tcW w:w="4053" w:type="dxa"/>
            <w:vAlign w:val="center"/>
          </w:tcPr>
          <w:p w14:paraId="3AA5570E">
            <w:pPr>
              <w:jc w:val="left"/>
              <w:rPr>
                <w:rFonts w:hint="eastAsia" w:ascii="仿宋" w:hAnsi="仿宋" w:eastAsia="仿宋" w:cs="仿宋"/>
                <w:sz w:val="24"/>
                <w:szCs w:val="24"/>
                <w:highlight w:val="none"/>
              </w:rPr>
            </w:pPr>
          </w:p>
        </w:tc>
      </w:tr>
      <w:tr w14:paraId="5F4D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4230B2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*8.1</w:t>
            </w:r>
          </w:p>
        </w:tc>
        <w:tc>
          <w:tcPr>
            <w:tcW w:w="3702" w:type="dxa"/>
            <w:shd w:val="clear" w:color="auto" w:fill="auto"/>
            <w:vAlign w:val="center"/>
          </w:tcPr>
          <w:p w14:paraId="6C2D448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滤线栅栅比</w:t>
            </w:r>
          </w:p>
        </w:tc>
        <w:tc>
          <w:tcPr>
            <w:tcW w:w="4053" w:type="dxa"/>
            <w:shd w:val="clear" w:color="auto" w:fill="auto"/>
            <w:vAlign w:val="center"/>
          </w:tcPr>
          <w:p w14:paraId="45342690">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spacing w:val="-3"/>
                <w:sz w:val="24"/>
                <w:szCs w:val="24"/>
                <w:highlight w:val="none"/>
              </w:rPr>
              <w:t>10:1</w:t>
            </w:r>
          </w:p>
        </w:tc>
      </w:tr>
      <w:tr w14:paraId="190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E17025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w:t>
            </w:r>
          </w:p>
        </w:tc>
        <w:tc>
          <w:tcPr>
            <w:tcW w:w="3702" w:type="dxa"/>
            <w:shd w:val="clear" w:color="auto" w:fill="auto"/>
            <w:vAlign w:val="center"/>
          </w:tcPr>
          <w:p w14:paraId="432A767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滤线栅栅密度</w:t>
            </w:r>
          </w:p>
        </w:tc>
        <w:tc>
          <w:tcPr>
            <w:tcW w:w="4053" w:type="dxa"/>
            <w:shd w:val="clear" w:color="auto" w:fill="auto"/>
            <w:vAlign w:val="center"/>
          </w:tcPr>
          <w:p w14:paraId="1546807F">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≥50 Lp/cm</w:t>
            </w:r>
          </w:p>
        </w:tc>
      </w:tr>
      <w:tr w14:paraId="1281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59CF497">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九</w:t>
            </w:r>
          </w:p>
        </w:tc>
        <w:tc>
          <w:tcPr>
            <w:tcW w:w="3702" w:type="dxa"/>
            <w:vAlign w:val="center"/>
          </w:tcPr>
          <w:p w14:paraId="18A00253">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图像采集工作站</w:t>
            </w:r>
          </w:p>
        </w:tc>
        <w:tc>
          <w:tcPr>
            <w:tcW w:w="4053" w:type="dxa"/>
            <w:vAlign w:val="center"/>
          </w:tcPr>
          <w:p w14:paraId="3B97A124">
            <w:pPr>
              <w:jc w:val="left"/>
              <w:rPr>
                <w:rFonts w:hint="eastAsia" w:ascii="仿宋" w:hAnsi="仿宋" w:eastAsia="仿宋" w:cs="仿宋"/>
                <w:sz w:val="24"/>
                <w:szCs w:val="24"/>
                <w:highlight w:val="none"/>
              </w:rPr>
            </w:pPr>
          </w:p>
        </w:tc>
      </w:tr>
      <w:tr w14:paraId="454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F25C47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w:t>
            </w:r>
          </w:p>
        </w:tc>
        <w:tc>
          <w:tcPr>
            <w:tcW w:w="3702" w:type="dxa"/>
            <w:vAlign w:val="center"/>
          </w:tcPr>
          <w:p w14:paraId="18D7D0D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曝光参数设置与图像采集一体式操作界面</w:t>
            </w:r>
          </w:p>
        </w:tc>
        <w:tc>
          <w:tcPr>
            <w:tcW w:w="4053" w:type="dxa"/>
            <w:vAlign w:val="center"/>
          </w:tcPr>
          <w:p w14:paraId="587A8ED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2AF3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26" w:type="dxa"/>
            <w:vAlign w:val="center"/>
          </w:tcPr>
          <w:p w14:paraId="459D4A5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w:t>
            </w:r>
          </w:p>
        </w:tc>
        <w:tc>
          <w:tcPr>
            <w:tcW w:w="3702" w:type="dxa"/>
            <w:vAlign w:val="center"/>
          </w:tcPr>
          <w:p w14:paraId="438D8DC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CPU</w:t>
            </w:r>
          </w:p>
        </w:tc>
        <w:tc>
          <w:tcPr>
            <w:tcW w:w="4053" w:type="dxa"/>
            <w:vAlign w:val="center"/>
          </w:tcPr>
          <w:p w14:paraId="732E1369">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≥四核</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CPU≥3.5GHz</w:t>
            </w:r>
          </w:p>
        </w:tc>
      </w:tr>
      <w:tr w14:paraId="7BF5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26" w:type="dxa"/>
            <w:vAlign w:val="center"/>
          </w:tcPr>
          <w:p w14:paraId="6FC3A23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9.3</w:t>
            </w:r>
          </w:p>
        </w:tc>
        <w:tc>
          <w:tcPr>
            <w:tcW w:w="3702" w:type="dxa"/>
            <w:vAlign w:val="center"/>
          </w:tcPr>
          <w:p w14:paraId="79FD242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硬盘</w:t>
            </w:r>
          </w:p>
        </w:tc>
        <w:tc>
          <w:tcPr>
            <w:tcW w:w="4053" w:type="dxa"/>
            <w:vAlign w:val="center"/>
          </w:tcPr>
          <w:p w14:paraId="79F7ED70">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≥2TB</w:t>
            </w:r>
          </w:p>
        </w:tc>
      </w:tr>
      <w:tr w14:paraId="7136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26" w:type="dxa"/>
            <w:vAlign w:val="center"/>
          </w:tcPr>
          <w:p w14:paraId="4EBFC3C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9.4</w:t>
            </w:r>
          </w:p>
        </w:tc>
        <w:tc>
          <w:tcPr>
            <w:tcW w:w="3702" w:type="dxa"/>
            <w:vAlign w:val="center"/>
          </w:tcPr>
          <w:p w14:paraId="54673ED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内存</w:t>
            </w:r>
          </w:p>
        </w:tc>
        <w:tc>
          <w:tcPr>
            <w:tcW w:w="4053" w:type="dxa"/>
            <w:vAlign w:val="center"/>
          </w:tcPr>
          <w:p w14:paraId="02D4BDA5">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≥32GB</w:t>
            </w:r>
          </w:p>
        </w:tc>
      </w:tr>
      <w:tr w14:paraId="0F8E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26" w:type="dxa"/>
            <w:vAlign w:val="center"/>
          </w:tcPr>
          <w:p w14:paraId="0370C97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9.5</w:t>
            </w:r>
          </w:p>
        </w:tc>
        <w:tc>
          <w:tcPr>
            <w:tcW w:w="3702" w:type="dxa"/>
            <w:vAlign w:val="center"/>
          </w:tcPr>
          <w:p w14:paraId="6342EB4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可存储图像容量</w:t>
            </w:r>
          </w:p>
        </w:tc>
        <w:tc>
          <w:tcPr>
            <w:tcW w:w="4053" w:type="dxa"/>
            <w:vAlign w:val="center"/>
          </w:tcPr>
          <w:p w14:paraId="5BA8162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≥50000幅</w:t>
            </w:r>
          </w:p>
        </w:tc>
      </w:tr>
      <w:tr w14:paraId="74DD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26" w:type="dxa"/>
            <w:vAlign w:val="center"/>
          </w:tcPr>
          <w:p w14:paraId="652C299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9.6</w:t>
            </w:r>
          </w:p>
        </w:tc>
        <w:tc>
          <w:tcPr>
            <w:tcW w:w="3702" w:type="dxa"/>
            <w:vAlign w:val="center"/>
          </w:tcPr>
          <w:p w14:paraId="4BB6901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操作系统</w:t>
            </w:r>
          </w:p>
        </w:tc>
        <w:tc>
          <w:tcPr>
            <w:tcW w:w="4053" w:type="dxa"/>
            <w:vAlign w:val="center"/>
          </w:tcPr>
          <w:p w14:paraId="2EEC2BA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Windows</w:t>
            </w:r>
          </w:p>
        </w:tc>
      </w:tr>
      <w:tr w14:paraId="15AD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ECD9E9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9.7</w:t>
            </w:r>
          </w:p>
        </w:tc>
        <w:tc>
          <w:tcPr>
            <w:tcW w:w="3702" w:type="dxa"/>
            <w:vAlign w:val="center"/>
          </w:tcPr>
          <w:p w14:paraId="0F92BF2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监视器尺寸</w:t>
            </w:r>
          </w:p>
        </w:tc>
        <w:tc>
          <w:tcPr>
            <w:tcW w:w="4053" w:type="dxa"/>
            <w:vAlign w:val="center"/>
          </w:tcPr>
          <w:p w14:paraId="62814A58">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≥21英寸</w:t>
            </w:r>
          </w:p>
        </w:tc>
      </w:tr>
      <w:tr w14:paraId="2C9A9C48">
        <w:tblPrEx>
          <w:tblCellMar>
            <w:top w:w="0" w:type="dxa"/>
            <w:left w:w="108" w:type="dxa"/>
            <w:bottom w:w="0" w:type="dxa"/>
            <w:right w:w="108" w:type="dxa"/>
          </w:tblCellMar>
        </w:tblPrEx>
        <w:trPr>
          <w:trHeight w:val="454" w:hRule="atLeast"/>
          <w:jc w:val="center"/>
        </w:trPr>
        <w:tc>
          <w:tcPr>
            <w:tcW w:w="1026" w:type="dxa"/>
            <w:vAlign w:val="center"/>
          </w:tcPr>
          <w:p w14:paraId="0FEE9A6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9.8</w:t>
            </w:r>
          </w:p>
        </w:tc>
        <w:tc>
          <w:tcPr>
            <w:tcW w:w="3702" w:type="dxa"/>
            <w:vAlign w:val="center"/>
          </w:tcPr>
          <w:p w14:paraId="3A121A0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图像灰度</w:t>
            </w:r>
          </w:p>
        </w:tc>
        <w:tc>
          <w:tcPr>
            <w:tcW w:w="4053" w:type="dxa"/>
            <w:vAlign w:val="center"/>
          </w:tcPr>
          <w:p w14:paraId="78BC410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sz w:val="24"/>
                <w:szCs w:val="24"/>
                <w:highlight w:val="none"/>
              </w:rPr>
              <w:t>16Bit</w:t>
            </w:r>
          </w:p>
        </w:tc>
      </w:tr>
      <w:tr w14:paraId="021ABE68">
        <w:tblPrEx>
          <w:tblCellMar>
            <w:top w:w="0" w:type="dxa"/>
            <w:left w:w="108" w:type="dxa"/>
            <w:bottom w:w="0" w:type="dxa"/>
            <w:right w:w="108" w:type="dxa"/>
          </w:tblCellMar>
        </w:tblPrEx>
        <w:trPr>
          <w:trHeight w:val="454" w:hRule="atLeast"/>
          <w:jc w:val="center"/>
        </w:trPr>
        <w:tc>
          <w:tcPr>
            <w:tcW w:w="1026" w:type="dxa"/>
            <w:vAlign w:val="center"/>
          </w:tcPr>
          <w:p w14:paraId="3EAB38C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9.9</w:t>
            </w:r>
          </w:p>
        </w:tc>
        <w:tc>
          <w:tcPr>
            <w:tcW w:w="3702" w:type="dxa"/>
            <w:vAlign w:val="center"/>
          </w:tcPr>
          <w:p w14:paraId="60E440B3">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病人数据可手动输入，也可通过DICOM Worklist从HIS/RIS中直接获取</w:t>
            </w:r>
          </w:p>
        </w:tc>
        <w:tc>
          <w:tcPr>
            <w:tcW w:w="4053" w:type="dxa"/>
            <w:vAlign w:val="center"/>
          </w:tcPr>
          <w:p w14:paraId="378BC6D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550D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4CD81D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*9.10</w:t>
            </w:r>
          </w:p>
        </w:tc>
        <w:tc>
          <w:tcPr>
            <w:tcW w:w="3702" w:type="dxa"/>
            <w:vAlign w:val="center"/>
          </w:tcPr>
          <w:p w14:paraId="737E93BE">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图像</w:t>
            </w:r>
            <w:r>
              <w:rPr>
                <w:rFonts w:hint="eastAsia" w:ascii="仿宋" w:hAnsi="仿宋" w:eastAsia="仿宋" w:cs="仿宋"/>
                <w:bCs/>
                <w:sz w:val="24"/>
                <w:szCs w:val="24"/>
                <w:highlight w:val="none"/>
                <w:lang w:val="en-US" w:eastAsia="zh-CN"/>
              </w:rPr>
              <w:t>成像</w:t>
            </w:r>
            <w:r>
              <w:rPr>
                <w:rFonts w:hint="eastAsia" w:ascii="仿宋" w:hAnsi="仿宋" w:eastAsia="仿宋" w:cs="仿宋"/>
                <w:bCs/>
                <w:sz w:val="24"/>
                <w:szCs w:val="24"/>
                <w:highlight w:val="none"/>
              </w:rPr>
              <w:t>时间</w:t>
            </w:r>
          </w:p>
        </w:tc>
        <w:tc>
          <w:tcPr>
            <w:tcW w:w="4053" w:type="dxa"/>
            <w:vAlign w:val="center"/>
          </w:tcPr>
          <w:p w14:paraId="2695807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bCs/>
                <w:sz w:val="24"/>
                <w:szCs w:val="24"/>
                <w:highlight w:val="none"/>
              </w:rPr>
              <w:t>10秒</w:t>
            </w:r>
          </w:p>
        </w:tc>
      </w:tr>
      <w:tr w14:paraId="6B21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C53EE5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9.11</w:t>
            </w:r>
          </w:p>
        </w:tc>
        <w:tc>
          <w:tcPr>
            <w:tcW w:w="3702" w:type="dxa"/>
            <w:vAlign w:val="center"/>
          </w:tcPr>
          <w:p w14:paraId="350029D2">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一键成像功能</w:t>
            </w:r>
          </w:p>
        </w:tc>
        <w:tc>
          <w:tcPr>
            <w:tcW w:w="4053" w:type="dxa"/>
            <w:vAlign w:val="center"/>
          </w:tcPr>
          <w:p w14:paraId="617A699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23A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14:paraId="536364D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9.12</w:t>
            </w:r>
          </w:p>
        </w:tc>
        <w:tc>
          <w:tcPr>
            <w:tcW w:w="3702" w:type="dxa"/>
            <w:vAlign w:val="center"/>
          </w:tcPr>
          <w:p w14:paraId="01C2A51B">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可在采集工作站上或诊断工作站同时浏览CT/MR/US等设备图像</w:t>
            </w:r>
          </w:p>
        </w:tc>
        <w:tc>
          <w:tcPr>
            <w:tcW w:w="4053" w:type="dxa"/>
            <w:vAlign w:val="center"/>
          </w:tcPr>
          <w:p w14:paraId="2635CD0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439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19EE3E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9.13</w:t>
            </w:r>
          </w:p>
        </w:tc>
        <w:tc>
          <w:tcPr>
            <w:tcW w:w="3702" w:type="dxa"/>
            <w:vAlign w:val="center"/>
          </w:tcPr>
          <w:p w14:paraId="72BA2BE3">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检查过程中可随时自由插入或添加新的投照位</w:t>
            </w:r>
          </w:p>
        </w:tc>
        <w:tc>
          <w:tcPr>
            <w:tcW w:w="4053" w:type="dxa"/>
            <w:vAlign w:val="center"/>
          </w:tcPr>
          <w:p w14:paraId="6FD6B9F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D6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B2D02E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9.14</w:t>
            </w:r>
          </w:p>
        </w:tc>
        <w:tc>
          <w:tcPr>
            <w:tcW w:w="3702" w:type="dxa"/>
            <w:vAlign w:val="center"/>
          </w:tcPr>
          <w:p w14:paraId="3A10E06C">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可通过软件界面设置最大安全压力值</w:t>
            </w:r>
          </w:p>
        </w:tc>
        <w:tc>
          <w:tcPr>
            <w:tcW w:w="4053" w:type="dxa"/>
            <w:vAlign w:val="center"/>
          </w:tcPr>
          <w:p w14:paraId="7C9C461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6B0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51A65A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9.15</w:t>
            </w:r>
          </w:p>
        </w:tc>
        <w:tc>
          <w:tcPr>
            <w:tcW w:w="3702" w:type="dxa"/>
            <w:vAlign w:val="center"/>
          </w:tcPr>
          <w:p w14:paraId="660D39F5">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可自由预设多个不同检查流程满足各种临床应用</w:t>
            </w:r>
          </w:p>
        </w:tc>
        <w:tc>
          <w:tcPr>
            <w:tcW w:w="4053" w:type="dxa"/>
            <w:vAlign w:val="center"/>
          </w:tcPr>
          <w:p w14:paraId="7ED5812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93D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40E4A5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9.16</w:t>
            </w:r>
          </w:p>
        </w:tc>
        <w:tc>
          <w:tcPr>
            <w:tcW w:w="3702" w:type="dxa"/>
            <w:vAlign w:val="center"/>
          </w:tcPr>
          <w:p w14:paraId="6E664E58">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具有多种过滤条件对数据库病人资料进行过滤选择</w:t>
            </w:r>
          </w:p>
        </w:tc>
        <w:tc>
          <w:tcPr>
            <w:tcW w:w="4053" w:type="dxa"/>
            <w:vAlign w:val="center"/>
          </w:tcPr>
          <w:p w14:paraId="5E89658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185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6" w:type="dxa"/>
            <w:vAlign w:val="center"/>
          </w:tcPr>
          <w:p w14:paraId="4A1D6F1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9.17</w:t>
            </w:r>
          </w:p>
        </w:tc>
        <w:tc>
          <w:tcPr>
            <w:tcW w:w="3702" w:type="dxa"/>
            <w:vAlign w:val="center"/>
          </w:tcPr>
          <w:p w14:paraId="1CCB307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专用于女性乳腺图像的处理程序</w:t>
            </w:r>
          </w:p>
        </w:tc>
        <w:tc>
          <w:tcPr>
            <w:tcW w:w="4053" w:type="dxa"/>
            <w:vAlign w:val="center"/>
          </w:tcPr>
          <w:p w14:paraId="001499C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4B79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5C5A17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9.18</w:t>
            </w:r>
          </w:p>
        </w:tc>
        <w:tc>
          <w:tcPr>
            <w:tcW w:w="3702" w:type="dxa"/>
            <w:vAlign w:val="center"/>
          </w:tcPr>
          <w:p w14:paraId="382CFA0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专用于带假体图像的处理方式</w:t>
            </w:r>
          </w:p>
        </w:tc>
        <w:tc>
          <w:tcPr>
            <w:tcW w:w="4053" w:type="dxa"/>
            <w:vAlign w:val="center"/>
          </w:tcPr>
          <w:p w14:paraId="0EB8019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BC9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8776C3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9.19</w:t>
            </w:r>
          </w:p>
        </w:tc>
        <w:tc>
          <w:tcPr>
            <w:tcW w:w="3702" w:type="dxa"/>
            <w:vAlign w:val="center"/>
          </w:tcPr>
          <w:p w14:paraId="7B290E1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多等级对比度/亮度图像处理</w:t>
            </w:r>
          </w:p>
        </w:tc>
        <w:tc>
          <w:tcPr>
            <w:tcW w:w="4053" w:type="dxa"/>
            <w:vAlign w:val="center"/>
          </w:tcPr>
          <w:p w14:paraId="5033F86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6B9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04E486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9.20</w:t>
            </w:r>
          </w:p>
        </w:tc>
        <w:tc>
          <w:tcPr>
            <w:tcW w:w="3702" w:type="dxa"/>
            <w:vAlign w:val="center"/>
          </w:tcPr>
          <w:p w14:paraId="5B51F04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图像输出接口</w:t>
            </w:r>
          </w:p>
        </w:tc>
        <w:tc>
          <w:tcPr>
            <w:tcW w:w="4053" w:type="dxa"/>
            <w:vAlign w:val="center"/>
          </w:tcPr>
          <w:p w14:paraId="6B5AAA3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DICOM 3.0通用数字接口</w:t>
            </w:r>
          </w:p>
        </w:tc>
      </w:tr>
      <w:tr w14:paraId="49A2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D2143C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9.21</w:t>
            </w:r>
          </w:p>
        </w:tc>
        <w:tc>
          <w:tcPr>
            <w:tcW w:w="3702" w:type="dxa"/>
            <w:vAlign w:val="center"/>
          </w:tcPr>
          <w:p w14:paraId="342DC60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可进行光盘刻录</w:t>
            </w:r>
          </w:p>
        </w:tc>
        <w:tc>
          <w:tcPr>
            <w:tcW w:w="4053" w:type="dxa"/>
            <w:vAlign w:val="center"/>
          </w:tcPr>
          <w:p w14:paraId="2AB2F04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177B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F0EF2D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9.22</w:t>
            </w:r>
          </w:p>
        </w:tc>
        <w:tc>
          <w:tcPr>
            <w:tcW w:w="3702" w:type="dxa"/>
            <w:vAlign w:val="center"/>
          </w:tcPr>
          <w:p w14:paraId="1CBBBFC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根据乳腺厚度分级预设曝光参数</w:t>
            </w:r>
          </w:p>
        </w:tc>
        <w:tc>
          <w:tcPr>
            <w:tcW w:w="4053" w:type="dxa"/>
            <w:vAlign w:val="center"/>
          </w:tcPr>
          <w:p w14:paraId="268284A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C22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8184548">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十</w:t>
            </w:r>
          </w:p>
        </w:tc>
        <w:tc>
          <w:tcPr>
            <w:tcW w:w="3702" w:type="dxa"/>
            <w:vAlign w:val="center"/>
          </w:tcPr>
          <w:p w14:paraId="5DC51AEE">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诊断工作站</w:t>
            </w:r>
          </w:p>
        </w:tc>
        <w:tc>
          <w:tcPr>
            <w:tcW w:w="4053" w:type="dxa"/>
            <w:vAlign w:val="center"/>
          </w:tcPr>
          <w:p w14:paraId="416AB880">
            <w:pPr>
              <w:jc w:val="left"/>
              <w:rPr>
                <w:rFonts w:hint="eastAsia" w:ascii="仿宋" w:hAnsi="仿宋" w:eastAsia="仿宋" w:cs="仿宋"/>
                <w:sz w:val="24"/>
                <w:szCs w:val="24"/>
                <w:highlight w:val="none"/>
              </w:rPr>
            </w:pPr>
          </w:p>
        </w:tc>
      </w:tr>
      <w:tr w14:paraId="14E0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FBC8EA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w:t>
            </w:r>
          </w:p>
        </w:tc>
        <w:tc>
          <w:tcPr>
            <w:tcW w:w="3702" w:type="dxa"/>
            <w:vAlign w:val="center"/>
          </w:tcPr>
          <w:p w14:paraId="5760B22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高清显示器</w:t>
            </w:r>
          </w:p>
        </w:tc>
        <w:tc>
          <w:tcPr>
            <w:tcW w:w="4053" w:type="dxa"/>
            <w:vAlign w:val="center"/>
          </w:tcPr>
          <w:p w14:paraId="6DC7FEA6">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2台</w:t>
            </w:r>
          </w:p>
        </w:tc>
      </w:tr>
      <w:tr w14:paraId="1BC1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8689C2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w:t>
            </w:r>
          </w:p>
        </w:tc>
        <w:tc>
          <w:tcPr>
            <w:tcW w:w="3702" w:type="dxa"/>
            <w:vAlign w:val="center"/>
          </w:tcPr>
          <w:p w14:paraId="388BBCA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高清显示器分辨率</w:t>
            </w:r>
          </w:p>
        </w:tc>
        <w:tc>
          <w:tcPr>
            <w:tcW w:w="4053" w:type="dxa"/>
            <w:vAlign w:val="center"/>
          </w:tcPr>
          <w:p w14:paraId="418A012E">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≥2K×2.5K</w:t>
            </w:r>
          </w:p>
        </w:tc>
      </w:tr>
      <w:tr w14:paraId="38EE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8BCE09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10.3</w:t>
            </w:r>
          </w:p>
        </w:tc>
        <w:tc>
          <w:tcPr>
            <w:tcW w:w="3702" w:type="dxa"/>
            <w:vAlign w:val="center"/>
          </w:tcPr>
          <w:p w14:paraId="72B0769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硬盘</w:t>
            </w:r>
          </w:p>
        </w:tc>
        <w:tc>
          <w:tcPr>
            <w:tcW w:w="4053" w:type="dxa"/>
            <w:vAlign w:val="center"/>
          </w:tcPr>
          <w:p w14:paraId="466D53EF">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≥2TB</w:t>
            </w:r>
          </w:p>
        </w:tc>
      </w:tr>
      <w:tr w14:paraId="124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56D42CB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10.4</w:t>
            </w:r>
          </w:p>
        </w:tc>
        <w:tc>
          <w:tcPr>
            <w:tcW w:w="3702" w:type="dxa"/>
            <w:vAlign w:val="center"/>
          </w:tcPr>
          <w:p w14:paraId="1111CFF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内存</w:t>
            </w:r>
          </w:p>
        </w:tc>
        <w:tc>
          <w:tcPr>
            <w:tcW w:w="4053" w:type="dxa"/>
            <w:vAlign w:val="center"/>
          </w:tcPr>
          <w:p w14:paraId="291CF4A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≥32GB</w:t>
            </w:r>
          </w:p>
        </w:tc>
      </w:tr>
      <w:tr w14:paraId="501A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46BAAB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10.5</w:t>
            </w:r>
          </w:p>
        </w:tc>
        <w:tc>
          <w:tcPr>
            <w:tcW w:w="3702" w:type="dxa"/>
            <w:vAlign w:val="center"/>
          </w:tcPr>
          <w:p w14:paraId="287C367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可进行光盘刻录</w:t>
            </w:r>
          </w:p>
        </w:tc>
        <w:tc>
          <w:tcPr>
            <w:tcW w:w="4053" w:type="dxa"/>
            <w:vAlign w:val="center"/>
          </w:tcPr>
          <w:p w14:paraId="465882B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30DDF471">
        <w:tblPrEx>
          <w:tblCellMar>
            <w:top w:w="0" w:type="dxa"/>
            <w:left w:w="108" w:type="dxa"/>
            <w:bottom w:w="0" w:type="dxa"/>
            <w:right w:w="108" w:type="dxa"/>
          </w:tblCellMar>
        </w:tblPrEx>
        <w:trPr>
          <w:trHeight w:val="454" w:hRule="atLeast"/>
          <w:jc w:val="center"/>
        </w:trPr>
        <w:tc>
          <w:tcPr>
            <w:tcW w:w="1026" w:type="dxa"/>
            <w:vAlign w:val="center"/>
          </w:tcPr>
          <w:p w14:paraId="0F6DB4D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10.6</w:t>
            </w:r>
          </w:p>
        </w:tc>
        <w:tc>
          <w:tcPr>
            <w:tcW w:w="3702" w:type="dxa"/>
            <w:vAlign w:val="center"/>
          </w:tcPr>
          <w:p w14:paraId="75928F4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锐化/增强图像的边缘</w:t>
            </w:r>
          </w:p>
        </w:tc>
        <w:tc>
          <w:tcPr>
            <w:tcW w:w="4053" w:type="dxa"/>
            <w:vAlign w:val="center"/>
          </w:tcPr>
          <w:p w14:paraId="7F5FF28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E47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3360C1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10.7</w:t>
            </w:r>
          </w:p>
        </w:tc>
        <w:tc>
          <w:tcPr>
            <w:tcW w:w="3702" w:type="dxa"/>
            <w:vAlign w:val="center"/>
          </w:tcPr>
          <w:p w14:paraId="7F572C7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图像窗宽窗位一键复原</w:t>
            </w:r>
          </w:p>
        </w:tc>
        <w:tc>
          <w:tcPr>
            <w:tcW w:w="4053" w:type="dxa"/>
            <w:vAlign w:val="center"/>
          </w:tcPr>
          <w:p w14:paraId="5F32AE1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4254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2C42E7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10.8</w:t>
            </w:r>
          </w:p>
        </w:tc>
        <w:tc>
          <w:tcPr>
            <w:tcW w:w="3702" w:type="dxa"/>
            <w:vAlign w:val="center"/>
          </w:tcPr>
          <w:p w14:paraId="1FEC6C7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图像全像放大、局部放大、全屏显示功能</w:t>
            </w:r>
          </w:p>
        </w:tc>
        <w:tc>
          <w:tcPr>
            <w:tcW w:w="4053" w:type="dxa"/>
            <w:vAlign w:val="center"/>
          </w:tcPr>
          <w:p w14:paraId="4FC5760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5BF9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B2E8F7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10.9</w:t>
            </w:r>
          </w:p>
        </w:tc>
        <w:tc>
          <w:tcPr>
            <w:tcW w:w="3702" w:type="dxa"/>
            <w:vAlign w:val="center"/>
          </w:tcPr>
          <w:p w14:paraId="644615BB">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图像垂直翻转、水平翻转</w:t>
            </w:r>
          </w:p>
        </w:tc>
        <w:tc>
          <w:tcPr>
            <w:tcW w:w="4053" w:type="dxa"/>
            <w:vAlign w:val="center"/>
          </w:tcPr>
          <w:p w14:paraId="2745DE3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2E7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38255C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10.10</w:t>
            </w:r>
          </w:p>
        </w:tc>
        <w:tc>
          <w:tcPr>
            <w:tcW w:w="3702" w:type="dxa"/>
            <w:vAlign w:val="center"/>
          </w:tcPr>
          <w:p w14:paraId="6EE695F1">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系列层叠/平铺图像</w:t>
            </w:r>
          </w:p>
        </w:tc>
        <w:tc>
          <w:tcPr>
            <w:tcW w:w="4053" w:type="dxa"/>
            <w:vAlign w:val="center"/>
          </w:tcPr>
          <w:p w14:paraId="25697EC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9A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38EC4B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10.11</w:t>
            </w:r>
          </w:p>
        </w:tc>
        <w:tc>
          <w:tcPr>
            <w:tcW w:w="3702" w:type="dxa"/>
            <w:vAlign w:val="center"/>
          </w:tcPr>
          <w:p w14:paraId="73829C33">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可自定义挂片协议</w:t>
            </w:r>
          </w:p>
        </w:tc>
        <w:tc>
          <w:tcPr>
            <w:tcW w:w="4053" w:type="dxa"/>
            <w:vAlign w:val="center"/>
          </w:tcPr>
          <w:p w14:paraId="45F5433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432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9B5E97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10.12</w:t>
            </w:r>
          </w:p>
        </w:tc>
        <w:tc>
          <w:tcPr>
            <w:tcW w:w="3702" w:type="dxa"/>
            <w:vAlign w:val="center"/>
          </w:tcPr>
          <w:p w14:paraId="1349B1E0">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图片输出格式：BMP/JEPG</w:t>
            </w:r>
          </w:p>
        </w:tc>
        <w:tc>
          <w:tcPr>
            <w:tcW w:w="4053" w:type="dxa"/>
            <w:vAlign w:val="center"/>
          </w:tcPr>
          <w:p w14:paraId="76A7A42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688C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1B32BA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10.13</w:t>
            </w:r>
          </w:p>
        </w:tc>
        <w:tc>
          <w:tcPr>
            <w:tcW w:w="3702" w:type="dxa"/>
            <w:vAlign w:val="center"/>
          </w:tcPr>
          <w:p w14:paraId="3A119F4E">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图像测量标注功能：尺寸校正、长度测量、角度测量、面积测量、高度差测量、宽度差测量、任意差距测量；</w:t>
            </w:r>
          </w:p>
          <w:p w14:paraId="0A7A6C99">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标注箭头、直线、折线、矩形框、圆角框、文字</w:t>
            </w:r>
          </w:p>
        </w:tc>
        <w:tc>
          <w:tcPr>
            <w:tcW w:w="4053" w:type="dxa"/>
            <w:vAlign w:val="center"/>
          </w:tcPr>
          <w:p w14:paraId="1AC044D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358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39742E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10.14</w:t>
            </w:r>
          </w:p>
        </w:tc>
        <w:tc>
          <w:tcPr>
            <w:tcW w:w="3702" w:type="dxa"/>
            <w:vAlign w:val="center"/>
          </w:tcPr>
          <w:p w14:paraId="19369DF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标准DICOM SCP功能，可以通过网络获取CT/MR主机的标准DICOM图像，可同时接受其他设备标准DICOM图像</w:t>
            </w:r>
          </w:p>
        </w:tc>
        <w:tc>
          <w:tcPr>
            <w:tcW w:w="4053" w:type="dxa"/>
            <w:vAlign w:val="center"/>
          </w:tcPr>
          <w:p w14:paraId="7098B7F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5D1D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E51C31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10.15</w:t>
            </w:r>
          </w:p>
        </w:tc>
        <w:tc>
          <w:tcPr>
            <w:tcW w:w="3702" w:type="dxa"/>
            <w:vAlign w:val="center"/>
          </w:tcPr>
          <w:p w14:paraId="5368A08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图像输入及输出标准</w:t>
            </w:r>
          </w:p>
        </w:tc>
        <w:tc>
          <w:tcPr>
            <w:tcW w:w="4053" w:type="dxa"/>
            <w:vAlign w:val="center"/>
          </w:tcPr>
          <w:p w14:paraId="08BE17D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DICOM</w:t>
            </w:r>
          </w:p>
        </w:tc>
      </w:tr>
      <w:tr w14:paraId="558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C16D3E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10.16</w:t>
            </w:r>
          </w:p>
        </w:tc>
        <w:tc>
          <w:tcPr>
            <w:tcW w:w="3702" w:type="dxa"/>
            <w:vAlign w:val="center"/>
          </w:tcPr>
          <w:p w14:paraId="0364EAC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远程维修及升级：可通过电话提供远程在线维修、软件升级</w:t>
            </w:r>
          </w:p>
        </w:tc>
        <w:tc>
          <w:tcPr>
            <w:tcW w:w="4053" w:type="dxa"/>
            <w:vAlign w:val="center"/>
          </w:tcPr>
          <w:p w14:paraId="2F58911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141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1A426E1">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十一</w:t>
            </w:r>
          </w:p>
        </w:tc>
        <w:tc>
          <w:tcPr>
            <w:tcW w:w="3702" w:type="dxa"/>
            <w:vAlign w:val="center"/>
          </w:tcPr>
          <w:p w14:paraId="6941D3BA">
            <w:pPr>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三维数字乳腺断层融合摄影功能</w:t>
            </w:r>
          </w:p>
        </w:tc>
        <w:tc>
          <w:tcPr>
            <w:tcW w:w="4053" w:type="dxa"/>
            <w:vAlign w:val="center"/>
          </w:tcPr>
          <w:p w14:paraId="0A1CAE2D">
            <w:pPr>
              <w:jc w:val="left"/>
              <w:rPr>
                <w:rFonts w:hint="eastAsia" w:ascii="仿宋" w:hAnsi="仿宋" w:eastAsia="仿宋" w:cs="仿宋"/>
                <w:sz w:val="24"/>
                <w:szCs w:val="24"/>
                <w:highlight w:val="none"/>
              </w:rPr>
            </w:pPr>
          </w:p>
        </w:tc>
      </w:tr>
      <w:tr w14:paraId="12E2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6938C4D0">
            <w:pPr>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11.1</w:t>
            </w:r>
          </w:p>
        </w:tc>
        <w:tc>
          <w:tcPr>
            <w:tcW w:w="3702" w:type="dxa"/>
            <w:vAlign w:val="center"/>
          </w:tcPr>
          <w:p w14:paraId="154FD18B">
            <w:pPr>
              <w:jc w:val="left"/>
              <w:rPr>
                <w:rFonts w:hint="eastAsia" w:ascii="仿宋" w:hAnsi="仿宋" w:eastAsia="仿宋" w:cs="仿宋"/>
                <w:b/>
                <w:sz w:val="24"/>
                <w:szCs w:val="24"/>
                <w:highlight w:val="none"/>
              </w:rPr>
            </w:pPr>
            <w:r>
              <w:rPr>
                <w:rFonts w:hint="eastAsia" w:ascii="仿宋" w:hAnsi="仿宋" w:eastAsia="仿宋" w:cs="仿宋"/>
                <w:bCs/>
                <w:sz w:val="24"/>
                <w:szCs w:val="24"/>
                <w:highlight w:val="none"/>
              </w:rPr>
              <w:t>断层摄影球管旋转角度</w:t>
            </w:r>
          </w:p>
        </w:tc>
        <w:tc>
          <w:tcPr>
            <w:tcW w:w="4053" w:type="dxa"/>
            <w:vAlign w:val="center"/>
          </w:tcPr>
          <w:p w14:paraId="57628F86">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≥±20°</w:t>
            </w:r>
          </w:p>
        </w:tc>
      </w:tr>
      <w:tr w14:paraId="5220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3CB4AD3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3702" w:type="dxa"/>
            <w:vAlign w:val="center"/>
          </w:tcPr>
          <w:p w14:paraId="1C278A70">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断层摄影采集时间</w:t>
            </w:r>
          </w:p>
        </w:tc>
        <w:tc>
          <w:tcPr>
            <w:tcW w:w="4053" w:type="dxa"/>
            <w:vAlign w:val="center"/>
          </w:tcPr>
          <w:p w14:paraId="301F69DF">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≤10s</w:t>
            </w:r>
          </w:p>
        </w:tc>
      </w:tr>
      <w:tr w14:paraId="06C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6213DD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3702" w:type="dxa"/>
            <w:vAlign w:val="center"/>
          </w:tcPr>
          <w:p w14:paraId="6BB83F52">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断层采集曝光次数</w:t>
            </w:r>
          </w:p>
        </w:tc>
        <w:tc>
          <w:tcPr>
            <w:tcW w:w="4053" w:type="dxa"/>
            <w:vAlign w:val="center"/>
          </w:tcPr>
          <w:p w14:paraId="60037F3E">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spacing w:val="2"/>
                <w:sz w:val="24"/>
                <w:szCs w:val="24"/>
                <w:highlight w:val="none"/>
              </w:rPr>
              <w:t>15次</w:t>
            </w:r>
          </w:p>
        </w:tc>
      </w:tr>
      <w:tr w14:paraId="3324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26" w:type="dxa"/>
            <w:vAlign w:val="center"/>
          </w:tcPr>
          <w:p w14:paraId="1C3AC64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3702" w:type="dxa"/>
            <w:vAlign w:val="center"/>
          </w:tcPr>
          <w:p w14:paraId="00984D9A">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按一次曝光键完成断层图像采集，球管自动回到起始位置</w:t>
            </w:r>
          </w:p>
        </w:tc>
        <w:tc>
          <w:tcPr>
            <w:tcW w:w="4053" w:type="dxa"/>
            <w:vAlign w:val="center"/>
          </w:tcPr>
          <w:p w14:paraId="665AB6E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7696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28576CE8">
            <w:pPr>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11.5</w:t>
            </w:r>
          </w:p>
        </w:tc>
        <w:tc>
          <w:tcPr>
            <w:tcW w:w="3702" w:type="dxa"/>
            <w:vAlign w:val="center"/>
          </w:tcPr>
          <w:p w14:paraId="7A7CCAFC">
            <w:pPr>
              <w:jc w:val="left"/>
              <w:rPr>
                <w:rFonts w:hint="eastAsia" w:ascii="仿宋" w:hAnsi="仿宋" w:eastAsia="仿宋" w:cs="仿宋"/>
                <w:b/>
                <w:sz w:val="24"/>
                <w:szCs w:val="24"/>
                <w:highlight w:val="none"/>
              </w:rPr>
            </w:pPr>
            <w:r>
              <w:rPr>
                <w:rFonts w:hint="eastAsia" w:ascii="仿宋" w:hAnsi="仿宋" w:eastAsia="仿宋" w:cs="仿宋"/>
                <w:bCs/>
                <w:sz w:val="24"/>
                <w:szCs w:val="24"/>
                <w:highlight w:val="none"/>
              </w:rPr>
              <w:t>断层图像层厚</w:t>
            </w:r>
          </w:p>
        </w:tc>
        <w:tc>
          <w:tcPr>
            <w:tcW w:w="4053" w:type="dxa"/>
            <w:vAlign w:val="center"/>
          </w:tcPr>
          <w:p w14:paraId="47402D57">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≤0.5mm</w:t>
            </w:r>
          </w:p>
        </w:tc>
      </w:tr>
      <w:tr w14:paraId="38E7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09C6012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11.6</w:t>
            </w:r>
          </w:p>
        </w:tc>
        <w:tc>
          <w:tcPr>
            <w:tcW w:w="3702" w:type="dxa"/>
            <w:vAlign w:val="center"/>
          </w:tcPr>
          <w:p w14:paraId="0CDA2612">
            <w:pPr>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断层图像电影回放功能</w:t>
            </w:r>
          </w:p>
        </w:tc>
        <w:tc>
          <w:tcPr>
            <w:tcW w:w="4053" w:type="dxa"/>
            <w:vAlign w:val="center"/>
          </w:tcPr>
          <w:p w14:paraId="32B93E9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4CD5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11F110C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11.7</w:t>
            </w:r>
          </w:p>
        </w:tc>
        <w:tc>
          <w:tcPr>
            <w:tcW w:w="3702" w:type="dxa"/>
            <w:vAlign w:val="center"/>
          </w:tcPr>
          <w:p w14:paraId="15E21AF8">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可在同一压迫位置下同时获取2D和3D图像</w:t>
            </w:r>
          </w:p>
        </w:tc>
        <w:tc>
          <w:tcPr>
            <w:tcW w:w="4053" w:type="dxa"/>
            <w:vAlign w:val="center"/>
          </w:tcPr>
          <w:p w14:paraId="5AE59044">
            <w:pPr>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具备</w:t>
            </w:r>
          </w:p>
        </w:tc>
      </w:tr>
      <w:tr w14:paraId="318B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7D1DDCD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11.8</w:t>
            </w:r>
          </w:p>
        </w:tc>
        <w:tc>
          <w:tcPr>
            <w:tcW w:w="3702" w:type="dxa"/>
            <w:vAlign w:val="center"/>
          </w:tcPr>
          <w:p w14:paraId="7033D785">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实现三维断层摄影功能，无需加装外置组件</w:t>
            </w:r>
          </w:p>
        </w:tc>
        <w:tc>
          <w:tcPr>
            <w:tcW w:w="4053" w:type="dxa"/>
            <w:vAlign w:val="center"/>
          </w:tcPr>
          <w:p w14:paraId="431101FF">
            <w:pPr>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具备</w:t>
            </w:r>
          </w:p>
        </w:tc>
      </w:tr>
      <w:tr w14:paraId="5491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6" w:type="dxa"/>
            <w:vAlign w:val="center"/>
          </w:tcPr>
          <w:p w14:paraId="49603D4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11.9</w:t>
            </w:r>
          </w:p>
        </w:tc>
        <w:tc>
          <w:tcPr>
            <w:tcW w:w="3702" w:type="dxa"/>
            <w:vAlign w:val="center"/>
          </w:tcPr>
          <w:p w14:paraId="2547F1F0">
            <w:pPr>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具备三维断层融合合成二维、三维功能</w:t>
            </w:r>
          </w:p>
        </w:tc>
        <w:tc>
          <w:tcPr>
            <w:tcW w:w="4053" w:type="dxa"/>
            <w:vAlign w:val="center"/>
          </w:tcPr>
          <w:p w14:paraId="6AE160A5">
            <w:pPr>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具备</w:t>
            </w:r>
          </w:p>
        </w:tc>
      </w:tr>
      <w:tr w14:paraId="1221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 w:type="dxa"/>
            <w:vAlign w:val="center"/>
          </w:tcPr>
          <w:p w14:paraId="47ED01D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11.10</w:t>
            </w:r>
          </w:p>
        </w:tc>
        <w:tc>
          <w:tcPr>
            <w:tcW w:w="3702" w:type="dxa"/>
            <w:vAlign w:val="center"/>
          </w:tcPr>
          <w:p w14:paraId="3D03F47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具备DBT扫描专用防护面罩</w:t>
            </w:r>
          </w:p>
        </w:tc>
        <w:tc>
          <w:tcPr>
            <w:tcW w:w="4053" w:type="dxa"/>
            <w:vAlign w:val="center"/>
          </w:tcPr>
          <w:p w14:paraId="5033599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0D1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6" w:type="dxa"/>
            <w:vAlign w:val="center"/>
          </w:tcPr>
          <w:p w14:paraId="2E91E253">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十二</w:t>
            </w:r>
          </w:p>
        </w:tc>
        <w:tc>
          <w:tcPr>
            <w:tcW w:w="3702" w:type="dxa"/>
            <w:vAlign w:val="center"/>
          </w:tcPr>
          <w:p w14:paraId="6F4AF374">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具备三维立体定位穿刺活检系统</w:t>
            </w:r>
          </w:p>
        </w:tc>
        <w:tc>
          <w:tcPr>
            <w:tcW w:w="4053" w:type="dxa"/>
            <w:vAlign w:val="center"/>
          </w:tcPr>
          <w:p w14:paraId="7E115EDF">
            <w:pPr>
              <w:rPr>
                <w:rFonts w:hint="eastAsia" w:ascii="仿宋" w:hAnsi="仿宋" w:eastAsia="仿宋" w:cs="仿宋"/>
                <w:sz w:val="24"/>
                <w:szCs w:val="24"/>
                <w:highlight w:val="none"/>
              </w:rPr>
            </w:pPr>
          </w:p>
        </w:tc>
      </w:tr>
      <w:tr w14:paraId="16A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26" w:type="dxa"/>
            <w:vAlign w:val="center"/>
          </w:tcPr>
          <w:p w14:paraId="788090E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3702" w:type="dxa"/>
            <w:vAlign w:val="center"/>
          </w:tcPr>
          <w:p w14:paraId="7DD9451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可在断层融合下进行</w:t>
            </w:r>
            <w:r>
              <w:rPr>
                <w:rFonts w:hint="eastAsia" w:ascii="仿宋" w:hAnsi="仿宋" w:eastAsia="仿宋" w:cs="仿宋"/>
                <w:spacing w:val="5"/>
                <w:sz w:val="24"/>
                <w:szCs w:val="24"/>
                <w:highlight w:val="none"/>
              </w:rPr>
              <w:t>全程引导</w:t>
            </w:r>
            <w:r>
              <w:rPr>
                <w:rFonts w:hint="eastAsia" w:ascii="仿宋" w:hAnsi="仿宋" w:eastAsia="仿宋" w:cs="仿宋"/>
                <w:sz w:val="24"/>
                <w:szCs w:val="24"/>
                <w:highlight w:val="none"/>
              </w:rPr>
              <w:t xml:space="preserve">定位活检   </w:t>
            </w:r>
          </w:p>
        </w:tc>
        <w:tc>
          <w:tcPr>
            <w:tcW w:w="4053" w:type="dxa"/>
            <w:vAlign w:val="center"/>
          </w:tcPr>
          <w:p w14:paraId="13FB510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17D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26" w:type="dxa"/>
            <w:vAlign w:val="center"/>
          </w:tcPr>
          <w:p w14:paraId="740EC15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3702" w:type="dxa"/>
            <w:vAlign w:val="center"/>
          </w:tcPr>
          <w:p w14:paraId="7ECC5EA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诊断和三维活检在同一个采集工作站上完成，无需其他额外工作站即可完成活检图像的采集、传输和处理。</w:t>
            </w:r>
          </w:p>
        </w:tc>
        <w:tc>
          <w:tcPr>
            <w:tcW w:w="4053" w:type="dxa"/>
            <w:vAlign w:val="center"/>
          </w:tcPr>
          <w:p w14:paraId="7F4319E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1264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1CB9177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12.3</w:t>
            </w:r>
          </w:p>
        </w:tc>
        <w:tc>
          <w:tcPr>
            <w:tcW w:w="3702" w:type="dxa"/>
            <w:vAlign w:val="center"/>
          </w:tcPr>
          <w:p w14:paraId="3064470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介入活检定位精度≤± 1 mm</w:t>
            </w:r>
          </w:p>
        </w:tc>
        <w:tc>
          <w:tcPr>
            <w:tcW w:w="4053" w:type="dxa"/>
            <w:vAlign w:val="center"/>
          </w:tcPr>
          <w:p w14:paraId="35BC7EB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42E4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2108E86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12.4</w:t>
            </w:r>
          </w:p>
        </w:tc>
        <w:tc>
          <w:tcPr>
            <w:tcW w:w="3702" w:type="dxa"/>
            <w:vAlign w:val="center"/>
          </w:tcPr>
          <w:p w14:paraId="2719E0D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活检针进针运动微调精度 ≤1mm      </w:t>
            </w:r>
          </w:p>
        </w:tc>
        <w:tc>
          <w:tcPr>
            <w:tcW w:w="4053" w:type="dxa"/>
            <w:vAlign w:val="center"/>
          </w:tcPr>
          <w:p w14:paraId="261CBEA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E2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259B7CB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12.5</w:t>
            </w:r>
          </w:p>
        </w:tc>
        <w:tc>
          <w:tcPr>
            <w:tcW w:w="3702" w:type="dxa"/>
            <w:vAlign w:val="center"/>
          </w:tcPr>
          <w:p w14:paraId="717FB98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立体定位模式下可用压迫方式(手动压迫/电动压迫/自动压迫)</w:t>
            </w:r>
          </w:p>
        </w:tc>
        <w:tc>
          <w:tcPr>
            <w:tcW w:w="4053" w:type="dxa"/>
            <w:vAlign w:val="center"/>
          </w:tcPr>
          <w:p w14:paraId="0BDA359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38A8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46F6381C">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十三</w:t>
            </w:r>
          </w:p>
        </w:tc>
        <w:tc>
          <w:tcPr>
            <w:tcW w:w="3702" w:type="dxa"/>
            <w:vAlign w:val="center"/>
          </w:tcPr>
          <w:p w14:paraId="089B62B1">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其他</w:t>
            </w:r>
          </w:p>
        </w:tc>
        <w:tc>
          <w:tcPr>
            <w:tcW w:w="4053" w:type="dxa"/>
            <w:vAlign w:val="center"/>
          </w:tcPr>
          <w:p w14:paraId="31D5DD70">
            <w:pPr>
              <w:jc w:val="left"/>
              <w:rPr>
                <w:rFonts w:hint="eastAsia" w:ascii="仿宋" w:hAnsi="仿宋" w:eastAsia="仿宋" w:cs="仿宋"/>
                <w:sz w:val="24"/>
                <w:szCs w:val="24"/>
                <w:highlight w:val="none"/>
              </w:rPr>
            </w:pPr>
          </w:p>
        </w:tc>
      </w:tr>
      <w:tr w14:paraId="7EAB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6895D77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3702" w:type="dxa"/>
            <w:vAlign w:val="center"/>
          </w:tcPr>
          <w:p w14:paraId="54820079">
            <w:pPr>
              <w:jc w:val="left"/>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整机原厂</w:t>
            </w:r>
            <w:r>
              <w:rPr>
                <w:rFonts w:hint="eastAsia" w:ascii="仿宋" w:hAnsi="仿宋" w:eastAsia="仿宋" w:cs="仿宋"/>
                <w:color w:val="000000" w:themeColor="text1"/>
                <w:sz w:val="24"/>
                <w:szCs w:val="24"/>
                <w:highlight w:val="none"/>
                <w14:textFill>
                  <w14:solidFill>
                    <w14:schemeClr w14:val="tx1"/>
                  </w14:solidFill>
                </w14:textFill>
              </w:rPr>
              <w:t>质保≥</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sz w:val="24"/>
                <w:szCs w:val="24"/>
                <w:highlight w:val="none"/>
              </w:rPr>
              <w:t>，承担相应信息网络数据接口费</w:t>
            </w:r>
          </w:p>
        </w:tc>
        <w:tc>
          <w:tcPr>
            <w:tcW w:w="4053" w:type="dxa"/>
            <w:vAlign w:val="center"/>
          </w:tcPr>
          <w:p w14:paraId="0B42C71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bookmarkStart w:id="34" w:name="_GoBack"/>
            <w:bookmarkEnd w:id="34"/>
          </w:p>
        </w:tc>
      </w:tr>
      <w:tr w14:paraId="420A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6C74580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3702" w:type="dxa"/>
            <w:vAlign w:val="center"/>
          </w:tcPr>
          <w:p w14:paraId="2396014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提供专业质控模体≥3个</w:t>
            </w:r>
          </w:p>
        </w:tc>
        <w:tc>
          <w:tcPr>
            <w:tcW w:w="4053" w:type="dxa"/>
            <w:vAlign w:val="center"/>
          </w:tcPr>
          <w:p w14:paraId="5E5E718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2865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440A0C7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13.3</w:t>
            </w:r>
          </w:p>
        </w:tc>
        <w:tc>
          <w:tcPr>
            <w:tcW w:w="3702" w:type="dxa"/>
            <w:vAlign w:val="center"/>
          </w:tcPr>
          <w:p w14:paraId="1A98362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独立乳腺影像诊断工作站1套(含2个≥5MP医用显示器)，</w:t>
            </w:r>
            <w:r>
              <w:rPr>
                <w:rFonts w:hint="eastAsia" w:ascii="仿宋" w:hAnsi="仿宋" w:eastAsia="仿宋" w:cs="仿宋"/>
                <w:sz w:val="24"/>
                <w:szCs w:val="24"/>
                <w:highlight w:val="none"/>
                <w:lang w:val="en-US" w:eastAsia="zh-CN"/>
              </w:rPr>
              <w:t>原厂配套工作台工作椅一套，</w:t>
            </w:r>
            <w:r>
              <w:rPr>
                <w:rFonts w:hint="eastAsia" w:ascii="仿宋" w:hAnsi="仿宋" w:eastAsia="仿宋" w:cs="仿宋"/>
                <w:sz w:val="24"/>
                <w:szCs w:val="24"/>
                <w:highlight w:val="none"/>
              </w:rPr>
              <w:t>针对乳腺辅助诊断设计专用快捷键盘</w:t>
            </w:r>
          </w:p>
        </w:tc>
        <w:tc>
          <w:tcPr>
            <w:tcW w:w="4053" w:type="dxa"/>
            <w:vAlign w:val="center"/>
          </w:tcPr>
          <w:p w14:paraId="701959DC">
            <w:pPr>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27EC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4B28770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13.4</w:t>
            </w:r>
          </w:p>
        </w:tc>
        <w:tc>
          <w:tcPr>
            <w:tcW w:w="3702" w:type="dxa"/>
            <w:vAlign w:val="center"/>
          </w:tcPr>
          <w:p w14:paraId="7D8E5AB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配备0.5mmpb防护铅衣/铅围脖/铅围裙/铅帽各2套</w:t>
            </w:r>
          </w:p>
        </w:tc>
        <w:tc>
          <w:tcPr>
            <w:tcW w:w="4053" w:type="dxa"/>
            <w:vAlign w:val="center"/>
          </w:tcPr>
          <w:p w14:paraId="3382796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02AA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6" w:type="dxa"/>
            <w:vAlign w:val="center"/>
          </w:tcPr>
          <w:p w14:paraId="707165D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13.5</w:t>
            </w:r>
          </w:p>
        </w:tc>
        <w:tc>
          <w:tcPr>
            <w:tcW w:w="3702" w:type="dxa"/>
            <w:vAlign w:val="center"/>
          </w:tcPr>
          <w:p w14:paraId="0EBA2F6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配置8M医用竖屏3个</w:t>
            </w:r>
          </w:p>
        </w:tc>
        <w:tc>
          <w:tcPr>
            <w:tcW w:w="4053" w:type="dxa"/>
            <w:vAlign w:val="center"/>
          </w:tcPr>
          <w:p w14:paraId="219B4843">
            <w:pPr>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6B4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26" w:type="dxa"/>
            <w:vAlign w:val="center"/>
          </w:tcPr>
          <w:p w14:paraId="48098D5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13.6</w:t>
            </w:r>
          </w:p>
        </w:tc>
        <w:tc>
          <w:tcPr>
            <w:tcW w:w="3702" w:type="dxa"/>
            <w:vAlign w:val="center"/>
          </w:tcPr>
          <w:p w14:paraId="0A4B3FC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台式电脑3台：商务台式机电脑主机(酷睿14代i7-14700 32G 2TB SSD win11)32英寸4K</w:t>
            </w:r>
            <w:r>
              <w:rPr>
                <w:rFonts w:hint="eastAsia" w:ascii="仿宋" w:hAnsi="仿宋" w:eastAsia="仿宋" w:cs="仿宋"/>
                <w:sz w:val="24"/>
                <w:szCs w:val="24"/>
                <w:highlight w:val="none"/>
                <w:lang w:val="en-US" w:eastAsia="zh-CN"/>
              </w:rPr>
              <w:t>护眼</w:t>
            </w:r>
            <w:r>
              <w:rPr>
                <w:rFonts w:hint="eastAsia" w:ascii="仿宋" w:hAnsi="仿宋" w:eastAsia="仿宋" w:cs="仿宋"/>
                <w:sz w:val="24"/>
                <w:szCs w:val="24"/>
                <w:highlight w:val="none"/>
              </w:rPr>
              <w:t>显示器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无线键鼠套装。</w:t>
            </w:r>
            <w:r>
              <w:rPr>
                <w:rFonts w:hint="eastAsia" w:ascii="仿宋" w:hAnsi="仿宋" w:eastAsia="仿宋" w:cs="仿宋"/>
                <w:sz w:val="24"/>
                <w:szCs w:val="24"/>
                <w:highlight w:val="none"/>
              </w:rPr>
              <w:t>血氧仪1台；10升氧气瓶10个，配10套德标减压阀和10台</w:t>
            </w:r>
            <w:r>
              <w:rPr>
                <w:rFonts w:hint="eastAsia" w:ascii="仿宋" w:hAnsi="仿宋" w:eastAsia="仿宋" w:cs="仿宋"/>
                <w:sz w:val="24"/>
                <w:szCs w:val="24"/>
                <w:highlight w:val="none"/>
                <w:lang w:val="en-US" w:eastAsia="zh-CN"/>
              </w:rPr>
              <w:t>8位</w:t>
            </w:r>
            <w:r>
              <w:rPr>
                <w:rFonts w:hint="eastAsia" w:ascii="仿宋" w:hAnsi="仿宋" w:eastAsia="仿宋" w:cs="仿宋"/>
                <w:sz w:val="24"/>
                <w:szCs w:val="24"/>
                <w:highlight w:val="none"/>
              </w:rPr>
              <w:t>推车。</w:t>
            </w:r>
          </w:p>
        </w:tc>
        <w:tc>
          <w:tcPr>
            <w:tcW w:w="4053" w:type="dxa"/>
            <w:vAlign w:val="center"/>
          </w:tcPr>
          <w:p w14:paraId="7F558675">
            <w:pPr>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39C1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26" w:type="dxa"/>
            <w:vAlign w:val="center"/>
          </w:tcPr>
          <w:p w14:paraId="25ACB0C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13.7</w:t>
            </w:r>
          </w:p>
        </w:tc>
        <w:tc>
          <w:tcPr>
            <w:tcW w:w="3702" w:type="dxa"/>
            <w:vAlign w:val="center"/>
          </w:tcPr>
          <w:p w14:paraId="36B5F1A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人员培训3月</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（技师2人，医师2人）</w:t>
            </w:r>
          </w:p>
        </w:tc>
        <w:tc>
          <w:tcPr>
            <w:tcW w:w="4053" w:type="dxa"/>
            <w:vAlign w:val="center"/>
          </w:tcPr>
          <w:p w14:paraId="68E23F20">
            <w:pPr>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r w14:paraId="3B9A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26" w:type="dxa"/>
            <w:vAlign w:val="center"/>
          </w:tcPr>
          <w:p w14:paraId="5A42ECBE">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w:t>
            </w:r>
          </w:p>
        </w:tc>
        <w:tc>
          <w:tcPr>
            <w:tcW w:w="3702" w:type="dxa"/>
            <w:vAlign w:val="center"/>
          </w:tcPr>
          <w:p w14:paraId="206118E9">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机房防护及基本装修已完成，需与机房一体化安装，此项目为交钥匙工程。</w:t>
            </w:r>
          </w:p>
        </w:tc>
        <w:tc>
          <w:tcPr>
            <w:tcW w:w="4053" w:type="dxa"/>
            <w:vAlign w:val="center"/>
          </w:tcPr>
          <w:p w14:paraId="42B1E1A4">
            <w:pPr>
              <w:rPr>
                <w:rFonts w:hint="eastAsia" w:ascii="仿宋" w:hAnsi="仿宋" w:eastAsia="仿宋" w:cs="仿宋"/>
                <w:sz w:val="24"/>
                <w:szCs w:val="24"/>
                <w:highlight w:val="none"/>
              </w:rPr>
            </w:pPr>
            <w:r>
              <w:rPr>
                <w:rFonts w:hint="eastAsia" w:ascii="仿宋" w:hAnsi="仿宋" w:eastAsia="仿宋" w:cs="仿宋"/>
                <w:sz w:val="24"/>
                <w:szCs w:val="24"/>
                <w:highlight w:val="none"/>
              </w:rPr>
              <w:t>具备</w:t>
            </w:r>
          </w:p>
        </w:tc>
      </w:tr>
    </w:tbl>
    <w:p w14:paraId="24204C3C">
      <w:pPr>
        <w:adjustRightInd w:val="0"/>
        <w:snapToGrid w:val="0"/>
        <w:spacing w:line="360" w:lineRule="auto"/>
        <w:ind w:firstLine="480" w:firstLineChars="200"/>
        <w:rPr>
          <w:rFonts w:hint="eastAsia" w:ascii="仿宋" w:hAnsi="仿宋" w:eastAsia="仿宋" w:cs="仿宋"/>
          <w:sz w:val="24"/>
        </w:rPr>
      </w:pPr>
    </w:p>
    <w:p w14:paraId="2336A29F">
      <w:pPr>
        <w:jc w:val="center"/>
        <w:rPr>
          <w:rFonts w:cs="仿宋"/>
          <w:bCs/>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25"/>
    </w:p>
    <w:p w14:paraId="642896BA">
      <w:pPr>
        <w:spacing w:line="360" w:lineRule="auto"/>
        <w:jc w:val="center"/>
        <w:rPr>
          <w:rFonts w:ascii="仿宋" w:hAnsi="仿宋" w:eastAsia="仿宋" w:cs="仿宋"/>
          <w:b/>
          <w:bCs/>
          <w:sz w:val="24"/>
        </w:rPr>
      </w:pPr>
      <w:r>
        <w:rPr>
          <w:rFonts w:hint="eastAsia" w:ascii="仿宋" w:hAnsi="仿宋" w:eastAsia="仿宋" w:cs="仿宋"/>
          <w:b/>
          <w:bCs/>
          <w:color w:val="000000"/>
          <w:sz w:val="24"/>
        </w:rPr>
        <w:t>（注：此合同仅供参考，具体的合同签订双方可根据项目的具体要求进行修订）</w:t>
      </w:r>
    </w:p>
    <w:p w14:paraId="319C0CE1">
      <w:pPr>
        <w:adjustRightInd w:val="0"/>
        <w:snapToGrid w:val="0"/>
        <w:spacing w:line="360" w:lineRule="auto"/>
        <w:jc w:val="center"/>
        <w:rPr>
          <w:rFonts w:ascii="仿宋" w:hAnsi="仿宋" w:eastAsia="仿宋" w:cs="仿宋"/>
          <w:sz w:val="28"/>
          <w:szCs w:val="28"/>
        </w:rPr>
      </w:pPr>
      <w:bookmarkStart w:id="26" w:name="_Toc26746"/>
    </w:p>
    <w:p w14:paraId="61DB7598">
      <w:pPr>
        <w:adjustRightInd w:val="0"/>
        <w:snapToGrid w:val="0"/>
        <w:spacing w:line="360" w:lineRule="auto"/>
        <w:jc w:val="center"/>
        <w:rPr>
          <w:rFonts w:ascii="仿宋" w:hAnsi="仿宋" w:eastAsia="仿宋" w:cs="仿宋"/>
          <w:sz w:val="28"/>
          <w:szCs w:val="28"/>
        </w:rPr>
      </w:pPr>
    </w:p>
    <w:p w14:paraId="476D32E2">
      <w:pPr>
        <w:adjustRightInd w:val="0"/>
        <w:snapToGrid w:val="0"/>
        <w:spacing w:line="440" w:lineRule="exact"/>
        <w:ind w:firstLine="2560" w:firstLineChars="800"/>
        <w:rPr>
          <w:rFonts w:hint="eastAsia" w:ascii="仿宋" w:hAnsi="仿宋" w:eastAsia="仿宋" w:cs="仿宋"/>
          <w:sz w:val="32"/>
          <w:szCs w:val="32"/>
          <w:lang w:eastAsia="zh-CN"/>
        </w:rPr>
      </w:pPr>
      <w:r>
        <w:rPr>
          <w:rFonts w:hint="eastAsia" w:ascii="仿宋" w:hAnsi="仿宋" w:eastAsia="仿宋" w:cs="仿宋"/>
          <w:sz w:val="32"/>
          <w:szCs w:val="32"/>
          <w:lang w:eastAsia="zh-CN"/>
        </w:rPr>
        <w:t>巴音郭楞蒙古自治州人民医院</w:t>
      </w:r>
    </w:p>
    <w:p w14:paraId="4582F432">
      <w:pPr>
        <w:tabs>
          <w:tab w:val="center" w:pos="4536"/>
          <w:tab w:val="left" w:pos="7560"/>
        </w:tabs>
        <w:adjustRightInd w:val="0"/>
        <w:snapToGrid w:val="0"/>
        <w:spacing w:line="440" w:lineRule="exact"/>
        <w:jc w:val="left"/>
        <w:rPr>
          <w:rFonts w:ascii="仿宋" w:hAnsi="仿宋" w:eastAsia="仿宋" w:cs="仿宋"/>
          <w:sz w:val="32"/>
          <w:szCs w:val="32"/>
        </w:rPr>
      </w:pPr>
      <w:r>
        <w:rPr>
          <w:rFonts w:hint="eastAsia" w:ascii="仿宋" w:hAnsi="仿宋" w:eastAsia="仿宋" w:cs="仿宋"/>
          <w:w w:val="110"/>
          <w:sz w:val="32"/>
          <w:szCs w:val="32"/>
        </w:rPr>
        <w:tab/>
      </w:r>
      <w:r>
        <w:rPr>
          <w:rFonts w:hint="eastAsia" w:ascii="仿宋" w:hAnsi="仿宋" w:eastAsia="仿宋" w:cs="仿宋"/>
          <w:w w:val="110"/>
          <w:sz w:val="32"/>
          <w:szCs w:val="32"/>
        </w:rPr>
        <w:t>采 购</w:t>
      </w:r>
      <w:r>
        <w:rPr>
          <w:rFonts w:hint="eastAsia" w:ascii="仿宋" w:hAnsi="仿宋" w:eastAsia="仿宋" w:cs="仿宋"/>
          <w:color w:val="0000FF"/>
          <w:w w:val="110"/>
          <w:sz w:val="32"/>
          <w:szCs w:val="32"/>
        </w:rPr>
        <w:t xml:space="preserve"> </w:t>
      </w:r>
      <w:r>
        <w:rPr>
          <w:rFonts w:hint="eastAsia" w:ascii="仿宋" w:hAnsi="仿宋" w:eastAsia="仿宋" w:cs="仿宋"/>
          <w:sz w:val="32"/>
          <w:szCs w:val="32"/>
        </w:rPr>
        <w:t>合 同（货物类）</w:t>
      </w:r>
      <w:r>
        <w:rPr>
          <w:rFonts w:hint="eastAsia" w:ascii="仿宋" w:hAnsi="仿宋" w:eastAsia="仿宋" w:cs="仿宋"/>
          <w:sz w:val="32"/>
          <w:szCs w:val="32"/>
        </w:rPr>
        <w:tab/>
      </w:r>
    </w:p>
    <w:p w14:paraId="65C76755">
      <w:pPr>
        <w:adjustRightInd w:val="0"/>
        <w:snapToGrid w:val="0"/>
        <w:spacing w:line="440" w:lineRule="exact"/>
        <w:ind w:firstLine="1600" w:firstLineChars="500"/>
        <w:rPr>
          <w:rFonts w:ascii="仿宋" w:hAnsi="仿宋" w:eastAsia="仿宋" w:cs="仿宋"/>
          <w:sz w:val="32"/>
          <w:szCs w:val="32"/>
        </w:rPr>
      </w:pPr>
    </w:p>
    <w:p w14:paraId="26E7C69B">
      <w:pPr>
        <w:adjustRightInd w:val="0"/>
        <w:snapToGrid w:val="0"/>
        <w:spacing w:line="440" w:lineRule="exact"/>
        <w:ind w:firstLine="1600" w:firstLineChars="500"/>
        <w:rPr>
          <w:rFonts w:ascii="仿宋" w:hAnsi="仿宋" w:eastAsia="仿宋" w:cs="仿宋"/>
          <w:color w:val="FF0000"/>
          <w:sz w:val="32"/>
          <w:szCs w:val="32"/>
        </w:rPr>
      </w:pPr>
      <w:r>
        <w:rPr>
          <w:rFonts w:hint="eastAsia" w:ascii="仿宋" w:hAnsi="仿宋" w:eastAsia="仿宋" w:cs="仿宋"/>
          <w:sz w:val="32"/>
          <w:szCs w:val="32"/>
        </w:rPr>
        <w:t>项目编号：</w:t>
      </w:r>
    </w:p>
    <w:p w14:paraId="5E2C6EE9">
      <w:pPr>
        <w:adjustRightInd w:val="0"/>
        <w:snapToGrid w:val="0"/>
        <w:spacing w:line="440" w:lineRule="exact"/>
        <w:ind w:firstLine="1600" w:firstLineChars="500"/>
        <w:rPr>
          <w:rFonts w:ascii="仿宋" w:hAnsi="仿宋" w:eastAsia="仿宋" w:cs="仿宋"/>
          <w:color w:val="FF0000"/>
          <w:sz w:val="32"/>
          <w:szCs w:val="32"/>
        </w:rPr>
      </w:pPr>
    </w:p>
    <w:p w14:paraId="3C607091">
      <w:pPr>
        <w:adjustRightInd w:val="0"/>
        <w:snapToGrid w:val="0"/>
        <w:spacing w:line="440" w:lineRule="exact"/>
        <w:jc w:val="center"/>
        <w:rPr>
          <w:rFonts w:ascii="仿宋" w:hAnsi="仿宋" w:eastAsia="仿宋" w:cs="仿宋"/>
          <w:color w:val="FF0000"/>
          <w:sz w:val="32"/>
          <w:szCs w:val="32"/>
        </w:rPr>
      </w:pPr>
      <w:r>
        <w:rPr>
          <w:rFonts w:hint="eastAsia" w:ascii="仿宋" w:hAnsi="仿宋" w:eastAsia="仿宋" w:cs="仿宋"/>
          <w:sz w:val="32"/>
          <w:szCs w:val="32"/>
        </w:rPr>
        <w:t>（      年度）</w:t>
      </w:r>
    </w:p>
    <w:p w14:paraId="225EBE56">
      <w:pPr>
        <w:widowControl/>
        <w:adjustRightInd w:val="0"/>
        <w:snapToGrid w:val="0"/>
        <w:spacing w:line="440" w:lineRule="exact"/>
        <w:jc w:val="center"/>
        <w:rPr>
          <w:rFonts w:ascii="仿宋" w:hAnsi="仿宋" w:eastAsia="仿宋" w:cs="仿宋"/>
          <w:kern w:val="0"/>
          <w:sz w:val="32"/>
          <w:szCs w:val="32"/>
        </w:rPr>
      </w:pPr>
      <w:r>
        <w:rPr>
          <w:rFonts w:hint="eastAsia" w:ascii="仿宋" w:hAnsi="仿宋" w:eastAsia="仿宋" w:cs="仿宋"/>
          <w:sz w:val="32"/>
          <w:szCs w:val="32"/>
        </w:rPr>
        <w:t xml:space="preserve">      </w:t>
      </w:r>
    </w:p>
    <w:p w14:paraId="5AF4868D">
      <w:pPr>
        <w:adjustRightInd w:val="0"/>
        <w:snapToGrid w:val="0"/>
        <w:spacing w:line="440" w:lineRule="exact"/>
        <w:rPr>
          <w:rFonts w:ascii="仿宋" w:hAnsi="仿宋" w:eastAsia="仿宋" w:cs="仿宋"/>
          <w:color w:val="000000"/>
          <w:szCs w:val="21"/>
        </w:rPr>
      </w:pPr>
      <w:r>
        <w:rPr>
          <w:rFonts w:hint="eastAsia" w:ascii="仿宋" w:hAnsi="仿宋" w:eastAsia="仿宋" w:cs="仿宋"/>
          <w:color w:val="000000"/>
          <w:szCs w:val="21"/>
        </w:rPr>
        <w:t xml:space="preserve">          </w:t>
      </w:r>
    </w:p>
    <w:p w14:paraId="03F316DF">
      <w:pPr>
        <w:adjustRightInd w:val="0"/>
        <w:snapToGrid w:val="0"/>
        <w:spacing w:line="440" w:lineRule="exact"/>
        <w:rPr>
          <w:rFonts w:ascii="仿宋" w:hAnsi="仿宋" w:eastAsia="仿宋" w:cs="仿宋"/>
          <w:color w:val="000000"/>
          <w:szCs w:val="21"/>
        </w:rPr>
      </w:pPr>
    </w:p>
    <w:p w14:paraId="0F130A94">
      <w:pPr>
        <w:adjustRightInd w:val="0"/>
        <w:snapToGrid w:val="0"/>
        <w:spacing w:line="440" w:lineRule="exact"/>
        <w:rPr>
          <w:rFonts w:ascii="仿宋" w:hAnsi="仿宋" w:eastAsia="仿宋" w:cs="仿宋"/>
          <w:color w:val="000000"/>
          <w:szCs w:val="21"/>
        </w:rPr>
      </w:pPr>
    </w:p>
    <w:p w14:paraId="4F5ED6CE">
      <w:pPr>
        <w:adjustRightInd w:val="0"/>
        <w:snapToGrid w:val="0"/>
        <w:spacing w:line="440" w:lineRule="exact"/>
        <w:ind w:firstLine="966" w:firstLineChars="345"/>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甲  方：</w:t>
      </w:r>
      <w:r>
        <w:rPr>
          <w:rFonts w:hint="eastAsia" w:ascii="仿宋" w:hAnsi="仿宋" w:eastAsia="仿宋" w:cs="仿宋"/>
          <w:color w:val="000000"/>
          <w:sz w:val="28"/>
          <w:szCs w:val="28"/>
          <w:lang w:eastAsia="zh-CN"/>
        </w:rPr>
        <w:t>巴音郭楞蒙古自治州人民医院</w:t>
      </w:r>
    </w:p>
    <w:p w14:paraId="3B65E6F3">
      <w:pPr>
        <w:adjustRightInd w:val="0"/>
        <w:snapToGrid w:val="0"/>
        <w:spacing w:line="440" w:lineRule="exact"/>
        <w:ind w:firstLine="966" w:firstLineChars="345"/>
        <w:rPr>
          <w:rFonts w:ascii="仿宋" w:hAnsi="仿宋" w:eastAsia="仿宋" w:cs="仿宋"/>
          <w:sz w:val="28"/>
          <w:szCs w:val="28"/>
        </w:rPr>
      </w:pPr>
      <w:r>
        <w:rPr>
          <w:rFonts w:hint="eastAsia" w:ascii="仿宋" w:hAnsi="仿宋" w:eastAsia="仿宋" w:cs="仿宋"/>
          <w:sz w:val="28"/>
          <w:szCs w:val="28"/>
        </w:rPr>
        <w:t xml:space="preserve">乙  方： </w:t>
      </w:r>
    </w:p>
    <w:p w14:paraId="27582E17">
      <w:pPr>
        <w:adjustRightInd w:val="0"/>
        <w:snapToGrid w:val="0"/>
        <w:spacing w:line="440" w:lineRule="exact"/>
        <w:jc w:val="center"/>
        <w:rPr>
          <w:rFonts w:ascii="仿宋" w:hAnsi="仿宋" w:eastAsia="仿宋" w:cs="仿宋"/>
          <w:color w:val="000000"/>
          <w:sz w:val="28"/>
          <w:szCs w:val="28"/>
        </w:rPr>
      </w:pPr>
    </w:p>
    <w:p w14:paraId="660B291C">
      <w:pPr>
        <w:adjustRightInd w:val="0"/>
        <w:snapToGrid w:val="0"/>
        <w:spacing w:line="440" w:lineRule="exact"/>
        <w:jc w:val="center"/>
        <w:rPr>
          <w:rFonts w:ascii="仿宋" w:hAnsi="仿宋" w:eastAsia="仿宋" w:cs="仿宋"/>
          <w:szCs w:val="21"/>
        </w:rPr>
      </w:pPr>
    </w:p>
    <w:p w14:paraId="66AB0E32">
      <w:pPr>
        <w:adjustRightInd w:val="0"/>
        <w:snapToGrid w:val="0"/>
        <w:spacing w:line="440" w:lineRule="exact"/>
        <w:jc w:val="center"/>
        <w:rPr>
          <w:rFonts w:ascii="仿宋" w:hAnsi="仿宋" w:eastAsia="仿宋" w:cs="仿宋"/>
          <w:szCs w:val="21"/>
        </w:rPr>
      </w:pPr>
    </w:p>
    <w:p w14:paraId="69BFA5E7">
      <w:pPr>
        <w:adjustRightInd w:val="0"/>
        <w:snapToGrid w:val="0"/>
        <w:spacing w:line="440" w:lineRule="exact"/>
        <w:jc w:val="center"/>
        <w:rPr>
          <w:rFonts w:ascii="仿宋" w:hAnsi="仿宋" w:eastAsia="仿宋" w:cs="仿宋"/>
          <w:szCs w:val="21"/>
        </w:rPr>
      </w:pPr>
    </w:p>
    <w:p w14:paraId="3F71A76D">
      <w:pPr>
        <w:adjustRightInd w:val="0"/>
        <w:snapToGrid w:val="0"/>
        <w:spacing w:line="440" w:lineRule="exact"/>
        <w:jc w:val="center"/>
        <w:rPr>
          <w:rFonts w:ascii="仿宋" w:hAnsi="仿宋" w:eastAsia="仿宋" w:cs="仿宋"/>
          <w:szCs w:val="21"/>
        </w:rPr>
      </w:pPr>
    </w:p>
    <w:p w14:paraId="0F06F111">
      <w:pPr>
        <w:adjustRightInd w:val="0"/>
        <w:snapToGrid w:val="0"/>
        <w:spacing w:line="440" w:lineRule="exact"/>
        <w:jc w:val="center"/>
        <w:rPr>
          <w:rFonts w:ascii="仿宋" w:hAnsi="仿宋" w:eastAsia="仿宋" w:cs="仿宋"/>
          <w:szCs w:val="21"/>
        </w:rPr>
      </w:pPr>
    </w:p>
    <w:p w14:paraId="4465DC5E">
      <w:pPr>
        <w:adjustRightInd w:val="0"/>
        <w:snapToGrid w:val="0"/>
        <w:spacing w:line="440" w:lineRule="exact"/>
        <w:jc w:val="center"/>
        <w:rPr>
          <w:rFonts w:ascii="仿宋" w:hAnsi="仿宋" w:eastAsia="仿宋" w:cs="仿宋"/>
          <w:szCs w:val="21"/>
        </w:rPr>
      </w:pPr>
    </w:p>
    <w:p w14:paraId="254DE675">
      <w:pPr>
        <w:adjustRightInd w:val="0"/>
        <w:snapToGrid w:val="0"/>
        <w:spacing w:line="440" w:lineRule="exact"/>
        <w:ind w:firstLine="1120" w:firstLineChars="400"/>
        <w:rPr>
          <w:rFonts w:ascii="仿宋" w:hAnsi="仿宋" w:eastAsia="仿宋" w:cs="仿宋"/>
          <w:sz w:val="28"/>
          <w:szCs w:val="28"/>
        </w:rPr>
      </w:pPr>
      <w:r>
        <w:rPr>
          <w:rFonts w:hint="eastAsia" w:ascii="仿宋" w:hAnsi="仿宋" w:eastAsia="仿宋" w:cs="仿宋"/>
          <w:sz w:val="28"/>
          <w:szCs w:val="28"/>
        </w:rPr>
        <w:t xml:space="preserve">合同签订地点：                             </w:t>
      </w:r>
    </w:p>
    <w:p w14:paraId="14542A71">
      <w:pPr>
        <w:adjustRightInd w:val="0"/>
        <w:snapToGrid w:val="0"/>
        <w:spacing w:line="440" w:lineRule="exact"/>
        <w:jc w:val="center"/>
        <w:rPr>
          <w:rFonts w:ascii="仿宋" w:hAnsi="仿宋" w:eastAsia="仿宋" w:cs="仿宋"/>
          <w:sz w:val="28"/>
          <w:szCs w:val="28"/>
        </w:rPr>
      </w:pPr>
      <w:r>
        <w:rPr>
          <w:rFonts w:hint="eastAsia" w:ascii="仿宋" w:hAnsi="仿宋" w:eastAsia="仿宋" w:cs="仿宋"/>
          <w:sz w:val="28"/>
          <w:szCs w:val="28"/>
        </w:rPr>
        <w:t>二O二</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p w14:paraId="1CB32BC5">
      <w:pPr>
        <w:adjustRightInd w:val="0"/>
        <w:snapToGrid w:val="0"/>
        <w:spacing w:line="440" w:lineRule="exact"/>
        <w:jc w:val="center"/>
        <w:rPr>
          <w:rFonts w:ascii="仿宋" w:hAnsi="仿宋" w:eastAsia="仿宋" w:cs="仿宋"/>
          <w:sz w:val="28"/>
          <w:szCs w:val="28"/>
        </w:rPr>
      </w:pPr>
    </w:p>
    <w:p w14:paraId="052DCFF1">
      <w:pPr>
        <w:adjustRightInd w:val="0"/>
        <w:snapToGrid w:val="0"/>
        <w:spacing w:line="440" w:lineRule="exact"/>
        <w:jc w:val="center"/>
        <w:rPr>
          <w:rFonts w:ascii="仿宋" w:hAnsi="仿宋" w:eastAsia="仿宋" w:cs="仿宋"/>
          <w:szCs w:val="21"/>
        </w:rPr>
      </w:pPr>
    </w:p>
    <w:p w14:paraId="3D537440">
      <w:pPr>
        <w:adjustRightInd w:val="0"/>
        <w:snapToGrid w:val="0"/>
        <w:spacing w:line="440" w:lineRule="exact"/>
        <w:jc w:val="center"/>
        <w:rPr>
          <w:rFonts w:ascii="仿宋" w:hAnsi="仿宋" w:eastAsia="仿宋" w:cs="仿宋"/>
          <w:szCs w:val="21"/>
        </w:rPr>
      </w:pPr>
    </w:p>
    <w:p w14:paraId="5835D2B1">
      <w:pPr>
        <w:adjustRightInd w:val="0"/>
        <w:snapToGrid w:val="0"/>
        <w:spacing w:line="500" w:lineRule="exact"/>
        <w:jc w:val="center"/>
        <w:rPr>
          <w:rFonts w:ascii="仿宋" w:hAnsi="仿宋" w:eastAsia="仿宋" w:cs="仿宋"/>
          <w:b/>
          <w:bCs/>
          <w:sz w:val="30"/>
          <w:szCs w:val="30"/>
        </w:rPr>
      </w:pPr>
    </w:p>
    <w:p w14:paraId="17A7EDF1">
      <w:pPr>
        <w:adjustRightInd w:val="0"/>
        <w:snapToGrid w:val="0"/>
        <w:spacing w:line="500" w:lineRule="exact"/>
        <w:jc w:val="center"/>
        <w:rPr>
          <w:rFonts w:hint="eastAsia" w:ascii="仿宋" w:hAnsi="仿宋" w:eastAsia="仿宋" w:cs="仿宋"/>
          <w:b/>
          <w:bCs/>
          <w:sz w:val="30"/>
          <w:szCs w:val="30"/>
        </w:rPr>
      </w:pPr>
    </w:p>
    <w:p w14:paraId="160ACAB9">
      <w:pPr>
        <w:adjustRightInd w:val="0"/>
        <w:snapToGrid w:val="0"/>
        <w:spacing w:line="500" w:lineRule="exact"/>
        <w:jc w:val="center"/>
        <w:rPr>
          <w:rFonts w:ascii="仿宋" w:hAnsi="仿宋" w:eastAsia="仿宋" w:cs="仿宋"/>
          <w:b/>
          <w:bCs/>
          <w:sz w:val="30"/>
          <w:szCs w:val="30"/>
        </w:rPr>
      </w:pPr>
      <w:r>
        <w:rPr>
          <w:rFonts w:hint="eastAsia" w:ascii="仿宋" w:hAnsi="仿宋" w:eastAsia="仿宋" w:cs="仿宋"/>
          <w:b/>
          <w:bCs/>
          <w:sz w:val="30"/>
          <w:szCs w:val="30"/>
        </w:rPr>
        <w:t>采 购 （专 用）</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合 同</w:t>
      </w:r>
    </w:p>
    <w:p w14:paraId="08791033">
      <w:pPr>
        <w:adjustRightInd w:val="0"/>
        <w:snapToGrid w:val="0"/>
        <w:spacing w:line="500" w:lineRule="exact"/>
        <w:rPr>
          <w:rFonts w:hint="eastAsia" w:ascii="仿宋" w:hAnsi="仿宋" w:eastAsia="仿宋" w:cs="仿宋"/>
          <w:szCs w:val="21"/>
          <w:lang w:eastAsia="zh-CN"/>
        </w:rPr>
      </w:pPr>
      <w:r>
        <w:rPr>
          <w:rFonts w:hint="eastAsia" w:ascii="仿宋" w:hAnsi="仿宋" w:eastAsia="仿宋" w:cs="仿宋"/>
          <w:szCs w:val="21"/>
        </w:rPr>
        <w:t>甲方：</w:t>
      </w:r>
      <w:r>
        <w:rPr>
          <w:rFonts w:hint="eastAsia" w:ascii="仿宋" w:hAnsi="仿宋" w:eastAsia="仿宋" w:cs="仿宋"/>
          <w:szCs w:val="21"/>
          <w:lang w:eastAsia="zh-CN"/>
        </w:rPr>
        <w:t>巴音郭楞蒙古自治州人民医院</w:t>
      </w:r>
    </w:p>
    <w:p w14:paraId="282377B3">
      <w:pPr>
        <w:adjustRightInd w:val="0"/>
        <w:snapToGrid w:val="0"/>
        <w:spacing w:line="500" w:lineRule="exact"/>
        <w:rPr>
          <w:rFonts w:ascii="仿宋" w:hAnsi="仿宋" w:eastAsia="仿宋" w:cs="仿宋"/>
          <w:szCs w:val="21"/>
        </w:rPr>
      </w:pPr>
      <w:r>
        <w:rPr>
          <w:rFonts w:hint="eastAsia" w:ascii="仿宋" w:hAnsi="仿宋" w:eastAsia="仿宋" w:cs="仿宋"/>
          <w:szCs w:val="21"/>
        </w:rPr>
        <w:t xml:space="preserve">乙方：                                </w:t>
      </w:r>
    </w:p>
    <w:p w14:paraId="6411B605">
      <w:pPr>
        <w:widowControl/>
        <w:adjustRightInd w:val="0"/>
        <w:snapToGrid w:val="0"/>
        <w:spacing w:after="150" w:line="500" w:lineRule="exact"/>
        <w:ind w:firstLine="420" w:firstLineChars="200"/>
        <w:rPr>
          <w:rFonts w:ascii="仿宋" w:hAnsi="仿宋" w:eastAsia="仿宋" w:cs="仿宋"/>
          <w:szCs w:val="21"/>
        </w:rPr>
      </w:pPr>
      <w:r>
        <w:rPr>
          <w:rFonts w:hint="eastAsia" w:ascii="仿宋" w:hAnsi="仿宋" w:eastAsia="仿宋" w:cs="仿宋"/>
          <w:szCs w:val="21"/>
          <w:lang w:eastAsia="zh-CN"/>
        </w:rPr>
        <w:t>巴音郭楞蒙古自治州人民医院</w:t>
      </w:r>
      <w:r>
        <w:rPr>
          <w:rFonts w:hint="eastAsia" w:ascii="仿宋" w:hAnsi="仿宋" w:eastAsia="仿宋" w:cs="仿宋"/>
          <w:szCs w:val="21"/>
        </w:rPr>
        <w:t>（以下简称甲方）经</w:t>
      </w:r>
      <w:r>
        <w:rPr>
          <w:rFonts w:hint="eastAsia" w:ascii="仿宋" w:hAnsi="仿宋" w:eastAsia="仿宋" w:cs="仿宋"/>
          <w:szCs w:val="21"/>
          <w:u w:val="single"/>
        </w:rPr>
        <w:t xml:space="preserve">             </w:t>
      </w:r>
      <w:r>
        <w:rPr>
          <w:rFonts w:hint="eastAsia" w:ascii="仿宋" w:hAnsi="仿宋" w:eastAsia="仿宋" w:cs="仿宋"/>
          <w:szCs w:val="21"/>
        </w:rPr>
        <w:t>组织的招标采购，选定</w:t>
      </w:r>
      <w:r>
        <w:rPr>
          <w:rFonts w:hint="eastAsia" w:ascii="仿宋" w:hAnsi="仿宋" w:eastAsia="仿宋" w:cs="仿宋"/>
          <w:szCs w:val="21"/>
          <w:u w:val="single"/>
        </w:rPr>
        <w:t xml:space="preserve">                                                                                    （                  （</w:t>
      </w:r>
      <w:r>
        <w:rPr>
          <w:rFonts w:hint="eastAsia" w:ascii="仿宋" w:hAnsi="仿宋" w:eastAsia="仿宋" w:cs="仿宋"/>
          <w:szCs w:val="21"/>
        </w:rPr>
        <w:t>以下简称乙方</w:t>
      </w:r>
      <w:r>
        <w:rPr>
          <w:rFonts w:hint="eastAsia" w:ascii="仿宋" w:hAnsi="仿宋" w:eastAsia="仿宋" w:cs="仿宋"/>
          <w:szCs w:val="21"/>
          <w:u w:val="single"/>
        </w:rPr>
        <w:t>）</w:t>
      </w:r>
      <w:r>
        <w:rPr>
          <w:rFonts w:hint="eastAsia" w:ascii="仿宋" w:hAnsi="仿宋" w:eastAsia="仿宋" w:cs="仿宋"/>
          <w:szCs w:val="21"/>
        </w:rPr>
        <w:t>：为提供</w:t>
      </w:r>
      <w:r>
        <w:rPr>
          <w:rFonts w:hint="eastAsia" w:ascii="仿宋" w:hAnsi="仿宋" w:eastAsia="仿宋" w:cs="仿宋"/>
          <w:szCs w:val="21"/>
          <w:u w:val="single"/>
        </w:rPr>
        <w:t xml:space="preserve">                          </w:t>
      </w:r>
      <w:r>
        <w:rPr>
          <w:rFonts w:hint="eastAsia" w:ascii="仿宋" w:hAnsi="仿宋" w:eastAsia="仿宋" w:cs="仿宋"/>
          <w:szCs w:val="21"/>
        </w:rPr>
        <w:t>产品的</w:t>
      </w:r>
      <w:r>
        <w:rPr>
          <w:rFonts w:hint="eastAsia" w:ascii="仿宋" w:hAnsi="仿宋" w:eastAsia="仿宋" w:cs="仿宋"/>
          <w:szCs w:val="21"/>
          <w:u w:val="single"/>
        </w:rPr>
        <w:t>中标单位</w:t>
      </w:r>
      <w:r>
        <w:rPr>
          <w:rFonts w:hint="eastAsia" w:ascii="仿宋" w:hAnsi="仿宋" w:eastAsia="仿宋" w:cs="仿宋"/>
          <w:szCs w:val="21"/>
        </w:rPr>
        <w:t>。依据《中华人民共和国民法典》、《中华人民共和国政府采购法》及相关法律、法规，经甲、乙双方共同协商，按下述条款签署本合同。</w:t>
      </w:r>
    </w:p>
    <w:p w14:paraId="7E14A294">
      <w:pPr>
        <w:widowControl/>
        <w:adjustRightInd w:val="0"/>
        <w:snapToGrid w:val="0"/>
        <w:spacing w:after="150" w:line="500" w:lineRule="exact"/>
        <w:ind w:firstLine="420" w:firstLineChars="200"/>
        <w:rPr>
          <w:rFonts w:ascii="仿宋" w:hAnsi="仿宋" w:eastAsia="仿宋" w:cs="仿宋"/>
          <w:bCs/>
          <w:kern w:val="0"/>
          <w:szCs w:val="21"/>
        </w:rPr>
      </w:pPr>
      <w:r>
        <w:rPr>
          <w:rFonts w:hint="eastAsia" w:ascii="仿宋" w:hAnsi="仿宋" w:eastAsia="仿宋" w:cs="仿宋"/>
          <w:szCs w:val="21"/>
        </w:rPr>
        <w:t>本合同特别约定：本合同甲方所采购的货物（产品），最终目的地发往</w:t>
      </w:r>
      <w:r>
        <w:rPr>
          <w:rFonts w:hint="eastAsia" w:ascii="仿宋" w:hAnsi="仿宋" w:eastAsia="仿宋" w:cs="仿宋"/>
          <w:szCs w:val="21"/>
          <w:lang w:val="en-US" w:eastAsia="zh-CN"/>
        </w:rPr>
        <w:t>甲方指定地点</w:t>
      </w:r>
      <w:r>
        <w:rPr>
          <w:rFonts w:hint="eastAsia" w:ascii="仿宋" w:hAnsi="仿宋" w:eastAsia="仿宋" w:cs="仿宋"/>
          <w:szCs w:val="21"/>
        </w:rPr>
        <w:t>。乙方必须按甲方指定地点、时间、保质、保量送达各地（送达单见附件一）。对货物（产品）的验收由目的地收货人行使甲方的权利，按本合同第二条、第三条、第四条、第五条执行，</w:t>
      </w:r>
      <w:r>
        <w:rPr>
          <w:rFonts w:hint="eastAsia" w:ascii="仿宋" w:hAnsi="仿宋" w:eastAsia="仿宋" w:cs="仿宋"/>
          <w:bCs/>
          <w:kern w:val="0"/>
          <w:szCs w:val="21"/>
        </w:rPr>
        <w:t>保修与售后服务按本合同第九条执行。</w:t>
      </w:r>
    </w:p>
    <w:p w14:paraId="589E5155">
      <w:pPr>
        <w:widowControl/>
        <w:adjustRightInd w:val="0"/>
        <w:snapToGrid w:val="0"/>
        <w:spacing w:after="150" w:line="500" w:lineRule="exact"/>
        <w:ind w:firstLine="422" w:firstLineChars="200"/>
        <w:rPr>
          <w:rFonts w:ascii="仿宋" w:hAnsi="仿宋" w:eastAsia="仿宋" w:cs="仿宋"/>
          <w:b/>
          <w:bCs/>
          <w:szCs w:val="21"/>
        </w:rPr>
      </w:pPr>
      <w:r>
        <w:rPr>
          <w:rFonts w:hint="eastAsia" w:ascii="仿宋" w:hAnsi="仿宋" w:eastAsia="仿宋" w:cs="仿宋"/>
          <w:b/>
          <w:bCs/>
          <w:szCs w:val="21"/>
        </w:rPr>
        <w:t xml:space="preserve">一、合同标的、规格、数量、单价 </w:t>
      </w:r>
    </w:p>
    <w:tbl>
      <w:tblPr>
        <w:tblStyle w:val="16"/>
        <w:tblW w:w="10051" w:type="dxa"/>
        <w:jc w:val="center"/>
        <w:tblLayout w:type="fixed"/>
        <w:tblCellMar>
          <w:top w:w="0" w:type="dxa"/>
          <w:left w:w="108" w:type="dxa"/>
          <w:bottom w:w="0" w:type="dxa"/>
          <w:right w:w="108" w:type="dxa"/>
        </w:tblCellMar>
      </w:tblPr>
      <w:tblGrid>
        <w:gridCol w:w="698"/>
        <w:gridCol w:w="1207"/>
        <w:gridCol w:w="883"/>
        <w:gridCol w:w="706"/>
        <w:gridCol w:w="389"/>
        <w:gridCol w:w="402"/>
        <w:gridCol w:w="1137"/>
        <w:gridCol w:w="1944"/>
        <w:gridCol w:w="1061"/>
        <w:gridCol w:w="904"/>
        <w:gridCol w:w="720"/>
      </w:tblGrid>
      <w:tr w14:paraId="55FDA133">
        <w:tblPrEx>
          <w:tblCellMar>
            <w:top w:w="0" w:type="dxa"/>
            <w:left w:w="108" w:type="dxa"/>
            <w:bottom w:w="0" w:type="dxa"/>
            <w:right w:w="108" w:type="dxa"/>
          </w:tblCellMar>
        </w:tblPrEx>
        <w:trPr>
          <w:cantSplit/>
          <w:trHeight w:val="2747" w:hRule="exact"/>
          <w:jc w:val="center"/>
        </w:trPr>
        <w:tc>
          <w:tcPr>
            <w:tcW w:w="698" w:type="dxa"/>
            <w:tcBorders>
              <w:top w:val="single" w:color="auto" w:sz="4" w:space="0"/>
              <w:left w:val="single" w:color="auto" w:sz="4" w:space="0"/>
              <w:right w:val="single" w:color="auto" w:sz="4" w:space="0"/>
            </w:tcBorders>
            <w:vAlign w:val="center"/>
          </w:tcPr>
          <w:p w14:paraId="7FCC4D5A">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项目    序号</w:t>
            </w:r>
          </w:p>
        </w:tc>
        <w:tc>
          <w:tcPr>
            <w:tcW w:w="1207" w:type="dxa"/>
            <w:tcBorders>
              <w:top w:val="single" w:color="auto" w:sz="4" w:space="0"/>
              <w:left w:val="single" w:color="auto" w:sz="4" w:space="0"/>
              <w:right w:val="single" w:color="auto" w:sz="4" w:space="0"/>
            </w:tcBorders>
            <w:vAlign w:val="center"/>
          </w:tcPr>
          <w:p w14:paraId="1707BE43">
            <w:pPr>
              <w:adjustRightInd w:val="0"/>
              <w:snapToGrid w:val="0"/>
              <w:spacing w:line="500" w:lineRule="exact"/>
              <w:ind w:firstLine="210" w:firstLineChars="100"/>
              <w:rPr>
                <w:rFonts w:ascii="仿宋" w:hAnsi="仿宋" w:eastAsia="仿宋" w:cs="仿宋"/>
                <w:szCs w:val="21"/>
              </w:rPr>
            </w:pPr>
            <w:r>
              <w:rPr>
                <w:rFonts w:hint="eastAsia" w:ascii="仿宋" w:hAnsi="仿宋" w:eastAsia="仿宋" w:cs="仿宋"/>
                <w:szCs w:val="21"/>
              </w:rPr>
              <w:t>名   称</w:t>
            </w:r>
          </w:p>
          <w:p w14:paraId="5FDF512D">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（通用名）</w:t>
            </w:r>
          </w:p>
        </w:tc>
        <w:tc>
          <w:tcPr>
            <w:tcW w:w="883" w:type="dxa"/>
            <w:tcBorders>
              <w:top w:val="single" w:color="auto" w:sz="4" w:space="0"/>
              <w:left w:val="single" w:color="auto" w:sz="4" w:space="0"/>
              <w:right w:val="single" w:color="auto" w:sz="4" w:space="0"/>
            </w:tcBorders>
            <w:vAlign w:val="center"/>
          </w:tcPr>
          <w:p w14:paraId="472F3B1B">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国产/</w:t>
            </w:r>
          </w:p>
          <w:p w14:paraId="44DE51D1">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进口</w:t>
            </w:r>
          </w:p>
        </w:tc>
        <w:tc>
          <w:tcPr>
            <w:tcW w:w="706" w:type="dxa"/>
            <w:tcBorders>
              <w:top w:val="single" w:color="auto" w:sz="4" w:space="0"/>
              <w:left w:val="single" w:color="auto" w:sz="4" w:space="0"/>
              <w:right w:val="single" w:color="auto" w:sz="4" w:space="0"/>
            </w:tcBorders>
          </w:tcPr>
          <w:p w14:paraId="1852E6A5">
            <w:pPr>
              <w:adjustRightInd w:val="0"/>
              <w:snapToGrid w:val="0"/>
              <w:spacing w:line="500" w:lineRule="exact"/>
              <w:rPr>
                <w:rFonts w:ascii="仿宋" w:hAnsi="仿宋" w:eastAsia="仿宋" w:cs="仿宋"/>
                <w:szCs w:val="21"/>
              </w:rPr>
            </w:pPr>
          </w:p>
          <w:p w14:paraId="50421AA0">
            <w:pPr>
              <w:adjustRightInd w:val="0"/>
              <w:snapToGrid w:val="0"/>
              <w:spacing w:line="500" w:lineRule="exact"/>
              <w:rPr>
                <w:rFonts w:ascii="仿宋" w:hAnsi="仿宋" w:eastAsia="仿宋" w:cs="仿宋"/>
                <w:szCs w:val="21"/>
              </w:rPr>
            </w:pPr>
          </w:p>
          <w:p w14:paraId="6AE20EA9">
            <w:pPr>
              <w:adjustRightInd w:val="0"/>
              <w:snapToGrid w:val="0"/>
              <w:spacing w:line="500" w:lineRule="exact"/>
              <w:rPr>
                <w:rFonts w:ascii="仿宋" w:hAnsi="仿宋" w:eastAsia="仿宋" w:cs="仿宋"/>
                <w:szCs w:val="21"/>
              </w:rPr>
            </w:pPr>
            <w:r>
              <w:rPr>
                <w:rFonts w:hint="eastAsia" w:ascii="仿宋" w:hAnsi="仿宋" w:eastAsia="仿宋" w:cs="仿宋"/>
                <w:szCs w:val="21"/>
              </w:rPr>
              <w:t>品名   型号</w:t>
            </w:r>
          </w:p>
        </w:tc>
        <w:tc>
          <w:tcPr>
            <w:tcW w:w="791" w:type="dxa"/>
            <w:gridSpan w:val="2"/>
            <w:tcBorders>
              <w:top w:val="single" w:color="auto" w:sz="4" w:space="0"/>
              <w:left w:val="single" w:color="auto" w:sz="4" w:space="0"/>
              <w:right w:val="single" w:color="auto" w:sz="4" w:space="0"/>
            </w:tcBorders>
            <w:vAlign w:val="center"/>
          </w:tcPr>
          <w:p w14:paraId="3BAF9CE6">
            <w:pPr>
              <w:adjustRightInd w:val="0"/>
              <w:snapToGrid w:val="0"/>
              <w:spacing w:line="500" w:lineRule="exact"/>
              <w:rPr>
                <w:rFonts w:ascii="仿宋" w:hAnsi="仿宋" w:eastAsia="仿宋" w:cs="仿宋"/>
                <w:szCs w:val="21"/>
              </w:rPr>
            </w:pPr>
            <w:r>
              <w:rPr>
                <w:rFonts w:hint="eastAsia" w:ascii="仿宋" w:hAnsi="仿宋" w:eastAsia="仿宋" w:cs="仿宋"/>
                <w:szCs w:val="21"/>
              </w:rPr>
              <w:t>技术参数</w:t>
            </w:r>
          </w:p>
        </w:tc>
        <w:tc>
          <w:tcPr>
            <w:tcW w:w="1137" w:type="dxa"/>
            <w:tcBorders>
              <w:top w:val="single" w:color="auto" w:sz="4" w:space="0"/>
              <w:left w:val="single" w:color="auto" w:sz="4" w:space="0"/>
              <w:right w:val="single" w:color="auto" w:sz="4" w:space="0"/>
            </w:tcBorders>
          </w:tcPr>
          <w:p w14:paraId="291995A7">
            <w:pPr>
              <w:adjustRightInd w:val="0"/>
              <w:snapToGrid w:val="0"/>
              <w:spacing w:line="500" w:lineRule="exact"/>
              <w:jc w:val="center"/>
              <w:rPr>
                <w:rFonts w:ascii="仿宋" w:hAnsi="仿宋" w:eastAsia="仿宋" w:cs="仿宋"/>
                <w:szCs w:val="21"/>
              </w:rPr>
            </w:pPr>
          </w:p>
          <w:p w14:paraId="3D3B17BA">
            <w:pPr>
              <w:adjustRightInd w:val="0"/>
              <w:snapToGrid w:val="0"/>
              <w:spacing w:line="500" w:lineRule="exact"/>
              <w:rPr>
                <w:rFonts w:ascii="仿宋" w:hAnsi="仿宋" w:eastAsia="仿宋" w:cs="仿宋"/>
                <w:szCs w:val="21"/>
              </w:rPr>
            </w:pPr>
          </w:p>
          <w:p w14:paraId="1E38B6C7">
            <w:pPr>
              <w:adjustRightInd w:val="0"/>
              <w:snapToGrid w:val="0"/>
              <w:spacing w:line="500" w:lineRule="exact"/>
              <w:ind w:firstLine="210" w:firstLineChars="100"/>
              <w:rPr>
                <w:rFonts w:ascii="仿宋" w:hAnsi="仿宋" w:eastAsia="仿宋" w:cs="仿宋"/>
                <w:szCs w:val="21"/>
              </w:rPr>
            </w:pPr>
            <w:r>
              <w:rPr>
                <w:rFonts w:hint="eastAsia" w:ascii="仿宋" w:hAnsi="仿宋" w:eastAsia="仿宋" w:cs="仿宋"/>
                <w:szCs w:val="21"/>
              </w:rPr>
              <w:t>数量</w:t>
            </w:r>
          </w:p>
        </w:tc>
        <w:tc>
          <w:tcPr>
            <w:tcW w:w="1944" w:type="dxa"/>
            <w:tcBorders>
              <w:top w:val="single" w:color="auto" w:sz="4" w:space="0"/>
              <w:left w:val="single" w:color="auto" w:sz="4" w:space="0"/>
              <w:right w:val="single" w:color="auto" w:sz="4" w:space="0"/>
            </w:tcBorders>
            <w:vAlign w:val="center"/>
          </w:tcPr>
          <w:p w14:paraId="5EB8A538">
            <w:pPr>
              <w:adjustRightInd w:val="0"/>
              <w:snapToGrid w:val="0"/>
              <w:spacing w:line="500" w:lineRule="exact"/>
              <w:ind w:left="165"/>
              <w:jc w:val="left"/>
              <w:rPr>
                <w:rFonts w:ascii="仿宋" w:hAnsi="仿宋" w:eastAsia="仿宋" w:cs="仿宋"/>
                <w:szCs w:val="21"/>
              </w:rPr>
            </w:pPr>
            <w:r>
              <w:rPr>
                <w:rFonts w:hint="eastAsia" w:ascii="仿宋" w:hAnsi="仿宋" w:eastAsia="仿宋" w:cs="仿宋"/>
                <w:szCs w:val="21"/>
              </w:rPr>
              <w:t>投标方报价</w:t>
            </w:r>
          </w:p>
          <w:p w14:paraId="0029A66A">
            <w:pPr>
              <w:adjustRightInd w:val="0"/>
              <w:snapToGrid w:val="0"/>
              <w:spacing w:line="500" w:lineRule="exact"/>
              <w:ind w:firstLine="420" w:firstLineChars="200"/>
              <w:jc w:val="left"/>
              <w:rPr>
                <w:rFonts w:ascii="仿宋" w:hAnsi="仿宋" w:eastAsia="仿宋" w:cs="仿宋"/>
                <w:szCs w:val="21"/>
              </w:rPr>
            </w:pPr>
            <w:r>
              <w:rPr>
                <w:rFonts w:hint="eastAsia" w:ascii="仿宋" w:hAnsi="仿宋" w:eastAsia="仿宋" w:cs="仿宋"/>
                <w:szCs w:val="21"/>
              </w:rPr>
              <w:t>单价</w:t>
            </w:r>
          </w:p>
          <w:p w14:paraId="3E52FFBA">
            <w:pPr>
              <w:adjustRightInd w:val="0"/>
              <w:snapToGrid w:val="0"/>
              <w:spacing w:line="500" w:lineRule="exact"/>
              <w:ind w:left="165"/>
              <w:rPr>
                <w:rFonts w:ascii="仿宋" w:hAnsi="仿宋" w:eastAsia="仿宋" w:cs="仿宋"/>
                <w:szCs w:val="21"/>
              </w:rPr>
            </w:pPr>
            <w:r>
              <w:rPr>
                <w:rFonts w:hint="eastAsia" w:ascii="仿宋" w:hAnsi="仿宋" w:eastAsia="仿宋" w:cs="仿宋"/>
                <w:szCs w:val="21"/>
              </w:rPr>
              <w:t>（元/台）</w:t>
            </w:r>
          </w:p>
        </w:tc>
        <w:tc>
          <w:tcPr>
            <w:tcW w:w="1061" w:type="dxa"/>
            <w:tcBorders>
              <w:top w:val="single" w:color="auto" w:sz="4" w:space="0"/>
              <w:left w:val="single" w:color="auto" w:sz="4" w:space="0"/>
              <w:right w:val="single" w:color="auto" w:sz="4" w:space="0"/>
            </w:tcBorders>
            <w:vAlign w:val="center"/>
          </w:tcPr>
          <w:p w14:paraId="6714263A">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合同   总价</w:t>
            </w:r>
          </w:p>
        </w:tc>
        <w:tc>
          <w:tcPr>
            <w:tcW w:w="904" w:type="dxa"/>
            <w:tcBorders>
              <w:top w:val="single" w:color="auto" w:sz="4" w:space="0"/>
              <w:left w:val="single" w:color="auto" w:sz="4" w:space="0"/>
              <w:right w:val="single" w:color="auto" w:sz="4" w:space="0"/>
            </w:tcBorders>
            <w:vAlign w:val="center"/>
          </w:tcPr>
          <w:p w14:paraId="670D7610">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金额   大写</w:t>
            </w:r>
          </w:p>
        </w:tc>
        <w:tc>
          <w:tcPr>
            <w:tcW w:w="720" w:type="dxa"/>
            <w:tcBorders>
              <w:top w:val="single" w:color="auto" w:sz="4" w:space="0"/>
              <w:right w:val="single" w:color="auto" w:sz="4" w:space="0"/>
            </w:tcBorders>
          </w:tcPr>
          <w:p w14:paraId="1AE3D31A">
            <w:pPr>
              <w:widowControl/>
              <w:adjustRightInd w:val="0"/>
              <w:snapToGrid w:val="0"/>
              <w:spacing w:line="500" w:lineRule="exact"/>
              <w:jc w:val="left"/>
              <w:rPr>
                <w:rFonts w:ascii="仿宋" w:hAnsi="仿宋" w:eastAsia="仿宋" w:cs="仿宋"/>
                <w:szCs w:val="21"/>
              </w:rPr>
            </w:pPr>
          </w:p>
          <w:p w14:paraId="1692CFCB">
            <w:pPr>
              <w:widowControl/>
              <w:adjustRightInd w:val="0"/>
              <w:snapToGrid w:val="0"/>
              <w:spacing w:line="500" w:lineRule="exact"/>
              <w:rPr>
                <w:rFonts w:ascii="仿宋" w:hAnsi="仿宋" w:eastAsia="仿宋" w:cs="仿宋"/>
                <w:szCs w:val="21"/>
              </w:rPr>
            </w:pPr>
            <w:r>
              <w:rPr>
                <w:rFonts w:hint="eastAsia" w:ascii="仿宋" w:hAnsi="仿宋" w:eastAsia="仿宋" w:cs="仿宋"/>
                <w:szCs w:val="21"/>
              </w:rPr>
              <w:t>收货人及电话</w:t>
            </w:r>
          </w:p>
        </w:tc>
      </w:tr>
      <w:tr w14:paraId="1C031B80">
        <w:tblPrEx>
          <w:tblCellMar>
            <w:top w:w="0" w:type="dxa"/>
            <w:left w:w="108" w:type="dxa"/>
            <w:bottom w:w="0" w:type="dxa"/>
            <w:right w:w="108" w:type="dxa"/>
          </w:tblCellMar>
        </w:tblPrEx>
        <w:trPr>
          <w:cantSplit/>
          <w:trHeight w:val="1405"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39855F10">
            <w:pPr>
              <w:adjustRightInd w:val="0"/>
              <w:snapToGrid w:val="0"/>
              <w:spacing w:line="500" w:lineRule="exact"/>
              <w:jc w:val="center"/>
              <w:rPr>
                <w:rFonts w:ascii="仿宋" w:hAnsi="仿宋" w:eastAsia="仿宋" w:cs="仿宋"/>
                <w:szCs w:val="21"/>
              </w:rPr>
            </w:pPr>
          </w:p>
        </w:tc>
        <w:tc>
          <w:tcPr>
            <w:tcW w:w="1207" w:type="dxa"/>
            <w:tcBorders>
              <w:top w:val="single" w:color="auto" w:sz="6" w:space="0"/>
              <w:left w:val="single" w:color="auto" w:sz="4" w:space="0"/>
              <w:bottom w:val="single" w:color="auto" w:sz="6" w:space="0"/>
              <w:right w:val="single" w:color="auto" w:sz="6" w:space="0"/>
            </w:tcBorders>
            <w:vAlign w:val="center"/>
          </w:tcPr>
          <w:p w14:paraId="6C83E9E2">
            <w:pPr>
              <w:adjustRightInd w:val="0"/>
              <w:snapToGrid w:val="0"/>
              <w:spacing w:line="500" w:lineRule="exact"/>
              <w:jc w:val="center"/>
              <w:rPr>
                <w:rFonts w:ascii="仿宋" w:hAnsi="仿宋" w:eastAsia="仿宋" w:cs="仿宋"/>
                <w:szCs w:val="21"/>
              </w:rPr>
            </w:pPr>
          </w:p>
        </w:tc>
        <w:tc>
          <w:tcPr>
            <w:tcW w:w="883" w:type="dxa"/>
            <w:tcBorders>
              <w:top w:val="single" w:color="auto" w:sz="4" w:space="0"/>
              <w:left w:val="single" w:color="auto" w:sz="6" w:space="0"/>
              <w:bottom w:val="single" w:color="auto" w:sz="4" w:space="0"/>
              <w:right w:val="single" w:color="auto" w:sz="6" w:space="0"/>
            </w:tcBorders>
            <w:vAlign w:val="center"/>
          </w:tcPr>
          <w:p w14:paraId="1F7C0C17">
            <w:pPr>
              <w:adjustRightInd w:val="0"/>
              <w:snapToGrid w:val="0"/>
              <w:spacing w:line="500" w:lineRule="exact"/>
              <w:jc w:val="center"/>
              <w:rPr>
                <w:rFonts w:ascii="仿宋" w:hAnsi="仿宋" w:eastAsia="仿宋" w:cs="仿宋"/>
                <w:szCs w:val="21"/>
              </w:rPr>
            </w:pPr>
          </w:p>
        </w:tc>
        <w:tc>
          <w:tcPr>
            <w:tcW w:w="706" w:type="dxa"/>
            <w:tcBorders>
              <w:top w:val="single" w:color="auto" w:sz="4" w:space="0"/>
              <w:left w:val="single" w:color="auto" w:sz="6" w:space="0"/>
              <w:bottom w:val="single" w:color="auto" w:sz="4" w:space="0"/>
              <w:right w:val="single" w:color="auto" w:sz="6" w:space="0"/>
            </w:tcBorders>
          </w:tcPr>
          <w:p w14:paraId="29A4BB65">
            <w:pPr>
              <w:adjustRightInd w:val="0"/>
              <w:snapToGrid w:val="0"/>
              <w:spacing w:line="500" w:lineRule="exact"/>
              <w:jc w:val="center"/>
              <w:rPr>
                <w:rFonts w:ascii="仿宋" w:hAnsi="仿宋" w:eastAsia="仿宋" w:cs="仿宋"/>
                <w:szCs w:val="21"/>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007BAFEA">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 xml:space="preserve"> </w:t>
            </w:r>
          </w:p>
        </w:tc>
        <w:tc>
          <w:tcPr>
            <w:tcW w:w="1137" w:type="dxa"/>
            <w:tcBorders>
              <w:top w:val="single" w:color="auto" w:sz="4" w:space="0"/>
              <w:left w:val="single" w:color="auto" w:sz="4" w:space="0"/>
              <w:bottom w:val="single" w:color="auto" w:sz="4" w:space="0"/>
              <w:right w:val="single" w:color="auto" w:sz="4" w:space="0"/>
            </w:tcBorders>
          </w:tcPr>
          <w:p w14:paraId="7C74D282">
            <w:pPr>
              <w:adjustRightInd w:val="0"/>
              <w:snapToGrid w:val="0"/>
              <w:spacing w:line="500" w:lineRule="exact"/>
              <w:jc w:val="center"/>
              <w:rPr>
                <w:rFonts w:ascii="仿宋" w:hAnsi="仿宋" w:eastAsia="仿宋" w:cs="仿宋"/>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0156AF19">
            <w:pPr>
              <w:adjustRightInd w:val="0"/>
              <w:snapToGrid w:val="0"/>
              <w:spacing w:line="500" w:lineRule="exact"/>
              <w:jc w:val="center"/>
              <w:rPr>
                <w:rFonts w:ascii="仿宋" w:hAnsi="仿宋" w:eastAsia="仿宋" w:cs="仿宋"/>
                <w:szCs w:val="21"/>
              </w:rPr>
            </w:pPr>
          </w:p>
        </w:tc>
        <w:tc>
          <w:tcPr>
            <w:tcW w:w="1061" w:type="dxa"/>
            <w:tcBorders>
              <w:top w:val="single" w:color="auto" w:sz="4" w:space="0"/>
              <w:left w:val="single" w:color="auto" w:sz="4" w:space="0"/>
              <w:bottom w:val="single" w:color="auto" w:sz="4" w:space="0"/>
              <w:right w:val="single" w:color="auto" w:sz="6" w:space="0"/>
            </w:tcBorders>
            <w:vAlign w:val="center"/>
          </w:tcPr>
          <w:p w14:paraId="3FB30197">
            <w:pPr>
              <w:adjustRightInd w:val="0"/>
              <w:snapToGrid w:val="0"/>
              <w:spacing w:line="500" w:lineRule="exact"/>
              <w:jc w:val="center"/>
              <w:rPr>
                <w:rFonts w:ascii="仿宋" w:hAnsi="仿宋" w:eastAsia="仿宋" w:cs="仿宋"/>
                <w:szCs w:val="21"/>
              </w:rPr>
            </w:pPr>
          </w:p>
        </w:tc>
        <w:tc>
          <w:tcPr>
            <w:tcW w:w="904" w:type="dxa"/>
            <w:tcBorders>
              <w:top w:val="single" w:color="auto" w:sz="4" w:space="0"/>
              <w:left w:val="single" w:color="auto" w:sz="6" w:space="0"/>
              <w:right w:val="single" w:color="auto" w:sz="4" w:space="0"/>
            </w:tcBorders>
            <w:vAlign w:val="center"/>
          </w:tcPr>
          <w:p w14:paraId="629EED8D">
            <w:pPr>
              <w:adjustRightInd w:val="0"/>
              <w:snapToGrid w:val="0"/>
              <w:spacing w:line="500" w:lineRule="exact"/>
              <w:jc w:val="center"/>
              <w:rPr>
                <w:rFonts w:ascii="仿宋" w:hAnsi="仿宋" w:eastAsia="仿宋" w:cs="仿宋"/>
                <w:szCs w:val="21"/>
              </w:rPr>
            </w:pPr>
          </w:p>
        </w:tc>
        <w:tc>
          <w:tcPr>
            <w:tcW w:w="720" w:type="dxa"/>
            <w:tcBorders>
              <w:top w:val="single" w:color="auto" w:sz="4" w:space="0"/>
              <w:left w:val="single" w:color="auto" w:sz="4" w:space="0"/>
              <w:right w:val="single" w:color="auto" w:sz="4" w:space="0"/>
            </w:tcBorders>
          </w:tcPr>
          <w:p w14:paraId="65DED8B6">
            <w:pPr>
              <w:widowControl/>
              <w:adjustRightInd w:val="0"/>
              <w:snapToGrid w:val="0"/>
              <w:spacing w:line="500" w:lineRule="exact"/>
              <w:jc w:val="left"/>
              <w:rPr>
                <w:rFonts w:ascii="仿宋" w:hAnsi="仿宋" w:eastAsia="仿宋" w:cs="仿宋"/>
                <w:szCs w:val="21"/>
              </w:rPr>
            </w:pPr>
          </w:p>
        </w:tc>
      </w:tr>
      <w:tr w14:paraId="48C028F3">
        <w:tblPrEx>
          <w:tblCellMar>
            <w:top w:w="0" w:type="dxa"/>
            <w:left w:w="108" w:type="dxa"/>
            <w:bottom w:w="0" w:type="dxa"/>
            <w:right w:w="108" w:type="dxa"/>
          </w:tblCellMar>
        </w:tblPrEx>
        <w:trPr>
          <w:cantSplit/>
          <w:trHeight w:val="346"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1582B8B2">
            <w:pPr>
              <w:adjustRightInd w:val="0"/>
              <w:snapToGrid w:val="0"/>
              <w:spacing w:line="500" w:lineRule="exact"/>
              <w:jc w:val="center"/>
              <w:rPr>
                <w:rFonts w:ascii="仿宋" w:hAnsi="仿宋" w:eastAsia="仿宋" w:cs="仿宋"/>
                <w:szCs w:val="21"/>
              </w:rPr>
            </w:pPr>
          </w:p>
        </w:tc>
        <w:tc>
          <w:tcPr>
            <w:tcW w:w="1207" w:type="dxa"/>
            <w:tcBorders>
              <w:top w:val="single" w:color="auto" w:sz="6" w:space="0"/>
              <w:left w:val="single" w:color="auto" w:sz="4" w:space="0"/>
              <w:bottom w:val="single" w:color="auto" w:sz="6" w:space="0"/>
              <w:right w:val="single" w:color="auto" w:sz="6" w:space="0"/>
            </w:tcBorders>
            <w:vAlign w:val="center"/>
          </w:tcPr>
          <w:p w14:paraId="40C8DE33">
            <w:pPr>
              <w:adjustRightInd w:val="0"/>
              <w:snapToGrid w:val="0"/>
              <w:spacing w:line="500" w:lineRule="exact"/>
              <w:jc w:val="center"/>
              <w:rPr>
                <w:rFonts w:ascii="仿宋" w:hAnsi="仿宋" w:eastAsia="仿宋" w:cs="仿宋"/>
                <w:szCs w:val="21"/>
              </w:rPr>
            </w:pPr>
          </w:p>
        </w:tc>
        <w:tc>
          <w:tcPr>
            <w:tcW w:w="883" w:type="dxa"/>
            <w:tcBorders>
              <w:top w:val="single" w:color="auto" w:sz="4" w:space="0"/>
              <w:left w:val="single" w:color="auto" w:sz="6" w:space="0"/>
              <w:bottom w:val="single" w:color="auto" w:sz="4" w:space="0"/>
              <w:right w:val="single" w:color="auto" w:sz="6" w:space="0"/>
            </w:tcBorders>
            <w:vAlign w:val="center"/>
          </w:tcPr>
          <w:p w14:paraId="478611D9">
            <w:pPr>
              <w:adjustRightInd w:val="0"/>
              <w:snapToGrid w:val="0"/>
              <w:spacing w:line="500" w:lineRule="exact"/>
              <w:jc w:val="center"/>
              <w:rPr>
                <w:rFonts w:ascii="仿宋" w:hAnsi="仿宋" w:eastAsia="仿宋" w:cs="仿宋"/>
                <w:szCs w:val="21"/>
              </w:rPr>
            </w:pPr>
          </w:p>
        </w:tc>
        <w:tc>
          <w:tcPr>
            <w:tcW w:w="706" w:type="dxa"/>
            <w:tcBorders>
              <w:top w:val="single" w:color="auto" w:sz="4" w:space="0"/>
              <w:left w:val="single" w:color="auto" w:sz="6" w:space="0"/>
              <w:bottom w:val="single" w:color="auto" w:sz="4" w:space="0"/>
              <w:right w:val="single" w:color="auto" w:sz="6" w:space="0"/>
            </w:tcBorders>
          </w:tcPr>
          <w:p w14:paraId="379D30C5">
            <w:pPr>
              <w:adjustRightInd w:val="0"/>
              <w:snapToGrid w:val="0"/>
              <w:spacing w:line="500" w:lineRule="exact"/>
              <w:jc w:val="center"/>
              <w:rPr>
                <w:rFonts w:ascii="仿宋" w:hAnsi="仿宋" w:eastAsia="仿宋" w:cs="仿宋"/>
                <w:szCs w:val="21"/>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03E15F6B">
            <w:pPr>
              <w:adjustRightInd w:val="0"/>
              <w:snapToGrid w:val="0"/>
              <w:spacing w:line="500" w:lineRule="exact"/>
              <w:jc w:val="center"/>
              <w:rPr>
                <w:rFonts w:ascii="仿宋" w:hAnsi="仿宋" w:eastAsia="仿宋" w:cs="仿宋"/>
                <w:szCs w:val="21"/>
              </w:rPr>
            </w:pPr>
          </w:p>
        </w:tc>
        <w:tc>
          <w:tcPr>
            <w:tcW w:w="1137" w:type="dxa"/>
            <w:tcBorders>
              <w:top w:val="single" w:color="auto" w:sz="4" w:space="0"/>
              <w:left w:val="single" w:color="auto" w:sz="4" w:space="0"/>
              <w:bottom w:val="single" w:color="auto" w:sz="4" w:space="0"/>
              <w:right w:val="single" w:color="auto" w:sz="4" w:space="0"/>
            </w:tcBorders>
          </w:tcPr>
          <w:p w14:paraId="6B22EABE">
            <w:pPr>
              <w:adjustRightInd w:val="0"/>
              <w:snapToGrid w:val="0"/>
              <w:spacing w:line="500" w:lineRule="exact"/>
              <w:jc w:val="center"/>
              <w:rPr>
                <w:rFonts w:ascii="仿宋" w:hAnsi="仿宋" w:eastAsia="仿宋" w:cs="仿宋"/>
                <w:szCs w:val="21"/>
              </w:rPr>
            </w:pPr>
          </w:p>
        </w:tc>
        <w:tc>
          <w:tcPr>
            <w:tcW w:w="1944" w:type="dxa"/>
            <w:tcBorders>
              <w:top w:val="single" w:color="auto" w:sz="4" w:space="0"/>
              <w:left w:val="single" w:color="auto" w:sz="4" w:space="0"/>
              <w:bottom w:val="single" w:color="auto" w:sz="4" w:space="0"/>
              <w:right w:val="single" w:color="auto" w:sz="4" w:space="0"/>
            </w:tcBorders>
            <w:vAlign w:val="center"/>
          </w:tcPr>
          <w:p w14:paraId="6BA01073">
            <w:pPr>
              <w:adjustRightInd w:val="0"/>
              <w:snapToGrid w:val="0"/>
              <w:spacing w:line="500" w:lineRule="exact"/>
              <w:jc w:val="center"/>
              <w:rPr>
                <w:rFonts w:ascii="仿宋" w:hAnsi="仿宋" w:eastAsia="仿宋" w:cs="仿宋"/>
                <w:szCs w:val="21"/>
              </w:rPr>
            </w:pPr>
          </w:p>
        </w:tc>
        <w:tc>
          <w:tcPr>
            <w:tcW w:w="1061" w:type="dxa"/>
            <w:tcBorders>
              <w:top w:val="single" w:color="auto" w:sz="4" w:space="0"/>
              <w:left w:val="single" w:color="auto" w:sz="4" w:space="0"/>
              <w:bottom w:val="single" w:color="auto" w:sz="4" w:space="0"/>
              <w:right w:val="single" w:color="auto" w:sz="6" w:space="0"/>
            </w:tcBorders>
            <w:vAlign w:val="center"/>
          </w:tcPr>
          <w:p w14:paraId="1CCCF4D4">
            <w:pPr>
              <w:adjustRightInd w:val="0"/>
              <w:snapToGrid w:val="0"/>
              <w:spacing w:line="500" w:lineRule="exact"/>
              <w:jc w:val="center"/>
              <w:rPr>
                <w:rFonts w:ascii="仿宋" w:hAnsi="仿宋" w:eastAsia="仿宋" w:cs="仿宋"/>
                <w:szCs w:val="21"/>
              </w:rPr>
            </w:pPr>
          </w:p>
        </w:tc>
        <w:tc>
          <w:tcPr>
            <w:tcW w:w="904" w:type="dxa"/>
            <w:tcBorders>
              <w:top w:val="single" w:color="auto" w:sz="4" w:space="0"/>
              <w:left w:val="single" w:color="auto" w:sz="6" w:space="0"/>
              <w:bottom w:val="single" w:color="auto" w:sz="4" w:space="0"/>
              <w:right w:val="single" w:color="auto" w:sz="4" w:space="0"/>
            </w:tcBorders>
            <w:vAlign w:val="center"/>
          </w:tcPr>
          <w:p w14:paraId="63A48D8A">
            <w:pPr>
              <w:widowControl/>
              <w:adjustRightInd w:val="0"/>
              <w:snapToGrid w:val="0"/>
              <w:spacing w:line="500" w:lineRule="exact"/>
              <w:jc w:val="left"/>
              <w:rPr>
                <w:rFonts w:ascii="仿宋" w:hAnsi="仿宋" w:eastAsia="仿宋" w:cs="仿宋"/>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DF57853">
            <w:pPr>
              <w:widowControl/>
              <w:adjustRightInd w:val="0"/>
              <w:snapToGrid w:val="0"/>
              <w:spacing w:line="500" w:lineRule="exact"/>
              <w:jc w:val="left"/>
              <w:rPr>
                <w:rFonts w:ascii="仿宋" w:hAnsi="仿宋" w:eastAsia="仿宋" w:cs="仿宋"/>
                <w:szCs w:val="21"/>
              </w:rPr>
            </w:pPr>
          </w:p>
        </w:tc>
      </w:tr>
      <w:tr w14:paraId="29FE56EA">
        <w:tblPrEx>
          <w:tblCellMar>
            <w:top w:w="0" w:type="dxa"/>
            <w:left w:w="108" w:type="dxa"/>
            <w:bottom w:w="0" w:type="dxa"/>
            <w:right w:w="108" w:type="dxa"/>
          </w:tblCellMar>
        </w:tblPrEx>
        <w:trPr>
          <w:cantSplit/>
          <w:trHeight w:val="474" w:hRule="atLeast"/>
          <w:jc w:val="center"/>
        </w:trPr>
        <w:tc>
          <w:tcPr>
            <w:tcW w:w="1905" w:type="dxa"/>
            <w:gridSpan w:val="2"/>
            <w:tcBorders>
              <w:top w:val="single" w:color="auto" w:sz="4" w:space="0"/>
              <w:left w:val="single" w:color="auto" w:sz="6" w:space="0"/>
              <w:bottom w:val="single" w:color="auto" w:sz="4" w:space="0"/>
              <w:right w:val="single" w:color="auto" w:sz="6" w:space="0"/>
            </w:tcBorders>
            <w:vAlign w:val="center"/>
          </w:tcPr>
          <w:p w14:paraId="447EB65C">
            <w:pPr>
              <w:adjustRightInd w:val="0"/>
              <w:snapToGrid w:val="0"/>
              <w:spacing w:line="500" w:lineRule="exact"/>
              <w:jc w:val="center"/>
              <w:rPr>
                <w:rFonts w:ascii="仿宋" w:hAnsi="仿宋" w:eastAsia="仿宋" w:cs="仿宋"/>
                <w:szCs w:val="21"/>
              </w:rPr>
            </w:pPr>
            <w:r>
              <w:rPr>
                <w:rFonts w:hint="eastAsia" w:ascii="仿宋" w:hAnsi="仿宋" w:eastAsia="仿宋" w:cs="仿宋"/>
                <w:szCs w:val="21"/>
              </w:rPr>
              <w:t>合同总价</w:t>
            </w:r>
          </w:p>
        </w:tc>
        <w:tc>
          <w:tcPr>
            <w:tcW w:w="883" w:type="dxa"/>
            <w:tcBorders>
              <w:top w:val="single" w:color="auto" w:sz="4" w:space="0"/>
              <w:left w:val="single" w:color="auto" w:sz="6" w:space="0"/>
              <w:bottom w:val="single" w:color="auto" w:sz="4" w:space="0"/>
              <w:right w:val="single" w:color="auto" w:sz="6" w:space="0"/>
            </w:tcBorders>
          </w:tcPr>
          <w:p w14:paraId="4AFF21E8">
            <w:pPr>
              <w:adjustRightInd w:val="0"/>
              <w:snapToGrid w:val="0"/>
              <w:spacing w:line="500" w:lineRule="exact"/>
              <w:rPr>
                <w:rFonts w:ascii="仿宋" w:hAnsi="仿宋" w:eastAsia="仿宋" w:cs="仿宋"/>
                <w:szCs w:val="21"/>
              </w:rPr>
            </w:pPr>
          </w:p>
        </w:tc>
        <w:tc>
          <w:tcPr>
            <w:tcW w:w="1095" w:type="dxa"/>
            <w:gridSpan w:val="2"/>
            <w:tcBorders>
              <w:top w:val="single" w:color="auto" w:sz="4" w:space="0"/>
              <w:left w:val="single" w:color="auto" w:sz="6" w:space="0"/>
              <w:bottom w:val="single" w:color="auto" w:sz="4" w:space="0"/>
            </w:tcBorders>
          </w:tcPr>
          <w:p w14:paraId="4F52CB91">
            <w:pPr>
              <w:adjustRightInd w:val="0"/>
              <w:snapToGrid w:val="0"/>
              <w:spacing w:line="500" w:lineRule="exact"/>
              <w:rPr>
                <w:rFonts w:ascii="仿宋" w:hAnsi="仿宋" w:eastAsia="仿宋" w:cs="仿宋"/>
                <w:szCs w:val="21"/>
              </w:rPr>
            </w:pPr>
          </w:p>
        </w:tc>
        <w:tc>
          <w:tcPr>
            <w:tcW w:w="6168" w:type="dxa"/>
            <w:gridSpan w:val="6"/>
            <w:tcBorders>
              <w:bottom w:val="single" w:color="auto" w:sz="4" w:space="0"/>
              <w:right w:val="single" w:color="auto" w:sz="4" w:space="0"/>
            </w:tcBorders>
          </w:tcPr>
          <w:p w14:paraId="50C1B8E1">
            <w:pPr>
              <w:adjustRightInd w:val="0"/>
              <w:snapToGrid w:val="0"/>
              <w:spacing w:line="500" w:lineRule="exact"/>
              <w:rPr>
                <w:rFonts w:ascii="仿宋" w:hAnsi="仿宋" w:eastAsia="仿宋" w:cs="仿宋"/>
                <w:kern w:val="0"/>
                <w:szCs w:val="21"/>
              </w:rPr>
            </w:pPr>
          </w:p>
          <w:p w14:paraId="38729F2A">
            <w:pPr>
              <w:adjustRightInd w:val="0"/>
              <w:snapToGrid w:val="0"/>
              <w:spacing w:line="500" w:lineRule="exact"/>
              <w:ind w:left="210" w:hanging="210" w:hangingChars="100"/>
              <w:jc w:val="left"/>
              <w:rPr>
                <w:rFonts w:ascii="仿宋" w:hAnsi="仿宋" w:eastAsia="仿宋" w:cs="仿宋"/>
                <w:kern w:val="0"/>
                <w:szCs w:val="21"/>
              </w:rPr>
            </w:pPr>
            <w:r>
              <w:rPr>
                <w:rFonts w:hint="eastAsia" w:ascii="仿宋" w:hAnsi="仿宋" w:eastAsia="仿宋" w:cs="仿宋"/>
                <w:kern w:val="0"/>
                <w:szCs w:val="21"/>
              </w:rPr>
              <w:t>人民币大写</w:t>
            </w:r>
            <w:r>
              <w:rPr>
                <w:rFonts w:hint="eastAsia" w:ascii="仿宋" w:hAnsi="仿宋" w:eastAsia="仿宋" w:cs="仿宋"/>
                <w:kern w:val="0"/>
                <w:szCs w:val="21"/>
                <w:u w:val="single"/>
              </w:rPr>
              <w:t xml:space="preserve">：                       </w:t>
            </w:r>
            <w:r>
              <w:rPr>
                <w:rFonts w:hint="eastAsia" w:ascii="仿宋" w:hAnsi="仿宋" w:eastAsia="仿宋" w:cs="仿宋"/>
                <w:szCs w:val="21"/>
              </w:rPr>
              <w:t xml:space="preserve">                    </w:t>
            </w:r>
            <w:r>
              <w:rPr>
                <w:rFonts w:hint="eastAsia" w:ascii="仿宋" w:hAnsi="仿宋" w:eastAsia="仿宋" w:cs="仿宋"/>
                <w:kern w:val="0"/>
                <w:szCs w:val="21"/>
              </w:rPr>
              <w:t>（小写￥</w:t>
            </w:r>
            <w:r>
              <w:rPr>
                <w:rFonts w:hint="eastAsia" w:ascii="仿宋" w:hAnsi="仿宋" w:eastAsia="仿宋" w:cs="仿宋"/>
                <w:szCs w:val="21"/>
              </w:rPr>
              <w:t xml:space="preserve">               </w:t>
            </w:r>
            <w:r>
              <w:rPr>
                <w:rFonts w:hint="eastAsia" w:ascii="仿宋" w:hAnsi="仿宋" w:eastAsia="仿宋" w:cs="仿宋"/>
                <w:kern w:val="0"/>
                <w:szCs w:val="21"/>
              </w:rPr>
              <w:t>元）</w:t>
            </w:r>
          </w:p>
          <w:p w14:paraId="36122D95">
            <w:pPr>
              <w:widowControl/>
              <w:adjustRightInd w:val="0"/>
              <w:snapToGrid w:val="0"/>
              <w:spacing w:line="500" w:lineRule="exact"/>
              <w:jc w:val="left"/>
              <w:rPr>
                <w:rFonts w:ascii="仿宋" w:hAnsi="仿宋" w:eastAsia="仿宋" w:cs="仿宋"/>
                <w:szCs w:val="21"/>
              </w:rPr>
            </w:pPr>
          </w:p>
        </w:tc>
      </w:tr>
    </w:tbl>
    <w:p w14:paraId="657363D0">
      <w:pPr>
        <w:adjustRightInd w:val="0"/>
        <w:snapToGrid w:val="0"/>
        <w:spacing w:line="500" w:lineRule="exact"/>
        <w:rPr>
          <w:rFonts w:ascii="仿宋" w:hAnsi="仿宋" w:eastAsia="仿宋" w:cs="仿宋"/>
          <w:spacing w:val="-20"/>
          <w:szCs w:val="21"/>
        </w:rPr>
      </w:pPr>
    </w:p>
    <w:p w14:paraId="4750C626">
      <w:pPr>
        <w:adjustRightInd w:val="0"/>
        <w:snapToGrid w:val="0"/>
        <w:spacing w:line="500" w:lineRule="exact"/>
        <w:rPr>
          <w:rFonts w:ascii="仿宋" w:hAnsi="仿宋" w:eastAsia="仿宋" w:cs="仿宋"/>
          <w:spacing w:val="-20"/>
          <w:szCs w:val="21"/>
        </w:rPr>
      </w:pPr>
    </w:p>
    <w:p w14:paraId="52F92217">
      <w:pPr>
        <w:adjustRightInd w:val="0"/>
        <w:snapToGrid w:val="0"/>
        <w:spacing w:line="500" w:lineRule="exact"/>
        <w:rPr>
          <w:rFonts w:ascii="仿宋" w:hAnsi="仿宋" w:eastAsia="仿宋" w:cs="仿宋"/>
          <w:spacing w:val="-20"/>
          <w:szCs w:val="21"/>
        </w:rPr>
      </w:pPr>
      <w:r>
        <w:rPr>
          <w:rFonts w:hint="eastAsia" w:ascii="仿宋" w:hAnsi="仿宋" w:eastAsia="仿宋" w:cs="仿宋"/>
          <w:spacing w:val="-20"/>
          <w:szCs w:val="21"/>
        </w:rPr>
        <w:t>说      明：</w:t>
      </w:r>
    </w:p>
    <w:p w14:paraId="0D63CDA8">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（一） 合同总价包含到达交货地点的运杂费、技术服务（相关技术指导）、安装费、运输费、保险费、培训及其他各项费用。</w:t>
      </w:r>
    </w:p>
    <w:p w14:paraId="0A342F03">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（二）合同总价包括乙方销售本合同产品，国家根据现行税法向乙方征收的与履行合同有关的一切税费。</w:t>
      </w:r>
    </w:p>
    <w:p w14:paraId="2127E378">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（三） 合同总价一次包死，不受市场价格变化的影响，并作为结算的唯一依据。</w:t>
      </w:r>
    </w:p>
    <w:p w14:paraId="1FA7D002">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二、产品质量要求</w:t>
      </w:r>
    </w:p>
    <w:p w14:paraId="3E522820">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（一） 国家标准：</w:t>
      </w:r>
      <w:r>
        <w:rPr>
          <w:rFonts w:hint="eastAsia" w:ascii="仿宋" w:hAnsi="仿宋" w:eastAsia="仿宋" w:cs="仿宋"/>
          <w:szCs w:val="21"/>
          <w:u w:val="single"/>
        </w:rPr>
        <w:t xml:space="preserve">  符合国家标准          </w:t>
      </w:r>
    </w:p>
    <w:p w14:paraId="54933917">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（二）行业标准：</w:t>
      </w:r>
      <w:r>
        <w:rPr>
          <w:rFonts w:hint="eastAsia" w:ascii="仿宋" w:hAnsi="仿宋" w:eastAsia="仿宋" w:cs="仿宋"/>
          <w:szCs w:val="21"/>
          <w:u w:val="single"/>
        </w:rPr>
        <w:t xml:space="preserve">    符合行业标准         </w:t>
      </w:r>
      <w:r>
        <w:rPr>
          <w:rFonts w:hint="eastAsia" w:ascii="仿宋" w:hAnsi="仿宋" w:eastAsia="仿宋" w:cs="仿宋"/>
          <w:szCs w:val="21"/>
        </w:rPr>
        <w:t xml:space="preserve">                             </w:t>
      </w:r>
    </w:p>
    <w:p w14:paraId="306476EC">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（三） 样品标准：</w:t>
      </w:r>
      <w:r>
        <w:rPr>
          <w:rFonts w:hint="eastAsia" w:ascii="仿宋" w:hAnsi="仿宋" w:eastAsia="仿宋" w:cs="仿宋"/>
          <w:szCs w:val="21"/>
          <w:u w:val="single"/>
        </w:rPr>
        <w:t xml:space="preserve"> /  </w:t>
      </w:r>
    </w:p>
    <w:p w14:paraId="6AF5A225">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Cs w:val="21"/>
          <w:u w:val="single"/>
        </w:rPr>
        <w:t>7</w:t>
      </w:r>
      <w:r>
        <w:rPr>
          <w:rFonts w:hint="eastAsia" w:ascii="仿宋" w:hAnsi="仿宋" w:eastAsia="仿宋" w:cs="仿宋"/>
          <w:szCs w:val="21"/>
        </w:rPr>
        <w:t>天内，免费负责更换新的产品。对造成的损失甲方保留索赔的权利。</w:t>
      </w:r>
    </w:p>
    <w:p w14:paraId="6756355A">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（五）因乙方产品发生知识产权纠纷、质量问题导致的产品被监管部门没收、罚款或召回及因第三方主张民事权利等造成的甲方经济损失和相关费用均由乙方承担。</w:t>
      </w:r>
    </w:p>
    <w:p w14:paraId="0A269B58">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三、包装方式及包装品处理</w:t>
      </w:r>
    </w:p>
    <w:p w14:paraId="3C60D3EE">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（一）包装方式：</w:t>
      </w:r>
      <w:r>
        <w:rPr>
          <w:rFonts w:hint="eastAsia" w:ascii="仿宋" w:hAnsi="仿宋" w:eastAsia="仿宋" w:cs="仿宋"/>
          <w:szCs w:val="21"/>
          <w:u w:val="single"/>
        </w:rPr>
        <w:t xml:space="preserve">     纸箱/木箱/泡沫                      </w:t>
      </w:r>
    </w:p>
    <w:p w14:paraId="23A80721">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（二）包装品处理：</w:t>
      </w:r>
      <w:r>
        <w:rPr>
          <w:rFonts w:hint="eastAsia" w:ascii="仿宋" w:hAnsi="仿宋" w:eastAsia="仿宋" w:cs="仿宋"/>
          <w:szCs w:val="21"/>
          <w:u w:val="single"/>
        </w:rPr>
        <w:t xml:space="preserve">   由甲方指定处理                      </w:t>
      </w:r>
    </w:p>
    <w:p w14:paraId="4DFB97B7">
      <w:pPr>
        <w:numPr>
          <w:ilvl w:val="0"/>
          <w:numId w:val="5"/>
        </w:num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交货方式</w:t>
      </w:r>
    </w:p>
    <w:p w14:paraId="63798139">
      <w:pPr>
        <w:numPr>
          <w:ilvl w:val="0"/>
          <w:numId w:val="6"/>
        </w:numPr>
        <w:adjustRightInd w:val="0"/>
        <w:snapToGrid w:val="0"/>
        <w:spacing w:line="500" w:lineRule="exact"/>
        <w:ind w:firstLine="420" w:firstLineChars="200"/>
        <w:rPr>
          <w:rFonts w:ascii="仿宋" w:hAnsi="仿宋" w:eastAsia="仿宋" w:cs="仿宋"/>
          <w:color w:val="FF0000"/>
          <w:szCs w:val="21"/>
          <w:u w:val="single"/>
        </w:rPr>
      </w:pPr>
      <w:r>
        <w:rPr>
          <w:rFonts w:hint="eastAsia" w:ascii="仿宋" w:hAnsi="仿宋" w:eastAsia="仿宋" w:cs="仿宋"/>
          <w:szCs w:val="21"/>
        </w:rPr>
        <w:t>交货期限：</w:t>
      </w:r>
      <w:r>
        <w:rPr>
          <w:rFonts w:hint="eastAsia" w:ascii="仿宋" w:hAnsi="仿宋" w:eastAsia="仿宋" w:cs="仿宋"/>
          <w:szCs w:val="21"/>
          <w:u w:val="single"/>
        </w:rPr>
        <w:t xml:space="preserve">    物资自合同签订之日起   日完成交货.</w:t>
      </w:r>
    </w:p>
    <w:p w14:paraId="2E4BC30F">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 xml:space="preserve">（二）交货地点： </w:t>
      </w:r>
      <w:r>
        <w:rPr>
          <w:rFonts w:hint="eastAsia" w:ascii="仿宋" w:hAnsi="仿宋" w:eastAsia="仿宋" w:cs="仿宋"/>
          <w:szCs w:val="21"/>
          <w:u w:val="single"/>
        </w:rPr>
        <w:t xml:space="preserve">  甲方指定地点。 </w:t>
      </w:r>
    </w:p>
    <w:p w14:paraId="16D428BA">
      <w:pPr>
        <w:adjustRightInd w:val="0"/>
        <w:snapToGrid w:val="0"/>
        <w:spacing w:line="500" w:lineRule="exact"/>
        <w:ind w:firstLine="420" w:firstLineChars="200"/>
        <w:rPr>
          <w:rFonts w:ascii="仿宋" w:hAnsi="仿宋" w:eastAsia="仿宋" w:cs="仿宋"/>
          <w:szCs w:val="21"/>
          <w:u w:val="single"/>
        </w:rPr>
      </w:pPr>
      <w:r>
        <w:rPr>
          <w:rFonts w:hint="eastAsia" w:ascii="仿宋" w:hAnsi="仿宋" w:eastAsia="仿宋" w:cs="仿宋"/>
          <w:szCs w:val="21"/>
        </w:rPr>
        <w:t>（三）运输方式：</w:t>
      </w:r>
      <w:r>
        <w:rPr>
          <w:rFonts w:hint="eastAsia" w:ascii="仿宋" w:hAnsi="仿宋" w:eastAsia="仿宋" w:cs="仿宋"/>
          <w:szCs w:val="21"/>
          <w:u w:val="single"/>
        </w:rPr>
        <w:t xml:space="preserve">  乙方负责运输到甲方指定地点     </w:t>
      </w:r>
    </w:p>
    <w:p w14:paraId="5C92E64C">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21FD1524">
      <w:pPr>
        <w:pStyle w:val="6"/>
        <w:adjustRightInd w:val="0"/>
        <w:snapToGrid w:val="0"/>
        <w:spacing w:line="500" w:lineRule="exact"/>
        <w:ind w:firstLine="400" w:firstLineChars="200"/>
        <w:rPr>
          <w:rFonts w:ascii="仿宋" w:hAnsi="仿宋" w:eastAsia="仿宋" w:cs="仿宋"/>
          <w:szCs w:val="21"/>
        </w:rPr>
      </w:pPr>
      <w:r>
        <w:rPr>
          <w:rFonts w:hint="eastAsia" w:ascii="仿宋" w:hAnsi="仿宋" w:eastAsia="仿宋" w:cs="仿宋"/>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1DB0C86A">
      <w:pPr>
        <w:numPr>
          <w:ilvl w:val="0"/>
          <w:numId w:val="5"/>
        </w:num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验收</w:t>
      </w:r>
    </w:p>
    <w:p w14:paraId="6CF7EA95">
      <w:pPr>
        <w:numPr>
          <w:ilvl w:val="0"/>
          <w:numId w:val="7"/>
        </w:numPr>
        <w:adjustRightInd w:val="0"/>
        <w:snapToGrid w:val="0"/>
        <w:spacing w:line="500" w:lineRule="exact"/>
        <w:rPr>
          <w:rFonts w:ascii="仿宋" w:hAnsi="仿宋" w:eastAsia="仿宋" w:cs="仿宋"/>
          <w:szCs w:val="21"/>
          <w:u w:val="single"/>
        </w:rPr>
      </w:pPr>
      <w:r>
        <w:rPr>
          <w:rFonts w:hint="eastAsia" w:ascii="仿宋" w:hAnsi="仿宋" w:eastAsia="仿宋" w:cs="仿宋"/>
          <w:szCs w:val="21"/>
        </w:rPr>
        <w:t>验收时间：</w:t>
      </w:r>
      <w:r>
        <w:rPr>
          <w:rFonts w:hint="eastAsia" w:ascii="仿宋" w:hAnsi="仿宋" w:eastAsia="仿宋" w:cs="仿宋"/>
          <w:szCs w:val="21"/>
          <w:u w:val="single"/>
        </w:rPr>
        <w:t xml:space="preserve"> 货到现场验收 。   </w:t>
      </w:r>
    </w:p>
    <w:p w14:paraId="05525796">
      <w:pPr>
        <w:numPr>
          <w:ilvl w:val="0"/>
          <w:numId w:val="7"/>
        </w:numPr>
        <w:adjustRightInd w:val="0"/>
        <w:snapToGrid w:val="0"/>
        <w:spacing w:line="500" w:lineRule="exact"/>
        <w:rPr>
          <w:rFonts w:ascii="仿宋" w:hAnsi="仿宋" w:eastAsia="仿宋" w:cs="仿宋"/>
          <w:szCs w:val="21"/>
          <w:u w:val="single"/>
        </w:rPr>
      </w:pPr>
      <w:r>
        <w:rPr>
          <w:rFonts w:hint="eastAsia" w:ascii="仿宋" w:hAnsi="仿宋" w:eastAsia="仿宋" w:cs="仿宋"/>
          <w:szCs w:val="21"/>
        </w:rPr>
        <w:t>验收方式：</w:t>
      </w:r>
    </w:p>
    <w:p w14:paraId="6A8A4537">
      <w:pPr>
        <w:adjustRightInd w:val="0"/>
        <w:snapToGrid w:val="0"/>
        <w:spacing w:line="500" w:lineRule="exact"/>
        <w:ind w:firstLine="630" w:firstLineChars="300"/>
        <w:rPr>
          <w:rFonts w:ascii="仿宋" w:hAnsi="仿宋" w:eastAsia="仿宋" w:cs="仿宋"/>
          <w:szCs w:val="21"/>
        </w:rPr>
      </w:pPr>
      <w:r>
        <w:rPr>
          <w:rFonts w:hint="eastAsia" w:ascii="仿宋" w:hAnsi="仿宋" w:eastAsia="仿宋" w:cs="仿宋"/>
          <w:szCs w:val="21"/>
        </w:rPr>
        <w:t>验收按照下列要求验收，如一项不合格，视同产品不合格：</w:t>
      </w:r>
    </w:p>
    <w:p w14:paraId="441F2980">
      <w:pPr>
        <w:adjustRightInd w:val="0"/>
        <w:snapToGrid w:val="0"/>
        <w:spacing w:line="500" w:lineRule="exact"/>
        <w:ind w:firstLine="644" w:firstLineChars="307"/>
        <w:rPr>
          <w:rFonts w:ascii="仿宋" w:hAnsi="仿宋" w:eastAsia="仿宋" w:cs="仿宋"/>
          <w:szCs w:val="21"/>
        </w:rPr>
      </w:pPr>
      <w:r>
        <w:rPr>
          <w:rFonts w:hint="eastAsia" w:ascii="仿宋" w:hAnsi="仿宋" w:eastAsia="仿宋" w:cs="仿宋"/>
          <w:szCs w:val="21"/>
        </w:rPr>
        <w:t>（1）资料验收：供方交货时应按合同规定的要求，提供相关的技术资料。</w:t>
      </w:r>
    </w:p>
    <w:p w14:paraId="11D453C9">
      <w:pPr>
        <w:adjustRightInd w:val="0"/>
        <w:snapToGrid w:val="0"/>
        <w:spacing w:line="500" w:lineRule="exact"/>
        <w:ind w:left="210" w:leftChars="100" w:firstLine="434" w:firstLineChars="207"/>
        <w:rPr>
          <w:rFonts w:ascii="仿宋" w:hAnsi="仿宋" w:eastAsia="仿宋" w:cs="仿宋"/>
          <w:szCs w:val="21"/>
        </w:rPr>
      </w:pPr>
      <w:r>
        <w:rPr>
          <w:rFonts w:hint="eastAsia" w:ascii="仿宋" w:hAnsi="仿宋" w:eastAsia="仿宋" w:cs="仿宋"/>
          <w:szCs w:val="21"/>
        </w:rPr>
        <w:t xml:space="preserve">（2）实物验收：包括产品名称、数量、规格和包装等外观形态。质保期剩余期限不得低于该产品限定质保期的 </w:t>
      </w:r>
      <w:r>
        <w:rPr>
          <w:rFonts w:hint="eastAsia" w:ascii="仿宋" w:hAnsi="仿宋" w:eastAsia="仿宋" w:cs="仿宋"/>
          <w:szCs w:val="21"/>
          <w:u w:val="single"/>
        </w:rPr>
        <w:t xml:space="preserve">2/3 </w:t>
      </w:r>
      <w:r>
        <w:rPr>
          <w:rFonts w:hint="eastAsia" w:ascii="仿宋" w:hAnsi="仿宋" w:eastAsia="仿宋" w:cs="仿宋"/>
          <w:szCs w:val="21"/>
        </w:rPr>
        <w:t>。</w:t>
      </w:r>
    </w:p>
    <w:p w14:paraId="50F71142">
      <w:pPr>
        <w:adjustRightInd w:val="0"/>
        <w:snapToGrid w:val="0"/>
        <w:spacing w:line="500" w:lineRule="exact"/>
        <w:ind w:firstLine="644" w:firstLineChars="307"/>
        <w:rPr>
          <w:rFonts w:ascii="仿宋" w:hAnsi="仿宋" w:eastAsia="仿宋" w:cs="仿宋"/>
          <w:szCs w:val="21"/>
        </w:rPr>
      </w:pPr>
      <w:r>
        <w:rPr>
          <w:rFonts w:hint="eastAsia" w:ascii="仿宋" w:hAnsi="仿宋" w:eastAsia="仿宋" w:cs="仿宋"/>
          <w:szCs w:val="21"/>
        </w:rPr>
        <w:t>（3）产品质量抽检复核。</w:t>
      </w:r>
    </w:p>
    <w:p w14:paraId="2FF573BA">
      <w:pPr>
        <w:adjustRightInd w:val="0"/>
        <w:snapToGrid w:val="0"/>
        <w:spacing w:line="500" w:lineRule="exact"/>
        <w:ind w:firstLine="644" w:firstLineChars="307"/>
        <w:rPr>
          <w:rFonts w:ascii="仿宋" w:hAnsi="仿宋" w:eastAsia="仿宋" w:cs="仿宋"/>
          <w:szCs w:val="21"/>
        </w:rPr>
      </w:pPr>
      <w:r>
        <w:rPr>
          <w:rFonts w:hint="eastAsia" w:ascii="仿宋" w:hAnsi="仿宋" w:eastAsia="仿宋" w:cs="仿宋"/>
          <w:szCs w:val="21"/>
        </w:rPr>
        <w:t>（4）验收人员可以包括使用部门人员、财务部门人员、乙方人员、代理机构。</w:t>
      </w:r>
    </w:p>
    <w:p w14:paraId="041630C5">
      <w:pPr>
        <w:adjustRightInd w:val="0"/>
        <w:snapToGrid w:val="0"/>
        <w:spacing w:line="500" w:lineRule="exact"/>
        <w:ind w:firstLine="644" w:firstLineChars="307"/>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rPr>
        <w:t>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rPr>
        <w:t>如对不便于开箱验收的商品或不能当场全面验收的货物进行开箱验收后出现商品短缺、破损等产品不</w:t>
      </w:r>
      <w:r>
        <w:rPr>
          <w:rFonts w:hint="eastAsia" w:ascii="仿宋" w:hAnsi="仿宋" w:eastAsia="仿宋" w:cs="仿宋"/>
        </w:rPr>
        <w:t>合格情况，甲方应及时书面告知乙方。甲方要求乙方取回破损产品的，乙方应在接到甲方告知之日起</w:t>
      </w:r>
      <w:r>
        <w:rPr>
          <w:rFonts w:hint="eastAsia" w:ascii="仿宋" w:hAnsi="仿宋" w:eastAsia="仿宋" w:cs="仿宋"/>
          <w:u w:val="single"/>
        </w:rPr>
        <w:t xml:space="preserve">  5   </w:t>
      </w:r>
      <w:r>
        <w:rPr>
          <w:rFonts w:hint="eastAsia" w:ascii="仿宋" w:hAnsi="仿宋" w:eastAsia="仿宋" w:cs="仿宋"/>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5D43D214">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（三）安装验收：</w:t>
      </w:r>
    </w:p>
    <w:p w14:paraId="042DB274">
      <w:pPr>
        <w:adjustRightInd w:val="0"/>
        <w:snapToGrid w:val="0"/>
        <w:spacing w:line="500" w:lineRule="exact"/>
        <w:ind w:firstLine="525" w:firstLineChars="250"/>
        <w:rPr>
          <w:rFonts w:ascii="仿宋" w:hAnsi="仿宋" w:eastAsia="仿宋" w:cs="仿宋"/>
          <w:szCs w:val="21"/>
        </w:rPr>
      </w:pPr>
      <w:r>
        <w:rPr>
          <w:rFonts w:hint="eastAsia" w:ascii="仿宋" w:hAnsi="仿宋" w:eastAsia="仿宋" w:cs="仿宋"/>
          <w:szCs w:val="21"/>
        </w:rPr>
        <w:t>产品如需安装验收，自设备正常运转</w:t>
      </w:r>
      <w:r>
        <w:rPr>
          <w:rFonts w:hint="eastAsia" w:ascii="仿宋" w:hAnsi="仿宋" w:eastAsia="仿宋" w:cs="仿宋"/>
          <w:szCs w:val="21"/>
          <w:u w:val="single"/>
        </w:rPr>
        <w:t xml:space="preserve"> 7 </w:t>
      </w:r>
      <w:r>
        <w:rPr>
          <w:rFonts w:hint="eastAsia" w:ascii="仿宋" w:hAnsi="仿宋" w:eastAsia="仿宋" w:cs="仿宋"/>
          <w:szCs w:val="21"/>
        </w:rPr>
        <w:t>天后，视为验收合格。</w:t>
      </w:r>
    </w:p>
    <w:p w14:paraId="4726E4D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060F131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（五）质量争议：对产品质量发生争议由</w:t>
      </w:r>
      <w:r>
        <w:rPr>
          <w:rFonts w:hint="eastAsia" w:ascii="仿宋" w:hAnsi="仿宋" w:eastAsia="仿宋" w:cs="仿宋"/>
          <w:szCs w:val="21"/>
          <w:u w:val="single"/>
        </w:rPr>
        <w:t xml:space="preserve"> 具有检验资质的第三方 </w:t>
      </w:r>
      <w:r>
        <w:rPr>
          <w:rFonts w:hint="eastAsia" w:ascii="仿宋" w:hAnsi="仿宋" w:eastAsia="仿宋" w:cs="仿宋"/>
          <w:szCs w:val="21"/>
        </w:rPr>
        <w:t>检验机构进行检验，检验费由</w:t>
      </w:r>
      <w:r>
        <w:rPr>
          <w:rFonts w:hint="eastAsia" w:ascii="仿宋" w:hAnsi="仿宋" w:eastAsia="仿宋" w:cs="仿宋"/>
          <w:szCs w:val="21"/>
          <w:u w:val="single"/>
        </w:rPr>
        <w:t>乙方</w:t>
      </w:r>
      <w:r>
        <w:rPr>
          <w:rFonts w:hint="eastAsia" w:ascii="仿宋" w:hAnsi="仿宋" w:eastAsia="仿宋" w:cs="仿宋"/>
          <w:szCs w:val="21"/>
        </w:rPr>
        <w:t xml:space="preserve">承担。  </w:t>
      </w:r>
    </w:p>
    <w:p w14:paraId="6C94668A">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（六）乙方接到甲方对产品质量提出异议的通知后，3天内负责处理并通知甲方处理情况，否则即视为默认甲方提出的异议和处理意见。</w:t>
      </w:r>
    </w:p>
    <w:p w14:paraId="6067458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 xml:space="preserve">（七）甲方因使用、保管、保养不善等造成产品质量下降的，不得提出异议。 </w:t>
      </w:r>
    </w:p>
    <w:p w14:paraId="6278A2CD">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 xml:space="preserve">（八）货物符合合同约定的技术规范要求和验收标准的，甲方签署验收合格证明 。                    </w:t>
      </w:r>
    </w:p>
    <w:p w14:paraId="7AAC33EE">
      <w:pPr>
        <w:adjustRightInd w:val="0"/>
        <w:snapToGrid w:val="0"/>
        <w:spacing w:line="500" w:lineRule="exact"/>
        <w:ind w:left="420"/>
        <w:outlineLvl w:val="0"/>
        <w:rPr>
          <w:rFonts w:ascii="仿宋" w:hAnsi="仿宋" w:eastAsia="仿宋" w:cs="仿宋"/>
          <w:b/>
          <w:bCs/>
          <w:kern w:val="0"/>
          <w:szCs w:val="21"/>
        </w:rPr>
      </w:pPr>
      <w:r>
        <w:rPr>
          <w:rFonts w:hint="eastAsia" w:ascii="仿宋" w:hAnsi="仿宋" w:eastAsia="仿宋" w:cs="仿宋"/>
          <w:b/>
          <w:bCs/>
          <w:kern w:val="0"/>
          <w:szCs w:val="21"/>
        </w:rPr>
        <w:t>六、款项支付</w:t>
      </w:r>
    </w:p>
    <w:p w14:paraId="5AD4B553">
      <w:pPr>
        <w:adjustRightInd w:val="0"/>
        <w:snapToGrid w:val="0"/>
        <w:spacing w:line="500" w:lineRule="exact"/>
        <w:ind w:left="105" w:firstLine="315" w:firstLineChars="150"/>
        <w:rPr>
          <w:rFonts w:ascii="仿宋" w:hAnsi="仿宋" w:eastAsia="仿宋" w:cs="仿宋"/>
          <w:szCs w:val="21"/>
        </w:rPr>
      </w:pPr>
      <w:r>
        <w:rPr>
          <w:rFonts w:hint="eastAsia" w:ascii="仿宋" w:hAnsi="仿宋" w:eastAsia="仿宋" w:cs="仿宋"/>
          <w:szCs w:val="21"/>
        </w:rPr>
        <w:t>合同总价包含到达交货地点的运杂费、技术服务（相关技术指导）、运输费、保险费、培训、税费及其他各项费用(本合同按以下</w:t>
      </w:r>
      <w:r>
        <w:rPr>
          <w:rFonts w:hint="eastAsia" w:ascii="仿宋" w:hAnsi="仿宋" w:eastAsia="仿宋" w:cs="仿宋"/>
          <w:szCs w:val="21"/>
          <w:u w:val="single"/>
        </w:rPr>
        <w:t xml:space="preserve"> ( 1 )和（5） 条款执行</w:t>
      </w:r>
      <w:r>
        <w:rPr>
          <w:rFonts w:hint="eastAsia" w:ascii="仿宋" w:hAnsi="仿宋" w:eastAsia="仿宋" w:cs="仿宋"/>
          <w:szCs w:val="21"/>
        </w:rPr>
        <w:t>)。</w:t>
      </w:r>
    </w:p>
    <w:p w14:paraId="001EB61D">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（1）双方约定，试剂及耗材产品合同签订后，乙方向甲方交纳10%履约金</w:t>
      </w:r>
      <w:r>
        <w:rPr>
          <w:rFonts w:hint="eastAsia" w:ascii="仿宋" w:hAnsi="仿宋" w:eastAsia="仿宋" w:cs="仿宋"/>
          <w:szCs w:val="21"/>
          <w:u w:val="single"/>
        </w:rPr>
        <w:t xml:space="preserve">    /    元</w:t>
      </w:r>
      <w:r>
        <w:rPr>
          <w:rFonts w:hint="eastAsia" w:ascii="仿宋" w:hAnsi="仿宋" w:eastAsia="仿宋" w:cs="仿宋"/>
          <w:szCs w:val="21"/>
        </w:rPr>
        <w:t>，并向甲方开具合同全额发票，甲方收到履约金和全额发票后向乙方支付全额货款。待所有货物验收合格后（无违约责任）后返还履约金（无息）。如乙方有违约行为，甲方可用该履约保证金冲抵甲方的损失及乙方的违约金。</w:t>
      </w:r>
    </w:p>
    <w:p w14:paraId="787E4A88">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（2）乙方按照甲方需求分批次供货，待货物验收合格后，乙方按甲方要求开具发票付款。甲方需于</w:t>
      </w:r>
      <w:r>
        <w:rPr>
          <w:rFonts w:hint="eastAsia" w:ascii="仿宋" w:hAnsi="仿宋" w:eastAsia="仿宋" w:cs="仿宋"/>
          <w:szCs w:val="21"/>
          <w:u w:val="single"/>
        </w:rPr>
        <w:t xml:space="preserve"> /  </w:t>
      </w:r>
      <w:r>
        <w:rPr>
          <w:rFonts w:hint="eastAsia" w:ascii="仿宋" w:hAnsi="仿宋" w:eastAsia="仿宋" w:cs="仿宋"/>
          <w:szCs w:val="21"/>
        </w:rPr>
        <w:t xml:space="preserve">工作日付清全款。  </w:t>
      </w:r>
    </w:p>
    <w:p w14:paraId="2DB2233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（3）双方约定，合同签订后，乙方按照甲方需求一次性供货，所有货物验收合格后，乙方向甲方开具合同全额发票，甲方收到发票后向乙方支付100%货款</w:t>
      </w:r>
      <w:r>
        <w:rPr>
          <w:rFonts w:hint="eastAsia" w:ascii="仿宋" w:hAnsi="仿宋" w:eastAsia="仿宋" w:cs="仿宋"/>
          <w:szCs w:val="21"/>
          <w:u w:val="single"/>
        </w:rPr>
        <w:t xml:space="preserve">       元</w:t>
      </w:r>
      <w:r>
        <w:rPr>
          <w:rFonts w:hint="eastAsia" w:ascii="仿宋" w:hAnsi="仿宋" w:eastAsia="仿宋" w:cs="仿宋"/>
          <w:szCs w:val="21"/>
        </w:rPr>
        <w:t>。</w:t>
      </w:r>
    </w:p>
    <w:p w14:paraId="0751DFCB">
      <w:pPr>
        <w:adjustRightInd w:val="0"/>
        <w:snapToGrid w:val="0"/>
        <w:spacing w:line="500" w:lineRule="exact"/>
        <w:ind w:firstLine="525" w:firstLineChars="250"/>
        <w:rPr>
          <w:rFonts w:hint="eastAsia" w:ascii="仿宋" w:hAnsi="仿宋" w:eastAsia="仿宋" w:cs="仿宋"/>
          <w:color w:val="auto"/>
          <w:szCs w:val="21"/>
          <w:lang w:val="en-US" w:eastAsia="zh-CN"/>
        </w:rPr>
      </w:pPr>
      <w:r>
        <w:rPr>
          <w:rFonts w:hint="eastAsia" w:ascii="仿宋" w:hAnsi="仿宋" w:eastAsia="仿宋" w:cs="仿宋"/>
          <w:color w:val="auto"/>
          <w:szCs w:val="21"/>
        </w:rPr>
        <w:t>(4）双方约定,设备产品合同签订后，</w:t>
      </w:r>
      <w:r>
        <w:rPr>
          <w:rFonts w:hint="eastAsia" w:ascii="仿宋" w:hAnsi="仿宋" w:eastAsia="仿宋" w:cs="仿宋"/>
          <w:color w:val="auto"/>
          <w:szCs w:val="21"/>
          <w:lang w:val="en-US" w:eastAsia="zh-CN"/>
        </w:rPr>
        <w:t>本项目须缴纳履约保证金，必须以公对公账户进行电汇、转账等形式，否则不予认可。 交纳时间:合同签订后 3 个工作日内，</w:t>
      </w:r>
    </w:p>
    <w:p w14:paraId="3C52570A">
      <w:pPr>
        <w:adjustRightInd w:val="0"/>
        <w:snapToGrid w:val="0"/>
        <w:spacing w:line="500" w:lineRule="exact"/>
        <w:ind w:firstLine="525" w:firstLineChars="250"/>
        <w:rPr>
          <w:rFonts w:ascii="仿宋" w:hAnsi="仿宋" w:eastAsia="仿宋" w:cs="仿宋"/>
          <w:color w:val="auto"/>
          <w:szCs w:val="21"/>
        </w:rPr>
      </w:pPr>
      <w:r>
        <w:rPr>
          <w:rFonts w:hint="eastAsia" w:ascii="仿宋" w:hAnsi="仿宋" w:eastAsia="仿宋" w:cs="仿宋"/>
          <w:color w:val="auto"/>
          <w:szCs w:val="21"/>
          <w:lang w:val="en-US" w:eastAsia="zh-CN"/>
        </w:rPr>
        <w:t>履约保证金的退还：项目完成验收合格，质保满 2 年后退 3%，质保期结束后退 5%。</w:t>
      </w:r>
      <w:r>
        <w:rPr>
          <w:rFonts w:hint="eastAsia" w:ascii="仿宋" w:hAnsi="仿宋" w:eastAsia="仿宋" w:cs="仿宋"/>
          <w:color w:val="auto"/>
          <w:szCs w:val="21"/>
        </w:rPr>
        <w:t>并向甲方开具合同全额发票，甲方收到履约金和全额发票后向乙方支付全额货款。如乙方有违约行为，甲方可用该履约保证金冲抵甲方的损失及乙方的违约金。乙方按照甲方需求完成设备类供货， 所有设备经甲方验收合格后，到质保期届满甲方无异议退履约保证金</w:t>
      </w:r>
      <w:r>
        <w:rPr>
          <w:rFonts w:hint="eastAsia" w:ascii="仿宋" w:hAnsi="仿宋" w:eastAsia="仿宋" w:cs="仿宋"/>
          <w:color w:val="auto"/>
          <w:szCs w:val="21"/>
          <w:u w:val="single"/>
        </w:rPr>
        <w:t xml:space="preserve">   /   元</w:t>
      </w:r>
      <w:r>
        <w:rPr>
          <w:rFonts w:hint="eastAsia" w:ascii="仿宋" w:hAnsi="仿宋" w:eastAsia="仿宋" w:cs="仿宋"/>
          <w:color w:val="auto"/>
          <w:szCs w:val="21"/>
        </w:rPr>
        <w:t xml:space="preserve"> ，于</w:t>
      </w:r>
      <w:r>
        <w:rPr>
          <w:rFonts w:hint="eastAsia" w:ascii="仿宋" w:hAnsi="仿宋" w:eastAsia="仿宋" w:cs="仿宋"/>
          <w:color w:val="auto"/>
          <w:szCs w:val="21"/>
          <w:u w:val="single"/>
        </w:rPr>
        <w:t xml:space="preserve"> /   </w:t>
      </w:r>
      <w:r>
        <w:rPr>
          <w:rFonts w:hint="eastAsia" w:ascii="仿宋" w:hAnsi="仿宋" w:eastAsia="仿宋" w:cs="仿宋"/>
          <w:color w:val="auto"/>
          <w:szCs w:val="21"/>
        </w:rPr>
        <w:t>工作日返回。</w:t>
      </w:r>
    </w:p>
    <w:p w14:paraId="273F79E9">
      <w:pPr>
        <w:adjustRightInd w:val="0"/>
        <w:snapToGrid w:val="0"/>
        <w:spacing w:line="500" w:lineRule="exact"/>
        <w:ind w:firstLine="420" w:firstLineChars="200"/>
        <w:rPr>
          <w:rFonts w:ascii="仿宋" w:hAnsi="仿宋" w:eastAsia="仿宋" w:cs="仿宋"/>
          <w:kern w:val="0"/>
          <w:szCs w:val="21"/>
        </w:rPr>
      </w:pPr>
      <w:r>
        <w:rPr>
          <w:rFonts w:hint="eastAsia" w:ascii="仿宋" w:hAnsi="仿宋" w:eastAsia="仿宋" w:cs="仿宋"/>
          <w:szCs w:val="21"/>
        </w:rPr>
        <w:t>（5）</w:t>
      </w:r>
      <w:r>
        <w:rPr>
          <w:rFonts w:hint="eastAsia" w:ascii="仿宋" w:hAnsi="仿宋" w:eastAsia="仿宋" w:cs="仿宋"/>
          <w:kern w:val="0"/>
          <w:szCs w:val="21"/>
        </w:rPr>
        <w:t>付款要求：甲方财务凭下列单据支付货款（按甲乙各方的义务提交）：</w:t>
      </w:r>
    </w:p>
    <w:p w14:paraId="0C3C8F9A">
      <w:pPr>
        <w:widowControl/>
        <w:shd w:val="clear" w:color="auto" w:fill="FFFFFF"/>
        <w:adjustRightInd w:val="0"/>
        <w:snapToGrid w:val="0"/>
        <w:spacing w:line="500" w:lineRule="exact"/>
        <w:jc w:val="left"/>
        <w:rPr>
          <w:rFonts w:ascii="仿宋" w:hAnsi="仿宋" w:eastAsia="仿宋" w:cs="仿宋"/>
          <w:kern w:val="0"/>
          <w:szCs w:val="21"/>
        </w:rPr>
      </w:pPr>
      <w:r>
        <w:rPr>
          <w:rFonts w:hint="eastAsia" w:ascii="仿宋" w:hAnsi="仿宋" w:eastAsia="仿宋" w:cs="仿宋"/>
          <w:kern w:val="0"/>
          <w:szCs w:val="21"/>
        </w:rPr>
        <w:t>（a）全额发票（原件及复印件各1份）；（b）中标通知书复印件（1份）（c）</w:t>
      </w:r>
      <w:r>
        <w:rPr>
          <w:rFonts w:hint="eastAsia" w:ascii="仿宋" w:hAnsi="仿宋" w:eastAsia="仿宋" w:cs="仿宋"/>
          <w:kern w:val="0"/>
          <w:szCs w:val="21"/>
          <w:lang w:eastAsia="zh-CN"/>
        </w:rPr>
        <w:t>巴州人民医院</w:t>
      </w:r>
      <w:r>
        <w:rPr>
          <w:rFonts w:hint="eastAsia" w:ascii="仿宋" w:hAnsi="仿宋" w:eastAsia="仿宋" w:cs="仿宋"/>
          <w:kern w:val="0"/>
          <w:szCs w:val="21"/>
        </w:rPr>
        <w:t>采购验收单；（d）乙方供货清单（盖章）；（e）</w:t>
      </w:r>
      <w:r>
        <w:rPr>
          <w:rFonts w:hint="eastAsia" w:ascii="仿宋" w:hAnsi="仿宋" w:eastAsia="仿宋" w:cs="仿宋"/>
          <w:kern w:val="0"/>
          <w:szCs w:val="21"/>
          <w:lang w:val="en-US" w:eastAsia="zh-CN"/>
        </w:rPr>
        <w:t>巴州人民医院</w:t>
      </w:r>
      <w:r>
        <w:rPr>
          <w:rFonts w:hint="eastAsia" w:ascii="仿宋" w:hAnsi="仿宋" w:eastAsia="仿宋" w:cs="仿宋"/>
          <w:kern w:val="0"/>
          <w:szCs w:val="21"/>
        </w:rPr>
        <w:t>采购合同（包括附件1和附件2）；（f）</w:t>
      </w:r>
      <w:r>
        <w:rPr>
          <w:rFonts w:hint="eastAsia" w:ascii="仿宋" w:hAnsi="仿宋" w:eastAsia="仿宋" w:cs="仿宋"/>
          <w:kern w:val="0"/>
          <w:szCs w:val="21"/>
          <w:lang w:eastAsia="zh-CN"/>
        </w:rPr>
        <w:t>巴州人民医院</w:t>
      </w:r>
      <w:r>
        <w:rPr>
          <w:rFonts w:hint="eastAsia" w:ascii="仿宋" w:hAnsi="仿宋" w:eastAsia="仿宋" w:cs="仿宋"/>
          <w:kern w:val="0"/>
          <w:szCs w:val="21"/>
        </w:rPr>
        <w:t>使用科室付款说明 ；（g）供应商评价表（见附件3需由使用科室签字确认）；（h）</w:t>
      </w:r>
      <w:r>
        <w:rPr>
          <w:rFonts w:hint="eastAsia" w:ascii="仿宋" w:hAnsi="仿宋" w:eastAsia="仿宋" w:cs="仿宋"/>
          <w:kern w:val="0"/>
          <w:szCs w:val="21"/>
          <w:lang w:eastAsia="zh-CN"/>
        </w:rPr>
        <w:t>巴州人民医院</w:t>
      </w:r>
      <w:r>
        <w:rPr>
          <w:rFonts w:hint="eastAsia" w:ascii="仿宋" w:hAnsi="仿宋" w:eastAsia="仿宋" w:cs="仿宋"/>
          <w:kern w:val="0"/>
          <w:szCs w:val="21"/>
        </w:rPr>
        <w:t>物资配发通知单（附件4）。以上资料因乙方提交单据不全导致甲方财务未能付款的，甲方不承担逾期付款责任。</w:t>
      </w:r>
    </w:p>
    <w:p w14:paraId="2EBA8E1D">
      <w:pPr>
        <w:widowControl/>
        <w:shd w:val="clear" w:color="auto" w:fill="FFFFFF"/>
        <w:adjustRightInd w:val="0"/>
        <w:snapToGrid w:val="0"/>
        <w:spacing w:line="500" w:lineRule="exact"/>
        <w:jc w:val="left"/>
        <w:rPr>
          <w:rFonts w:ascii="仿宋" w:hAnsi="仿宋" w:eastAsia="仿宋" w:cs="仿宋"/>
          <w:kern w:val="0"/>
          <w:szCs w:val="21"/>
        </w:rPr>
      </w:pPr>
      <w:r>
        <w:rPr>
          <w:rFonts w:hint="eastAsia" w:ascii="仿宋" w:hAnsi="仿宋" w:eastAsia="仿宋" w:cs="仿宋"/>
          <w:kern w:val="0"/>
          <w:szCs w:val="21"/>
        </w:rPr>
        <w:t xml:space="preserve">   </w:t>
      </w:r>
    </w:p>
    <w:p w14:paraId="2FDA7668">
      <w:pPr>
        <w:widowControl/>
        <w:shd w:val="clear" w:color="auto" w:fill="FFFFFF"/>
        <w:adjustRightInd w:val="0"/>
        <w:snapToGrid w:val="0"/>
        <w:spacing w:line="500" w:lineRule="exact"/>
        <w:jc w:val="left"/>
        <w:rPr>
          <w:rFonts w:ascii="仿宋" w:hAnsi="仿宋" w:eastAsia="仿宋" w:cs="仿宋"/>
          <w:kern w:val="0"/>
          <w:szCs w:val="21"/>
        </w:rPr>
      </w:pPr>
    </w:p>
    <w:p w14:paraId="19DBB811">
      <w:pPr>
        <w:widowControl/>
        <w:shd w:val="clear" w:color="auto" w:fill="FFFFFF"/>
        <w:adjustRightInd w:val="0"/>
        <w:snapToGrid w:val="0"/>
        <w:spacing w:line="500" w:lineRule="exact"/>
        <w:jc w:val="left"/>
        <w:rPr>
          <w:rFonts w:ascii="仿宋" w:hAnsi="仿宋" w:eastAsia="仿宋" w:cs="仿宋"/>
          <w:kern w:val="0"/>
          <w:szCs w:val="21"/>
        </w:rPr>
      </w:pPr>
      <w:r>
        <w:rPr>
          <w:rFonts w:hint="eastAsia" w:ascii="仿宋" w:hAnsi="仿宋" w:eastAsia="仿宋" w:cs="仿宋"/>
          <w:kern w:val="0"/>
          <w:szCs w:val="21"/>
        </w:rPr>
        <w:t>（三）付款信息:</w:t>
      </w:r>
    </w:p>
    <w:p w14:paraId="5B4C325F">
      <w:pPr>
        <w:adjustRightInd w:val="0"/>
        <w:snapToGrid w:val="0"/>
        <w:spacing w:line="500" w:lineRule="exact"/>
        <w:rPr>
          <w:rFonts w:ascii="仿宋" w:hAnsi="仿宋" w:eastAsia="仿宋" w:cs="仿宋"/>
          <w:szCs w:val="21"/>
        </w:rPr>
      </w:pPr>
      <w:r>
        <w:rPr>
          <w:rFonts w:hint="eastAsia" w:ascii="仿宋" w:hAnsi="仿宋" w:eastAsia="仿宋" w:cs="仿宋"/>
          <w:kern w:val="0"/>
          <w:szCs w:val="21"/>
        </w:rPr>
        <w:t>甲方：</w:t>
      </w:r>
      <w:r>
        <w:rPr>
          <w:rFonts w:hint="eastAsia" w:ascii="仿宋" w:hAnsi="仿宋" w:eastAsia="仿宋" w:cs="仿宋"/>
          <w:szCs w:val="21"/>
        </w:rPr>
        <w:t xml:space="preserve">税号：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乙方：税号：           </w:t>
      </w:r>
    </w:p>
    <w:p w14:paraId="12EB18E3">
      <w:pPr>
        <w:tabs>
          <w:tab w:val="center" w:pos="5070"/>
        </w:tabs>
        <w:adjustRightInd w:val="0"/>
        <w:snapToGrid w:val="0"/>
        <w:spacing w:line="500" w:lineRule="exact"/>
        <w:rPr>
          <w:rFonts w:ascii="仿宋" w:hAnsi="仿宋" w:eastAsia="仿宋" w:cs="仿宋"/>
          <w:szCs w:val="21"/>
        </w:rPr>
      </w:pPr>
      <w:r>
        <w:rPr>
          <w:rFonts w:hint="eastAsia" w:ascii="仿宋" w:hAnsi="仿宋" w:eastAsia="仿宋" w:cs="仿宋"/>
          <w:szCs w:val="21"/>
        </w:rPr>
        <w:t>开 户 行：                            开户行号：</w:t>
      </w:r>
    </w:p>
    <w:p w14:paraId="34213DCD">
      <w:pPr>
        <w:widowControl/>
        <w:shd w:val="clear" w:color="auto" w:fill="FFFFFF"/>
        <w:adjustRightInd w:val="0"/>
        <w:snapToGrid w:val="0"/>
        <w:spacing w:line="500" w:lineRule="exact"/>
        <w:jc w:val="left"/>
        <w:rPr>
          <w:rFonts w:ascii="仿宋" w:hAnsi="仿宋" w:eastAsia="仿宋" w:cs="仿宋"/>
          <w:kern w:val="0"/>
          <w:szCs w:val="21"/>
        </w:rPr>
      </w:pPr>
      <w:r>
        <w:rPr>
          <w:rFonts w:hint="eastAsia" w:ascii="仿宋" w:hAnsi="仿宋" w:eastAsia="仿宋" w:cs="仿宋"/>
          <w:szCs w:val="21"/>
        </w:rPr>
        <w:t xml:space="preserve">帐   号: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帐    号：   </w:t>
      </w:r>
    </w:p>
    <w:p w14:paraId="563B30E2">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七、延期交货与核定损失额</w:t>
      </w:r>
    </w:p>
    <w:p w14:paraId="6E184CC7">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Cs w:val="21"/>
          <w:u w:val="single"/>
        </w:rPr>
        <w:t xml:space="preserve"> 0.1 %</w:t>
      </w:r>
      <w:r>
        <w:rPr>
          <w:rFonts w:hint="eastAsia" w:ascii="仿宋" w:hAnsi="仿宋" w:eastAsia="仿宋" w:cs="仿宋"/>
          <w:szCs w:val="21"/>
        </w:rPr>
        <w:t xml:space="preserve">。如果乙方 </w:t>
      </w:r>
      <w:r>
        <w:rPr>
          <w:rFonts w:hint="eastAsia" w:ascii="仿宋" w:hAnsi="仿宋" w:eastAsia="仿宋" w:cs="仿宋"/>
          <w:szCs w:val="21"/>
          <w:u w:val="single"/>
        </w:rPr>
        <w:t>7</w:t>
      </w:r>
      <w:r>
        <w:rPr>
          <w:rFonts w:hint="eastAsia" w:ascii="仿宋" w:hAnsi="仿宋" w:eastAsia="仿宋" w:cs="仿宋"/>
          <w:szCs w:val="21"/>
        </w:rPr>
        <w:t>天后仍不能交货，甲方有权因乙方违约解除合同，而乙方仍有义务支付上述迟交核定损失金额。</w:t>
      </w:r>
    </w:p>
    <w:p w14:paraId="5B23EBA3">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八、保密</w:t>
      </w:r>
    </w:p>
    <w:p w14:paraId="51450AFC">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双方保证对从另一方取得且无法自公开渠道获得的商业秘密（技术信息、经济信息及其他商业秘密）予以保密。未经对方同意不得向任何第三方泄露该商业秘密。</w:t>
      </w:r>
    </w:p>
    <w:p w14:paraId="70104CAB">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九、保修与售后服务</w:t>
      </w:r>
    </w:p>
    <w:p w14:paraId="24EAEACC">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（一）、质保期为</w:t>
      </w:r>
      <w:r>
        <w:rPr>
          <w:rFonts w:hint="eastAsia" w:ascii="仿宋" w:hAnsi="仿宋" w:eastAsia="仿宋" w:cs="仿宋"/>
          <w:szCs w:val="21"/>
          <w:u w:val="single"/>
        </w:rPr>
        <w:t xml:space="preserve">  一  </w:t>
      </w:r>
      <w:r>
        <w:rPr>
          <w:rFonts w:hint="eastAsia" w:ascii="仿宋" w:hAnsi="仿宋" w:eastAsia="仿宋" w:cs="仿宋"/>
          <w:szCs w:val="21"/>
        </w:rPr>
        <w:t>年， 自产品最终验收合格之日起至质保期届满且经甲方确认无任何质量问题时止。在质保期内因产品质量造成产品不能正常使用，影响不能正常工作时间从质保期扣除。</w:t>
      </w:r>
    </w:p>
    <w:p w14:paraId="2D69BCF6">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（二）、接到甲方通知，乙方应在</w:t>
      </w:r>
      <w:r>
        <w:rPr>
          <w:rFonts w:hint="eastAsia" w:ascii="仿宋" w:hAnsi="仿宋" w:eastAsia="仿宋" w:cs="仿宋"/>
          <w:szCs w:val="21"/>
          <w:u w:val="single"/>
        </w:rPr>
        <w:t xml:space="preserve"> 12 </w:t>
      </w:r>
      <w:r>
        <w:rPr>
          <w:rFonts w:hint="eastAsia" w:ascii="仿宋" w:hAnsi="仿宋" w:eastAsia="仿宋" w:cs="仿宋"/>
          <w:szCs w:val="21"/>
        </w:rPr>
        <w:t>小时内派遣相关人员到达现场</w:t>
      </w:r>
      <w:r>
        <w:rPr>
          <w:rFonts w:hint="eastAsia" w:ascii="仿宋" w:hAnsi="仿宋" w:eastAsia="仿宋" w:cs="仿宋"/>
          <w:szCs w:val="21"/>
          <w:u w:val="single"/>
        </w:rPr>
        <w:t xml:space="preserve">， 24 </w:t>
      </w:r>
      <w:r>
        <w:rPr>
          <w:rFonts w:hint="eastAsia" w:ascii="仿宋" w:hAnsi="仿宋" w:eastAsia="仿宋" w:cs="仿宋"/>
          <w:szCs w:val="21"/>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Cs w:val="21"/>
          <w:u w:val="single"/>
        </w:rPr>
        <w:t xml:space="preserve"> 3 </w:t>
      </w:r>
      <w:r>
        <w:rPr>
          <w:rFonts w:hint="eastAsia" w:ascii="仿宋" w:hAnsi="仿宋" w:eastAsia="仿宋" w:cs="仿宋"/>
          <w:szCs w:val="21"/>
        </w:rPr>
        <w:t>次维修后仍不能稳定、可靠运行的，甲方有权要求乙方免费更换。</w:t>
      </w:r>
      <w:r>
        <w:rPr>
          <w:rStyle w:val="22"/>
          <w:rFonts w:hint="eastAsia" w:ascii="仿宋" w:hAnsi="仿宋" w:eastAsia="仿宋" w:cs="仿宋"/>
          <w:szCs w:val="21"/>
        </w:rPr>
        <w:t>返修或更换部件后的产品保修期应重新计算。</w:t>
      </w:r>
    </w:p>
    <w:p w14:paraId="3613C4E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（三）、在质保期内，乙方应对产品出现的质量及安全问题负责处理解决并承担一切费用。</w:t>
      </w:r>
    </w:p>
    <w:p w14:paraId="27499595">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 xml:space="preserve">（四）、质保期届满后，乙方对本合同项下产品提供终身维修服务，且维修时只收取所需维修部件的成本费              </w:t>
      </w:r>
    </w:p>
    <w:p w14:paraId="7C53D961">
      <w:pPr>
        <w:adjustRightInd w:val="0"/>
        <w:snapToGrid w:val="0"/>
        <w:spacing w:line="500" w:lineRule="exact"/>
        <w:ind w:firstLine="310" w:firstLineChars="147"/>
        <w:rPr>
          <w:rFonts w:ascii="仿宋" w:hAnsi="仿宋" w:eastAsia="仿宋" w:cs="仿宋"/>
          <w:b/>
          <w:bCs/>
          <w:szCs w:val="21"/>
        </w:rPr>
      </w:pPr>
      <w:r>
        <w:rPr>
          <w:rFonts w:hint="eastAsia" w:ascii="仿宋" w:hAnsi="仿宋" w:eastAsia="仿宋" w:cs="仿宋"/>
          <w:b/>
          <w:bCs/>
          <w:szCs w:val="21"/>
        </w:rPr>
        <w:t>十、不可抗力</w:t>
      </w:r>
    </w:p>
    <w:p w14:paraId="50535A71">
      <w:pPr>
        <w:adjustRightInd w:val="0"/>
        <w:snapToGrid w:val="0"/>
        <w:spacing w:line="500" w:lineRule="exact"/>
        <w:ind w:firstLine="413" w:firstLineChars="197"/>
        <w:rPr>
          <w:rFonts w:ascii="仿宋" w:hAnsi="仿宋" w:eastAsia="仿宋" w:cs="仿宋"/>
          <w:szCs w:val="21"/>
        </w:rPr>
      </w:pPr>
      <w:r>
        <w:rPr>
          <w:rFonts w:hint="eastAsia" w:ascii="仿宋" w:hAnsi="仿宋" w:eastAsia="仿宋" w:cs="仿宋"/>
          <w:szCs w:val="21"/>
        </w:rPr>
        <w:t>本合同所称不可抗力是指不能预见、不能克服、不能避免并对另一方造成重大影响的客观事件。包括但不限于自然灾害如洪水、地震、火灾和风暴等以及社会事件如战争、动乱、政府行为等。</w:t>
      </w:r>
    </w:p>
    <w:p w14:paraId="710817D6">
      <w:pPr>
        <w:adjustRightInd w:val="0"/>
        <w:snapToGrid w:val="0"/>
        <w:spacing w:line="500" w:lineRule="exact"/>
        <w:ind w:firstLine="413" w:firstLineChars="197"/>
        <w:rPr>
          <w:rFonts w:ascii="仿宋" w:hAnsi="仿宋" w:eastAsia="仿宋" w:cs="仿宋"/>
          <w:szCs w:val="21"/>
        </w:rPr>
      </w:pPr>
      <w:r>
        <w:rPr>
          <w:rFonts w:hint="eastAsia" w:ascii="仿宋" w:hAnsi="仿宋" w:eastAsia="仿宋" w:cs="仿宋"/>
          <w:szCs w:val="21"/>
        </w:rPr>
        <w:t>如遇不可抗力事件的一方导致合同无法履行时，应立即将事故情况书面告知另一方，并在</w:t>
      </w:r>
      <w:r>
        <w:rPr>
          <w:rFonts w:hint="eastAsia" w:ascii="仿宋" w:hAnsi="仿宋" w:eastAsia="仿宋" w:cs="仿宋"/>
          <w:szCs w:val="21"/>
          <w:u w:val="single"/>
        </w:rPr>
        <w:t>3</w:t>
      </w:r>
      <w:r>
        <w:rPr>
          <w:rFonts w:hint="eastAsia" w:ascii="仿宋" w:hAnsi="仿宋" w:eastAsia="仿宋" w:cs="仿宋"/>
          <w:szCs w:val="21"/>
        </w:rPr>
        <w:t>天内，提供事故详情。</w:t>
      </w:r>
    </w:p>
    <w:p w14:paraId="3C49125F">
      <w:pPr>
        <w:adjustRightInd w:val="0"/>
        <w:snapToGrid w:val="0"/>
        <w:spacing w:line="500" w:lineRule="exact"/>
        <w:ind w:firstLine="310" w:firstLineChars="147"/>
        <w:rPr>
          <w:rFonts w:ascii="仿宋" w:hAnsi="仿宋" w:eastAsia="仿宋" w:cs="仿宋"/>
          <w:b/>
          <w:bCs/>
          <w:szCs w:val="21"/>
        </w:rPr>
      </w:pPr>
      <w:r>
        <w:rPr>
          <w:rFonts w:hint="eastAsia" w:ascii="仿宋" w:hAnsi="仿宋" w:eastAsia="仿宋" w:cs="仿宋"/>
          <w:b/>
          <w:bCs/>
          <w:szCs w:val="21"/>
        </w:rPr>
        <w:t>十一、违约责任</w:t>
      </w:r>
    </w:p>
    <w:p w14:paraId="7F3DC81F">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（一）、在补救违约而采取的任何其他措施未能实现的情况下，即在乙方收到甲方发出的违约整改通知后</w:t>
      </w:r>
      <w:r>
        <w:rPr>
          <w:rFonts w:hint="eastAsia" w:ascii="仿宋" w:hAnsi="仿宋" w:eastAsia="仿宋" w:cs="仿宋"/>
          <w:szCs w:val="21"/>
          <w:u w:val="single"/>
        </w:rPr>
        <w:t xml:space="preserve"> 3</w:t>
      </w:r>
      <w:r>
        <w:rPr>
          <w:rFonts w:hint="eastAsia" w:ascii="仿宋" w:hAnsi="仿宋" w:eastAsia="仿宋" w:cs="仿宋"/>
          <w:szCs w:val="21"/>
        </w:rPr>
        <w:t>天内(或经甲方书面确认的更长时间内)仍未纠正其下述任何一种违约行为，甲方可向乙方发出书面解除通知，解除全部或部分合同条款：</w:t>
      </w:r>
    </w:p>
    <w:p w14:paraId="6DE9C475">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(1)如果乙方未能在合同规定的期限内或甲方准许的任何延期内交付部分或全部产品。</w:t>
      </w:r>
    </w:p>
    <w:p w14:paraId="44D39DF0">
      <w:pPr>
        <w:adjustRightInd w:val="0"/>
        <w:snapToGrid w:val="0"/>
        <w:spacing w:line="500" w:lineRule="exact"/>
        <w:ind w:firstLine="105" w:firstLineChars="50"/>
        <w:rPr>
          <w:rFonts w:ascii="仿宋" w:hAnsi="仿宋" w:eastAsia="仿宋" w:cs="仿宋"/>
          <w:szCs w:val="21"/>
        </w:rPr>
      </w:pPr>
      <w:r>
        <w:rPr>
          <w:rFonts w:hint="eastAsia" w:ascii="仿宋" w:hAnsi="仿宋" w:eastAsia="仿宋" w:cs="仿宋"/>
          <w:szCs w:val="21"/>
        </w:rPr>
        <w:t xml:space="preserve">   (2)乙方未能履行合同项下的其它义务。</w:t>
      </w:r>
    </w:p>
    <w:p w14:paraId="1791A908">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（二）、因乙方违约致使甲方解除合同时，乙方除退还甲方已付全部货款及资金占用费外，应无条件承担合同总价30%的违约金。</w:t>
      </w:r>
    </w:p>
    <w:p w14:paraId="5D6EC1A4">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（三）、严禁乙方转让合同，若乙方违约，则甲方有权解除合同，乙方承担合同总价30%的违约金。</w:t>
      </w:r>
    </w:p>
    <w:p w14:paraId="06EF0F02">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（四）、任何一方违约应承担守约方因主张权利而支付的所有费用，包含且不限于误工费、差旅费、住宿费、交通费、律师费等。</w:t>
      </w:r>
    </w:p>
    <w:p w14:paraId="41919670">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十二、其它事项</w:t>
      </w:r>
    </w:p>
    <w:p w14:paraId="32AE2EA4">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（一）、招投标文件均作为合同不可分割的部分。解释顺序为招标文件、投标文件、合同、合同附件。</w:t>
      </w:r>
    </w:p>
    <w:p w14:paraId="68EB3766">
      <w:pPr>
        <w:adjustRightInd w:val="0"/>
        <w:snapToGrid w:val="0"/>
        <w:spacing w:line="500" w:lineRule="exact"/>
        <w:ind w:left="359" w:leftChars="171" w:firstLine="105" w:firstLineChars="50"/>
        <w:rPr>
          <w:rFonts w:ascii="仿宋" w:hAnsi="仿宋" w:eastAsia="仿宋" w:cs="仿宋"/>
          <w:szCs w:val="21"/>
        </w:rPr>
      </w:pPr>
      <w:r>
        <w:rPr>
          <w:rFonts w:hint="eastAsia" w:ascii="仿宋" w:hAnsi="仿宋" w:eastAsia="仿宋" w:cs="仿宋"/>
          <w:szCs w:val="21"/>
        </w:rPr>
        <w:t>（二）、合同未尽事宜，由甲、乙双方协商，作为合同的补充与原合同具有同等法律效力。</w:t>
      </w:r>
    </w:p>
    <w:p w14:paraId="0407FC8A">
      <w:pPr>
        <w:adjustRightInd w:val="0"/>
        <w:snapToGrid w:val="0"/>
        <w:spacing w:line="500" w:lineRule="exact"/>
        <w:ind w:left="359" w:leftChars="171" w:firstLine="105" w:firstLineChars="50"/>
        <w:rPr>
          <w:rFonts w:ascii="仿宋" w:hAnsi="仿宋" w:eastAsia="仿宋" w:cs="仿宋"/>
          <w:szCs w:val="21"/>
        </w:rPr>
      </w:pPr>
      <w:r>
        <w:rPr>
          <w:rFonts w:hint="eastAsia" w:ascii="仿宋" w:hAnsi="仿宋" w:eastAsia="仿宋" w:cs="仿宋"/>
          <w:szCs w:val="21"/>
        </w:rPr>
        <w:t>（三）、双方如对履行合同发生争执，应友好协商解决，如协商不成，任何一方均可向甲方所在地法</w:t>
      </w:r>
    </w:p>
    <w:p w14:paraId="344FE40F">
      <w:pPr>
        <w:adjustRightInd w:val="0"/>
        <w:snapToGrid w:val="0"/>
        <w:spacing w:line="500" w:lineRule="exact"/>
        <w:rPr>
          <w:rFonts w:ascii="仿宋" w:hAnsi="仿宋" w:eastAsia="仿宋" w:cs="仿宋"/>
          <w:szCs w:val="21"/>
        </w:rPr>
      </w:pPr>
      <w:r>
        <w:rPr>
          <w:rFonts w:hint="eastAsia" w:ascii="仿宋" w:hAnsi="仿宋" w:eastAsia="仿宋" w:cs="仿宋"/>
          <w:szCs w:val="21"/>
        </w:rPr>
        <w:t>院提起诉讼。</w:t>
      </w:r>
    </w:p>
    <w:p w14:paraId="114C02FF">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十三、 通知和送达</w:t>
      </w:r>
    </w:p>
    <w:p w14:paraId="38388A57">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甲、乙双方因履行本合同而相互发出或者提供的所有通知、文件、材料等均以本合同所列明的地址、电子邮箱、传真送达。一方迁址或者变更邮箱、传真电话的，应当五日内书面通知对方。</w:t>
      </w:r>
    </w:p>
    <w:p w14:paraId="4AA21B7F">
      <w:pPr>
        <w:adjustRightInd w:val="0"/>
        <w:snapToGrid w:val="0"/>
        <w:spacing w:line="500" w:lineRule="exact"/>
        <w:ind w:firstLine="420" w:firstLineChars="200"/>
        <w:rPr>
          <w:rFonts w:ascii="仿宋" w:hAnsi="仿宋" w:eastAsia="仿宋" w:cs="仿宋"/>
          <w:szCs w:val="21"/>
        </w:rPr>
      </w:pPr>
      <w:r>
        <w:rPr>
          <w:rFonts w:hint="eastAsia" w:ascii="仿宋" w:hAnsi="仿宋" w:eastAsia="仿宋" w:cs="仿宋"/>
          <w:szCs w:val="21"/>
        </w:rPr>
        <w:t>以当面交付文件方式送达的，交付之时视为送达；以电子邮件方式送达的，发出电子邮件时视为送达；以传真方式送达的，发出传真时视为送达；以邮寄方式送达的，邮件交邮当日视为送达。</w:t>
      </w:r>
    </w:p>
    <w:p w14:paraId="7524CBAF">
      <w:pPr>
        <w:adjustRightInd w:val="0"/>
        <w:snapToGrid w:val="0"/>
        <w:spacing w:line="500" w:lineRule="exact"/>
        <w:ind w:firstLine="422" w:firstLineChars="200"/>
        <w:rPr>
          <w:rFonts w:ascii="仿宋" w:hAnsi="仿宋" w:eastAsia="仿宋" w:cs="仿宋"/>
          <w:b/>
          <w:bCs/>
          <w:szCs w:val="21"/>
        </w:rPr>
      </w:pPr>
      <w:r>
        <w:rPr>
          <w:rFonts w:hint="eastAsia" w:ascii="仿宋" w:hAnsi="仿宋" w:eastAsia="仿宋" w:cs="仿宋"/>
          <w:b/>
          <w:bCs/>
          <w:szCs w:val="21"/>
        </w:rPr>
        <w:t>十四、本合同签订时间、地点、履行期限</w:t>
      </w:r>
    </w:p>
    <w:p w14:paraId="2D0B25B7">
      <w:pPr>
        <w:adjustRightInd w:val="0"/>
        <w:snapToGrid w:val="0"/>
        <w:spacing w:line="500" w:lineRule="exact"/>
        <w:rPr>
          <w:rFonts w:ascii="仿宋" w:hAnsi="仿宋" w:eastAsia="仿宋" w:cs="仿宋"/>
          <w:szCs w:val="21"/>
          <w:u w:val="single"/>
        </w:rPr>
      </w:pPr>
      <w:r>
        <w:rPr>
          <w:rFonts w:hint="eastAsia" w:ascii="仿宋" w:hAnsi="仿宋" w:eastAsia="仿宋" w:cs="仿宋"/>
          <w:szCs w:val="21"/>
        </w:rPr>
        <w:t xml:space="preserve">   （一）签订时间：</w:t>
      </w:r>
      <w:r>
        <w:rPr>
          <w:rFonts w:hint="eastAsia" w:ascii="仿宋" w:hAnsi="仿宋" w:eastAsia="仿宋" w:cs="仿宋"/>
          <w:szCs w:val="21"/>
          <w:u w:val="single"/>
        </w:rPr>
        <w:t xml:space="preserve">   202</w:t>
      </w:r>
      <w:r>
        <w:rPr>
          <w:rFonts w:hint="eastAsia" w:ascii="仿宋" w:hAnsi="仿宋" w:eastAsia="仿宋" w:cs="仿宋"/>
          <w:szCs w:val="21"/>
          <w:u w:val="single"/>
          <w:lang w:val="en-US" w:eastAsia="zh-CN"/>
        </w:rPr>
        <w:t>5</w:t>
      </w:r>
      <w:r>
        <w:rPr>
          <w:rFonts w:hint="eastAsia" w:ascii="仿宋" w:hAnsi="仿宋" w:eastAsia="仿宋" w:cs="仿宋"/>
          <w:szCs w:val="21"/>
          <w:u w:val="single"/>
        </w:rPr>
        <w:t xml:space="preserve">年    月    日      </w:t>
      </w:r>
    </w:p>
    <w:p w14:paraId="012D2E7C">
      <w:pPr>
        <w:adjustRightInd w:val="0"/>
        <w:snapToGrid w:val="0"/>
        <w:spacing w:line="500" w:lineRule="exact"/>
        <w:rPr>
          <w:rFonts w:ascii="仿宋" w:hAnsi="仿宋" w:eastAsia="仿宋" w:cs="仿宋"/>
          <w:szCs w:val="21"/>
        </w:rPr>
      </w:pPr>
      <w:r>
        <w:rPr>
          <w:rFonts w:hint="eastAsia" w:ascii="仿宋" w:hAnsi="仿宋" w:eastAsia="仿宋" w:cs="仿宋"/>
          <w:szCs w:val="21"/>
        </w:rPr>
        <w:t xml:space="preserve">   （二）签订地点：甲方所在地。</w:t>
      </w:r>
    </w:p>
    <w:p w14:paraId="7F7D488B">
      <w:pPr>
        <w:adjustRightInd w:val="0"/>
        <w:snapToGrid w:val="0"/>
        <w:spacing w:line="500" w:lineRule="exact"/>
        <w:ind w:left="420" w:leftChars="200"/>
        <w:rPr>
          <w:rFonts w:ascii="仿宋" w:hAnsi="仿宋" w:eastAsia="仿宋" w:cs="仿宋"/>
          <w:szCs w:val="21"/>
        </w:rPr>
      </w:pPr>
      <w:r>
        <w:rPr>
          <w:rFonts w:hint="eastAsia" w:ascii="仿宋" w:hAnsi="仿宋" w:eastAsia="仿宋" w:cs="仿宋"/>
          <w:b/>
          <w:bCs/>
          <w:szCs w:val="21"/>
        </w:rPr>
        <w:t>十五、合同签订及生效</w:t>
      </w:r>
      <w:r>
        <w:rPr>
          <w:rFonts w:hint="eastAsia" w:ascii="仿宋" w:hAnsi="仿宋" w:eastAsia="仿宋" w:cs="仿宋"/>
          <w:szCs w:val="21"/>
        </w:rPr>
        <w:br w:type="textWrapping"/>
      </w:r>
      <w:r>
        <w:rPr>
          <w:rFonts w:hint="eastAsia" w:ascii="仿宋" w:hAnsi="仿宋" w:eastAsia="仿宋" w:cs="仿宋"/>
          <w:szCs w:val="21"/>
        </w:rPr>
        <w:t>本合同共   页，一式四份，甲方执叁份、乙方执壹份，双方签字并盖章后生效。</w:t>
      </w:r>
    </w:p>
    <w:p w14:paraId="10B079C4">
      <w:pPr>
        <w:adjustRightInd w:val="0"/>
        <w:snapToGrid w:val="0"/>
        <w:spacing w:line="500" w:lineRule="exact"/>
        <w:rPr>
          <w:rFonts w:ascii="仿宋" w:hAnsi="仿宋" w:eastAsia="仿宋" w:cs="仿宋"/>
          <w:szCs w:val="21"/>
        </w:rPr>
      </w:pPr>
      <w:r>
        <w:rPr>
          <w:rFonts w:hint="eastAsia" w:ascii="仿宋" w:hAnsi="仿宋" w:eastAsia="仿宋" w:cs="仿宋"/>
          <w:szCs w:val="21"/>
        </w:rPr>
        <w:t xml:space="preserve">    （以下无正文）</w:t>
      </w:r>
    </w:p>
    <w:p w14:paraId="47B9D122">
      <w:pPr>
        <w:adjustRightInd w:val="0"/>
        <w:snapToGrid w:val="0"/>
        <w:spacing w:line="500" w:lineRule="exact"/>
        <w:rPr>
          <w:rFonts w:ascii="仿宋" w:hAnsi="仿宋" w:eastAsia="仿宋" w:cs="仿宋"/>
          <w:szCs w:val="21"/>
        </w:rPr>
      </w:pPr>
    </w:p>
    <w:p w14:paraId="38CCD487">
      <w:pPr>
        <w:adjustRightInd w:val="0"/>
        <w:snapToGrid w:val="0"/>
        <w:spacing w:line="500" w:lineRule="exact"/>
        <w:rPr>
          <w:rFonts w:ascii="仿宋" w:hAnsi="仿宋" w:eastAsia="仿宋" w:cs="仿宋"/>
          <w:szCs w:val="21"/>
        </w:rPr>
      </w:pPr>
      <w:r>
        <w:rPr>
          <w:rFonts w:hint="eastAsia" w:ascii="仿宋" w:hAnsi="仿宋" w:eastAsia="仿宋" w:cs="仿宋"/>
          <w:szCs w:val="21"/>
        </w:rPr>
        <w:t>甲    方                                     乙    方</w:t>
      </w:r>
    </w:p>
    <w:p w14:paraId="2A191A8D">
      <w:pPr>
        <w:adjustRightInd w:val="0"/>
        <w:snapToGrid w:val="0"/>
        <w:spacing w:line="500" w:lineRule="exact"/>
        <w:rPr>
          <w:rFonts w:ascii="仿宋" w:hAnsi="仿宋" w:eastAsia="仿宋" w:cs="仿宋"/>
          <w:szCs w:val="21"/>
        </w:rPr>
      </w:pPr>
      <w:r>
        <w:rPr>
          <w:rFonts w:hint="eastAsia" w:ascii="仿宋" w:hAnsi="仿宋" w:eastAsia="仿宋" w:cs="仿宋"/>
          <w:szCs w:val="21"/>
        </w:rPr>
        <w:t xml:space="preserve">单位名称：                   （盖章）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单位名称：                          （盖章）                                </w:t>
      </w:r>
    </w:p>
    <w:p w14:paraId="6F6E771E">
      <w:pPr>
        <w:widowControl/>
        <w:adjustRightInd/>
        <w:snapToGrid/>
        <w:spacing w:line="240" w:lineRule="auto"/>
        <w:ind w:left="0" w:leftChars="0" w:right="0" w:rightChars="0" w:firstLine="0" w:firstLineChars="0"/>
        <w:jc w:val="left"/>
        <w:rPr>
          <w:rFonts w:ascii="仿宋" w:hAnsi="仿宋" w:eastAsia="仿宋" w:cs="仿宋"/>
          <w:szCs w:val="21"/>
        </w:rPr>
      </w:pPr>
      <w:r>
        <w:rPr>
          <w:rFonts w:hint="eastAsia" w:ascii="仿宋" w:hAnsi="仿宋" w:eastAsia="仿宋" w:cs="仿宋"/>
          <w:szCs w:val="21"/>
        </w:rPr>
        <w:t>地    址： 新疆库尔勒市人民东路56号</w:t>
      </w:r>
      <w:r>
        <w:rPr>
          <w:rFonts w:hint="eastAsia" w:ascii="仿宋" w:hAnsi="仿宋" w:eastAsia="仿宋" w:cs="仿宋"/>
          <w:szCs w:val="21"/>
          <w:lang w:val="en-US" w:eastAsia="zh-CN"/>
        </w:rPr>
        <w:t xml:space="preserve">         </w:t>
      </w:r>
      <w:r>
        <w:rPr>
          <w:rFonts w:hint="eastAsia" w:ascii="仿宋" w:hAnsi="仿宋" w:eastAsia="仿宋" w:cs="仿宋"/>
          <w:szCs w:val="21"/>
        </w:rPr>
        <w:t>地   址：</w:t>
      </w:r>
    </w:p>
    <w:p w14:paraId="0DF17325">
      <w:pPr>
        <w:adjustRightInd w:val="0"/>
        <w:snapToGrid w:val="0"/>
        <w:spacing w:line="500" w:lineRule="exact"/>
        <w:ind w:left="6075" w:leftChars="-7" w:right="-506" w:rightChars="-241" w:hanging="6090" w:hangingChars="2900"/>
        <w:rPr>
          <w:rFonts w:ascii="仿宋" w:hAnsi="仿宋" w:eastAsia="仿宋" w:cs="仿宋"/>
          <w:szCs w:val="21"/>
        </w:rPr>
      </w:pPr>
      <w:r>
        <w:rPr>
          <w:rFonts w:hint="eastAsia" w:ascii="仿宋" w:hAnsi="仿宋" w:eastAsia="仿宋" w:cs="仿宋"/>
          <w:szCs w:val="21"/>
        </w:rPr>
        <w:t xml:space="preserve">法定代表人：                                 法定代表人（签字）： </w:t>
      </w:r>
    </w:p>
    <w:p w14:paraId="21DEF508">
      <w:pPr>
        <w:adjustRightInd w:val="0"/>
        <w:snapToGrid w:val="0"/>
        <w:spacing w:line="500" w:lineRule="exact"/>
        <w:ind w:left="-359" w:leftChars="-171" w:right="-506" w:rightChars="-241" w:firstLine="420" w:firstLineChars="200"/>
        <w:rPr>
          <w:rFonts w:ascii="仿宋" w:hAnsi="仿宋" w:eastAsia="仿宋" w:cs="仿宋"/>
          <w:szCs w:val="21"/>
        </w:rPr>
      </w:pPr>
      <w:r>
        <w:rPr>
          <w:rFonts w:hint="eastAsia" w:ascii="仿宋" w:hAnsi="仿宋" w:eastAsia="仿宋" w:cs="仿宋"/>
          <w:szCs w:val="21"/>
        </w:rPr>
        <w:t>代 理 人：                                  代 理 人（签字）：</w:t>
      </w:r>
    </w:p>
    <w:p w14:paraId="4669F28A">
      <w:pPr>
        <w:adjustRightInd w:val="0"/>
        <w:snapToGrid w:val="0"/>
        <w:spacing w:line="500" w:lineRule="exact"/>
        <w:ind w:left="-359" w:leftChars="-171" w:right="-506" w:rightChars="-241" w:firstLine="420" w:firstLineChars="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lang w:val="en-US" w:eastAsia="zh-CN"/>
        </w:rPr>
        <w:t xml:space="preserve">0996-2034768                     </w:t>
      </w:r>
      <w:r>
        <w:rPr>
          <w:rFonts w:hint="eastAsia" w:ascii="仿宋" w:hAnsi="仿宋" w:eastAsia="仿宋" w:cs="仿宋"/>
          <w:szCs w:val="21"/>
        </w:rPr>
        <w:t xml:space="preserve"> 联系电话：            </w:t>
      </w:r>
    </w:p>
    <w:p w14:paraId="7AF08192">
      <w:pPr>
        <w:adjustRightInd w:val="0"/>
        <w:snapToGrid w:val="0"/>
        <w:spacing w:line="500" w:lineRule="exact"/>
        <w:ind w:left="-359" w:leftChars="-171" w:right="-506" w:rightChars="-241" w:firstLine="6090" w:firstLineChars="2900"/>
        <w:rPr>
          <w:rFonts w:ascii="仿宋" w:hAnsi="仿宋" w:eastAsia="仿宋" w:cs="仿宋"/>
          <w:szCs w:val="21"/>
        </w:rPr>
      </w:pPr>
      <w:r>
        <w:rPr>
          <w:rFonts w:hint="eastAsia" w:ascii="仿宋" w:hAnsi="仿宋" w:eastAsia="仿宋" w:cs="仿宋"/>
          <w:szCs w:val="21"/>
        </w:rPr>
        <w:t xml:space="preserve">                                                                </w:t>
      </w:r>
    </w:p>
    <w:p w14:paraId="440B4A77">
      <w:pPr>
        <w:adjustRightInd w:val="0"/>
        <w:snapToGrid w:val="0"/>
        <w:spacing w:line="440" w:lineRule="exact"/>
        <w:ind w:left="-359" w:leftChars="-171" w:right="-506" w:rightChars="-241" w:firstLine="6090" w:firstLineChars="2900"/>
        <w:rPr>
          <w:rFonts w:ascii="仿宋" w:hAnsi="仿宋" w:eastAsia="仿宋" w:cs="仿宋"/>
          <w:szCs w:val="21"/>
        </w:rPr>
      </w:pPr>
    </w:p>
    <w:p w14:paraId="246D90F6">
      <w:pPr>
        <w:adjustRightInd w:val="0"/>
        <w:snapToGrid w:val="0"/>
        <w:spacing w:line="440" w:lineRule="exact"/>
        <w:ind w:right="-506" w:rightChars="-241"/>
        <w:rPr>
          <w:rFonts w:ascii="仿宋" w:hAnsi="仿宋" w:eastAsia="仿宋" w:cs="仿宋"/>
          <w:szCs w:val="21"/>
        </w:rPr>
      </w:pPr>
    </w:p>
    <w:p w14:paraId="67AA40BC">
      <w:pPr>
        <w:adjustRightInd w:val="0"/>
        <w:snapToGrid w:val="0"/>
        <w:spacing w:line="440" w:lineRule="exact"/>
        <w:ind w:right="-506" w:rightChars="-241"/>
        <w:jc w:val="left"/>
        <w:rPr>
          <w:rFonts w:ascii="仿宋" w:hAnsi="仿宋" w:eastAsia="仿宋" w:cs="仿宋"/>
          <w:b/>
          <w:szCs w:val="21"/>
        </w:rPr>
      </w:pPr>
      <w:r>
        <w:rPr>
          <w:rFonts w:hint="eastAsia" w:ascii="仿宋" w:hAnsi="仿宋" w:eastAsia="仿宋" w:cs="仿宋"/>
          <w:b/>
          <w:szCs w:val="21"/>
        </w:rPr>
        <w:t>附件1：</w:t>
      </w:r>
    </w:p>
    <w:p w14:paraId="3C2C4556">
      <w:pPr>
        <w:adjustRightInd w:val="0"/>
        <w:snapToGrid w:val="0"/>
        <w:spacing w:line="440" w:lineRule="exact"/>
        <w:jc w:val="center"/>
        <w:rPr>
          <w:rFonts w:ascii="仿宋" w:hAnsi="仿宋" w:eastAsia="仿宋" w:cs="仿宋"/>
          <w:b/>
          <w:szCs w:val="21"/>
        </w:rPr>
      </w:pPr>
      <w:r>
        <w:rPr>
          <w:rFonts w:hint="eastAsia" w:ascii="仿宋" w:hAnsi="仿宋" w:eastAsia="仿宋" w:cs="仿宋"/>
          <w:b/>
          <w:szCs w:val="21"/>
          <w:lang w:val="en-US" w:eastAsia="zh-CN"/>
        </w:rPr>
        <w:t>巴州医院</w:t>
      </w:r>
      <w:r>
        <w:rPr>
          <w:rFonts w:hint="eastAsia" w:ascii="仿宋" w:hAnsi="仿宋" w:eastAsia="仿宋" w:cs="仿宋"/>
          <w:b/>
          <w:szCs w:val="21"/>
        </w:rPr>
        <w:t>物资采购廉洁合同</w:t>
      </w:r>
    </w:p>
    <w:p w14:paraId="49FB3FF1">
      <w:pPr>
        <w:adjustRightInd w:val="0"/>
        <w:snapToGrid w:val="0"/>
        <w:spacing w:line="440" w:lineRule="exact"/>
        <w:rPr>
          <w:rFonts w:hint="eastAsia" w:ascii="仿宋" w:hAnsi="仿宋" w:eastAsia="仿宋" w:cs="仿宋"/>
          <w:bCs/>
          <w:szCs w:val="21"/>
        </w:rPr>
      </w:pPr>
      <w:r>
        <w:rPr>
          <w:rFonts w:hint="eastAsia" w:ascii="仿宋" w:hAnsi="仿宋" w:eastAsia="仿宋" w:cs="仿宋"/>
          <w:bCs/>
          <w:szCs w:val="21"/>
        </w:rPr>
        <w:t>甲方：</w:t>
      </w:r>
    </w:p>
    <w:p w14:paraId="5E4A235D">
      <w:pPr>
        <w:adjustRightInd w:val="0"/>
        <w:snapToGrid w:val="0"/>
        <w:spacing w:line="440" w:lineRule="exact"/>
        <w:rPr>
          <w:rFonts w:ascii="仿宋" w:hAnsi="仿宋" w:eastAsia="仿宋" w:cs="仿宋"/>
          <w:bCs/>
          <w:szCs w:val="21"/>
        </w:rPr>
      </w:pPr>
      <w:r>
        <w:rPr>
          <w:rFonts w:hint="eastAsia" w:ascii="仿宋" w:hAnsi="仿宋" w:eastAsia="仿宋" w:cs="仿宋"/>
          <w:bCs/>
          <w:szCs w:val="21"/>
        </w:rPr>
        <w:t xml:space="preserve">乙方： </w:t>
      </w:r>
    </w:p>
    <w:p w14:paraId="75C9D430">
      <w:pPr>
        <w:adjustRightInd w:val="0"/>
        <w:snapToGrid w:val="0"/>
        <w:spacing w:line="440" w:lineRule="exact"/>
        <w:rPr>
          <w:rFonts w:ascii="仿宋" w:hAnsi="仿宋" w:eastAsia="仿宋" w:cs="仿宋"/>
          <w:bCs/>
          <w:szCs w:val="21"/>
        </w:rPr>
      </w:pPr>
      <w:r>
        <w:rPr>
          <w:rFonts w:hint="eastAsia" w:ascii="仿宋" w:hAnsi="仿宋" w:eastAsia="仿宋" w:cs="仿宋"/>
          <w:bCs/>
          <w:szCs w:val="21"/>
        </w:rPr>
        <w:t>项目名称：</w:t>
      </w:r>
    </w:p>
    <w:p w14:paraId="66AF69E2">
      <w:pPr>
        <w:adjustRightInd w:val="0"/>
        <w:snapToGrid w:val="0"/>
        <w:spacing w:line="440" w:lineRule="exact"/>
        <w:rPr>
          <w:rFonts w:ascii="仿宋" w:hAnsi="仿宋" w:eastAsia="仿宋" w:cs="仿宋"/>
          <w:bCs/>
          <w:szCs w:val="21"/>
        </w:rPr>
      </w:pPr>
      <w:r>
        <w:rPr>
          <w:rFonts w:hint="eastAsia" w:ascii="仿宋" w:hAnsi="仿宋" w:eastAsia="仿宋" w:cs="仿宋"/>
          <w:bCs/>
          <w:szCs w:val="21"/>
        </w:rPr>
        <w:t>项目金额：</w:t>
      </w:r>
    </w:p>
    <w:p w14:paraId="14774805">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为进一步加强</w:t>
      </w:r>
      <w:r>
        <w:rPr>
          <w:rFonts w:hint="eastAsia" w:ascii="仿宋" w:hAnsi="仿宋" w:eastAsia="仿宋" w:cs="仿宋"/>
          <w:bCs/>
          <w:szCs w:val="21"/>
          <w:lang w:val="en-US" w:eastAsia="zh-CN"/>
        </w:rPr>
        <w:t>医院</w:t>
      </w:r>
      <w:r>
        <w:rPr>
          <w:rFonts w:hint="eastAsia" w:ascii="仿宋" w:hAnsi="仿宋" w:eastAsia="仿宋" w:cs="仿宋"/>
          <w:bCs/>
          <w:szCs w:val="21"/>
        </w:rPr>
        <w:t>行风建设，规范</w:t>
      </w:r>
      <w:r>
        <w:rPr>
          <w:rFonts w:hint="eastAsia" w:ascii="仿宋" w:hAnsi="仿宋" w:eastAsia="仿宋" w:cs="仿宋"/>
          <w:bCs/>
          <w:szCs w:val="21"/>
          <w:lang w:val="en-US" w:eastAsia="zh-CN"/>
        </w:rPr>
        <w:t>医院</w:t>
      </w:r>
      <w:r>
        <w:rPr>
          <w:rFonts w:hint="eastAsia" w:ascii="仿宋" w:hAnsi="仿宋" w:eastAsia="仿宋" w:cs="仿宋"/>
          <w:bCs/>
          <w:szCs w:val="21"/>
        </w:rPr>
        <w:t>物资采购行为，有效防范商业贿赂行为，营造公平交易、诚实守信的采购环境，经甲、乙双方协商，同意签订本合同，并共同遵守：</w:t>
      </w:r>
    </w:p>
    <w:p w14:paraId="3958091F">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一、甲乙双方按照《民法典》及物资采购合同约定采购工程建设、仪器设备、药品、疫苗、试剂耗材、生物制品、印刷、办公设备、办公用品、图书、后勤物资、服务等等各类物资。</w:t>
      </w:r>
    </w:p>
    <w:p w14:paraId="0E0D4508">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二、甲方应当严格执行物资采购合同验收、入库制度对采购物资及发票进行查验，不得违反有关规定合同外采购、违价采购或从非规定渠道采购。</w:t>
      </w:r>
    </w:p>
    <w:p w14:paraId="7B1FBBF0">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85F8BA">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四、严禁甲方工作人员利用任何途径和方式，私自为乙方提供物资用量、底价等信息，或为乙方投标提供便利。</w:t>
      </w:r>
    </w:p>
    <w:p w14:paraId="7F06F89B">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五、乙方不得以回扣、宴请等方式影响甲方工作人员采购或使用物资的选择权，不得在学术活动中提供旅游、超标准支付食宿费用。</w:t>
      </w:r>
    </w:p>
    <w:p w14:paraId="288CA820">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六、乙方指定作为销售代表洽谈业务。销售代表必须在工作时间到甲方指定地点联系商谈，不得到各科室推销产品，不得借故到甲方相关领导、部门负责人及相关工作人员家中访谈并提供任何好处费。</w:t>
      </w:r>
    </w:p>
    <w:p w14:paraId="77BF6326">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6481653">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八、本合同作为</w:t>
      </w:r>
      <w:r>
        <w:rPr>
          <w:rFonts w:hint="eastAsia" w:ascii="仿宋" w:hAnsi="仿宋" w:eastAsia="仿宋" w:cs="仿宋"/>
          <w:bCs/>
          <w:szCs w:val="21"/>
          <w:lang w:val="en-US" w:eastAsia="zh-CN"/>
        </w:rPr>
        <w:t>医院</w:t>
      </w:r>
      <w:r>
        <w:rPr>
          <w:rFonts w:hint="eastAsia" w:ascii="仿宋" w:hAnsi="仿宋" w:eastAsia="仿宋" w:cs="仿宋"/>
          <w:bCs/>
          <w:szCs w:val="21"/>
        </w:rPr>
        <w:t>物资购销合同的重要组成部分，与购销合同一并执行，具有同等的法律效力。</w:t>
      </w:r>
    </w:p>
    <w:p w14:paraId="00A09B1A">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九、本合同一式四份，甲、乙双方各执一份，甲方纪检监察部门执一份，并从签订之日起生效。</w:t>
      </w:r>
    </w:p>
    <w:p w14:paraId="41ADF232">
      <w:pPr>
        <w:adjustRightInd w:val="0"/>
        <w:snapToGrid w:val="0"/>
        <w:spacing w:line="440" w:lineRule="exact"/>
        <w:ind w:firstLine="420" w:firstLineChars="200"/>
        <w:rPr>
          <w:rFonts w:ascii="仿宋" w:hAnsi="仿宋" w:eastAsia="仿宋" w:cs="仿宋"/>
          <w:bCs/>
          <w:szCs w:val="21"/>
        </w:rPr>
      </w:pPr>
    </w:p>
    <w:p w14:paraId="3CA8A4EE">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甲方申请部门负责人：                            乙      方（盖  章）：</w:t>
      </w:r>
    </w:p>
    <w:p w14:paraId="08E99A8A">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甲方采购部门负责人：                            法定代表人（负责人）：</w:t>
      </w:r>
    </w:p>
    <w:p w14:paraId="1F081B9B">
      <w:pPr>
        <w:adjustRightInd w:val="0"/>
        <w:snapToGrid w:val="0"/>
        <w:spacing w:line="440" w:lineRule="exact"/>
        <w:ind w:firstLine="420" w:firstLineChars="200"/>
        <w:rPr>
          <w:rFonts w:ascii="仿宋" w:hAnsi="仿宋" w:eastAsia="仿宋" w:cs="仿宋"/>
          <w:bCs/>
          <w:szCs w:val="21"/>
        </w:rPr>
      </w:pPr>
      <w:r>
        <w:rPr>
          <w:rFonts w:hint="eastAsia" w:ascii="仿宋" w:hAnsi="仿宋" w:eastAsia="仿宋" w:cs="仿宋"/>
          <w:bCs/>
          <w:szCs w:val="21"/>
        </w:rPr>
        <w:t>甲方纪检监察室签章：                            经办人签名：</w:t>
      </w:r>
    </w:p>
    <w:p w14:paraId="4005CADC">
      <w:pPr>
        <w:adjustRightInd w:val="0"/>
        <w:snapToGrid w:val="0"/>
        <w:spacing w:line="440" w:lineRule="exact"/>
        <w:ind w:firstLine="1050" w:firstLineChars="500"/>
        <w:rPr>
          <w:rFonts w:ascii="仿宋" w:hAnsi="仿宋" w:eastAsia="仿宋" w:cs="仿宋"/>
          <w:kern w:val="0"/>
          <w:sz w:val="24"/>
        </w:rPr>
      </w:pPr>
      <w:r>
        <w:rPr>
          <w:rFonts w:hint="eastAsia" w:ascii="仿宋" w:hAnsi="仿宋" w:eastAsia="仿宋" w:cs="仿宋"/>
          <w:bCs/>
          <w:szCs w:val="21"/>
        </w:rPr>
        <w:t>年  月  日                                     年  月  日</w:t>
      </w:r>
    </w:p>
    <w:p w14:paraId="6977F03A">
      <w:pPr>
        <w:adjustRightInd w:val="0"/>
        <w:snapToGrid w:val="0"/>
        <w:spacing w:line="440" w:lineRule="exact"/>
        <w:rPr>
          <w:rFonts w:ascii="仿宋" w:hAnsi="仿宋" w:eastAsia="仿宋" w:cs="仿宋"/>
          <w:b/>
          <w:bCs/>
          <w:kern w:val="0"/>
          <w:sz w:val="24"/>
        </w:rPr>
      </w:pPr>
    </w:p>
    <w:p w14:paraId="28C11FBB">
      <w:pPr>
        <w:adjustRightInd w:val="0"/>
        <w:snapToGrid w:val="0"/>
        <w:spacing w:line="440" w:lineRule="exact"/>
        <w:rPr>
          <w:rFonts w:ascii="仿宋" w:hAnsi="仿宋" w:eastAsia="仿宋" w:cs="仿宋"/>
          <w:b/>
          <w:bCs/>
          <w:kern w:val="0"/>
          <w:sz w:val="24"/>
        </w:rPr>
      </w:pPr>
    </w:p>
    <w:p w14:paraId="272EA96E">
      <w:pPr>
        <w:adjustRightInd w:val="0"/>
        <w:snapToGrid w:val="0"/>
        <w:spacing w:line="440" w:lineRule="exact"/>
        <w:rPr>
          <w:rFonts w:ascii="仿宋" w:hAnsi="仿宋" w:eastAsia="仿宋" w:cs="仿宋"/>
          <w:b/>
          <w:bCs/>
          <w:kern w:val="0"/>
          <w:sz w:val="24"/>
        </w:rPr>
      </w:pPr>
    </w:p>
    <w:p w14:paraId="6A7D541B">
      <w:pPr>
        <w:adjustRightInd w:val="0"/>
        <w:snapToGrid w:val="0"/>
        <w:spacing w:line="440" w:lineRule="exact"/>
        <w:rPr>
          <w:rFonts w:ascii="仿宋" w:hAnsi="仿宋" w:eastAsia="仿宋" w:cs="仿宋"/>
          <w:b/>
          <w:bCs/>
          <w:kern w:val="0"/>
          <w:sz w:val="24"/>
        </w:rPr>
      </w:pPr>
    </w:p>
    <w:p w14:paraId="015D400E">
      <w:pPr>
        <w:adjustRightInd w:val="0"/>
        <w:snapToGrid w:val="0"/>
        <w:spacing w:line="440" w:lineRule="exact"/>
        <w:rPr>
          <w:rFonts w:ascii="仿宋" w:hAnsi="仿宋" w:eastAsia="仿宋" w:cs="仿宋"/>
          <w:b/>
          <w:bCs/>
          <w:kern w:val="0"/>
          <w:sz w:val="24"/>
        </w:rPr>
      </w:pPr>
    </w:p>
    <w:p w14:paraId="3C3F75AC">
      <w:pPr>
        <w:adjustRightInd w:val="0"/>
        <w:snapToGrid w:val="0"/>
        <w:spacing w:line="440" w:lineRule="exact"/>
        <w:rPr>
          <w:rFonts w:ascii="仿宋" w:hAnsi="仿宋" w:eastAsia="仿宋" w:cs="仿宋"/>
          <w:b/>
          <w:bCs/>
          <w:kern w:val="0"/>
          <w:sz w:val="24"/>
        </w:rPr>
      </w:pPr>
    </w:p>
    <w:p w14:paraId="2D054AD1">
      <w:pPr>
        <w:adjustRightInd w:val="0"/>
        <w:snapToGrid w:val="0"/>
        <w:spacing w:line="440" w:lineRule="exact"/>
        <w:rPr>
          <w:rFonts w:ascii="仿宋" w:hAnsi="仿宋" w:eastAsia="仿宋" w:cs="仿宋"/>
          <w:b/>
          <w:bCs/>
          <w:kern w:val="0"/>
          <w:sz w:val="24"/>
        </w:rPr>
      </w:pPr>
    </w:p>
    <w:p w14:paraId="05A20678">
      <w:pPr>
        <w:adjustRightInd w:val="0"/>
        <w:snapToGrid w:val="0"/>
        <w:spacing w:line="440" w:lineRule="exact"/>
        <w:rPr>
          <w:rFonts w:ascii="仿宋" w:hAnsi="仿宋" w:eastAsia="仿宋" w:cs="仿宋"/>
          <w:b/>
          <w:bCs/>
          <w:kern w:val="0"/>
          <w:sz w:val="24"/>
        </w:rPr>
      </w:pPr>
    </w:p>
    <w:p w14:paraId="04670F74">
      <w:pPr>
        <w:adjustRightInd w:val="0"/>
        <w:snapToGrid w:val="0"/>
        <w:spacing w:line="440" w:lineRule="exact"/>
        <w:rPr>
          <w:rFonts w:ascii="仿宋" w:hAnsi="仿宋" w:eastAsia="仿宋" w:cs="仿宋"/>
          <w:b/>
          <w:bCs/>
          <w:kern w:val="0"/>
          <w:sz w:val="24"/>
        </w:rPr>
      </w:pPr>
    </w:p>
    <w:p w14:paraId="1A37DA0C">
      <w:pPr>
        <w:adjustRightInd w:val="0"/>
        <w:snapToGrid w:val="0"/>
        <w:spacing w:line="440" w:lineRule="exact"/>
        <w:rPr>
          <w:rFonts w:hint="eastAsia" w:ascii="仿宋" w:hAnsi="仿宋" w:eastAsia="仿宋" w:cs="仿宋"/>
          <w:b/>
          <w:bCs/>
          <w:kern w:val="0"/>
          <w:sz w:val="24"/>
        </w:rPr>
      </w:pPr>
    </w:p>
    <w:p w14:paraId="2A23A0B6">
      <w:pPr>
        <w:adjustRightInd w:val="0"/>
        <w:snapToGrid w:val="0"/>
        <w:spacing w:line="440" w:lineRule="exact"/>
        <w:rPr>
          <w:rFonts w:hint="eastAsia" w:ascii="仿宋" w:hAnsi="仿宋" w:eastAsia="仿宋" w:cs="仿宋"/>
          <w:b/>
          <w:bCs/>
          <w:kern w:val="0"/>
          <w:sz w:val="24"/>
        </w:rPr>
      </w:pPr>
    </w:p>
    <w:p w14:paraId="19E07CE7">
      <w:pPr>
        <w:adjustRightInd w:val="0"/>
        <w:snapToGrid w:val="0"/>
        <w:spacing w:line="440" w:lineRule="exact"/>
        <w:rPr>
          <w:rFonts w:hint="eastAsia" w:ascii="仿宋" w:hAnsi="仿宋" w:eastAsia="仿宋" w:cs="仿宋"/>
          <w:b/>
          <w:bCs/>
          <w:kern w:val="0"/>
          <w:sz w:val="24"/>
        </w:rPr>
      </w:pPr>
    </w:p>
    <w:p w14:paraId="71F495BE">
      <w:pPr>
        <w:adjustRightInd w:val="0"/>
        <w:snapToGrid w:val="0"/>
        <w:spacing w:line="440" w:lineRule="exact"/>
        <w:rPr>
          <w:rFonts w:hint="eastAsia" w:ascii="仿宋" w:hAnsi="仿宋" w:eastAsia="仿宋" w:cs="仿宋"/>
          <w:b/>
          <w:bCs/>
          <w:kern w:val="0"/>
          <w:sz w:val="24"/>
        </w:rPr>
      </w:pPr>
    </w:p>
    <w:p w14:paraId="0EC0688C">
      <w:pPr>
        <w:adjustRightInd w:val="0"/>
        <w:snapToGrid w:val="0"/>
        <w:spacing w:line="440" w:lineRule="exact"/>
        <w:rPr>
          <w:rFonts w:hint="eastAsia" w:ascii="仿宋" w:hAnsi="仿宋" w:eastAsia="仿宋" w:cs="仿宋"/>
          <w:b/>
          <w:bCs/>
          <w:kern w:val="0"/>
          <w:sz w:val="24"/>
        </w:rPr>
      </w:pPr>
    </w:p>
    <w:p w14:paraId="635AA5BB">
      <w:pPr>
        <w:adjustRightInd w:val="0"/>
        <w:snapToGrid w:val="0"/>
        <w:spacing w:line="440" w:lineRule="exact"/>
        <w:rPr>
          <w:rFonts w:hint="eastAsia" w:ascii="仿宋" w:hAnsi="仿宋" w:eastAsia="仿宋" w:cs="仿宋"/>
          <w:b/>
          <w:bCs/>
          <w:kern w:val="0"/>
          <w:sz w:val="24"/>
        </w:rPr>
      </w:pPr>
    </w:p>
    <w:p w14:paraId="7ED5C970">
      <w:pPr>
        <w:adjustRightInd w:val="0"/>
        <w:snapToGrid w:val="0"/>
        <w:spacing w:line="440" w:lineRule="exact"/>
        <w:rPr>
          <w:rFonts w:ascii="仿宋" w:hAnsi="仿宋" w:eastAsia="仿宋" w:cs="仿宋"/>
          <w:b/>
          <w:bCs/>
          <w:szCs w:val="21"/>
        </w:rPr>
      </w:pPr>
      <w:r>
        <w:rPr>
          <w:rFonts w:hint="eastAsia" w:ascii="仿宋" w:hAnsi="仿宋" w:eastAsia="仿宋" w:cs="仿宋"/>
          <w:b/>
          <w:bCs/>
          <w:kern w:val="0"/>
          <w:sz w:val="24"/>
        </w:rPr>
        <w:t>附件2：</w:t>
      </w:r>
      <w:r>
        <w:rPr>
          <w:rFonts w:hint="eastAsia" w:ascii="仿宋" w:hAnsi="仿宋" w:eastAsia="仿宋" w:cs="仿宋"/>
          <w:b/>
          <w:bCs/>
          <w:szCs w:val="21"/>
        </w:rPr>
        <w:t>技术参数和售后服务</w:t>
      </w:r>
    </w:p>
    <w:p w14:paraId="04837DBF">
      <w:pPr>
        <w:adjustRightInd w:val="0"/>
        <w:snapToGrid w:val="0"/>
        <w:spacing w:line="440" w:lineRule="exact"/>
        <w:outlineLvl w:val="0"/>
        <w:rPr>
          <w:rFonts w:ascii="仿宋" w:hAnsi="仿宋" w:eastAsia="仿宋" w:cs="仿宋"/>
          <w:szCs w:val="21"/>
        </w:rPr>
      </w:pPr>
      <w:r>
        <w:rPr>
          <w:rFonts w:hint="eastAsia" w:ascii="仿宋" w:hAnsi="仿宋" w:eastAsia="仿宋" w:cs="仿宋"/>
          <w:szCs w:val="21"/>
        </w:rPr>
        <w:t>一、乙方承诺</w:t>
      </w:r>
    </w:p>
    <w:p w14:paraId="58E41501">
      <w:pPr>
        <w:adjustRightInd w:val="0"/>
        <w:snapToGrid w:val="0"/>
        <w:spacing w:line="440" w:lineRule="exact"/>
        <w:ind w:firstLine="420" w:firstLineChars="200"/>
        <w:rPr>
          <w:rFonts w:ascii="仿宋" w:hAnsi="仿宋" w:eastAsia="仿宋" w:cs="仿宋"/>
          <w:szCs w:val="21"/>
        </w:rPr>
      </w:pPr>
      <w:r>
        <w:rPr>
          <w:rFonts w:hint="eastAsia" w:ascii="仿宋" w:hAnsi="仿宋" w:eastAsia="仿宋" w:cs="仿宋"/>
          <w:szCs w:val="21"/>
        </w:rPr>
        <w:t>鉴于国家</w:t>
      </w:r>
      <w:r>
        <w:rPr>
          <w:rFonts w:hint="eastAsia" w:ascii="仿宋" w:hAnsi="仿宋" w:eastAsia="仿宋" w:cs="仿宋"/>
          <w:bCs/>
          <w:szCs w:val="21"/>
        </w:rPr>
        <w:t>、</w:t>
      </w:r>
      <w:r>
        <w:rPr>
          <w:rFonts w:hint="eastAsia" w:ascii="仿宋" w:hAnsi="仿宋" w:eastAsia="仿宋" w:cs="仿宋"/>
          <w:szCs w:val="21"/>
        </w:rPr>
        <w:t>自治区、行业对</w:t>
      </w:r>
      <w:r>
        <w:rPr>
          <w:rFonts w:hint="eastAsia" w:ascii="仿宋" w:hAnsi="仿宋" w:eastAsia="仿宋" w:cs="仿宋"/>
          <w:szCs w:val="21"/>
          <w:u w:val="single"/>
        </w:rPr>
        <w:t xml:space="preserve">                   </w:t>
      </w:r>
      <w:r>
        <w:rPr>
          <w:rFonts w:hint="eastAsia" w:ascii="仿宋" w:hAnsi="仿宋" w:eastAsia="仿宋" w:cs="仿宋"/>
          <w:szCs w:val="21"/>
        </w:rPr>
        <w:t>产</w:t>
      </w:r>
      <w:r>
        <w:rPr>
          <w:rFonts w:hint="eastAsia" w:ascii="仿宋" w:hAnsi="仿宋" w:eastAsia="仿宋" w:cs="仿宋"/>
          <w:szCs w:val="21"/>
          <w:u w:val="single"/>
        </w:rPr>
        <w:t>品</w:t>
      </w:r>
      <w:r>
        <w:rPr>
          <w:rFonts w:hint="eastAsia" w:ascii="仿宋" w:hAnsi="仿宋" w:eastAsia="仿宋" w:cs="仿宋"/>
          <w:szCs w:val="21"/>
        </w:rPr>
        <w:t>的要求，乙方承诺按照要求标准组织供货，按时运到甲方指定的交货地点并确保所中标的产品各项指标符合招标技术要求；同时乙方根据产品的使用特性做好售后服务。</w:t>
      </w:r>
    </w:p>
    <w:p w14:paraId="71BA7A11">
      <w:pPr>
        <w:adjustRightInd w:val="0"/>
        <w:snapToGrid w:val="0"/>
        <w:spacing w:line="440" w:lineRule="exact"/>
        <w:ind w:firstLine="420" w:firstLineChars="200"/>
        <w:rPr>
          <w:rFonts w:ascii="仿宋" w:hAnsi="仿宋" w:eastAsia="仿宋" w:cs="仿宋"/>
          <w:szCs w:val="21"/>
        </w:rPr>
      </w:pPr>
    </w:p>
    <w:p w14:paraId="4324EBA4">
      <w:pPr>
        <w:adjustRightInd w:val="0"/>
        <w:snapToGrid w:val="0"/>
        <w:spacing w:line="440" w:lineRule="exact"/>
        <w:ind w:firstLine="420" w:firstLineChars="200"/>
        <w:rPr>
          <w:rFonts w:ascii="仿宋" w:hAnsi="仿宋" w:eastAsia="仿宋" w:cs="仿宋"/>
          <w:szCs w:val="21"/>
        </w:rPr>
      </w:pPr>
    </w:p>
    <w:p w14:paraId="67565277">
      <w:pPr>
        <w:adjustRightInd w:val="0"/>
        <w:snapToGrid w:val="0"/>
        <w:spacing w:line="440" w:lineRule="exact"/>
        <w:ind w:firstLine="420" w:firstLineChars="200"/>
        <w:rPr>
          <w:rFonts w:ascii="仿宋" w:hAnsi="仿宋" w:eastAsia="仿宋" w:cs="仿宋"/>
          <w:szCs w:val="21"/>
        </w:rPr>
      </w:pPr>
    </w:p>
    <w:p w14:paraId="4A014DFB">
      <w:pPr>
        <w:adjustRightInd w:val="0"/>
        <w:snapToGrid w:val="0"/>
        <w:spacing w:line="440" w:lineRule="exact"/>
        <w:ind w:firstLine="420" w:firstLineChars="200"/>
        <w:rPr>
          <w:rFonts w:ascii="仿宋" w:hAnsi="仿宋" w:eastAsia="仿宋" w:cs="仿宋"/>
          <w:szCs w:val="21"/>
        </w:rPr>
      </w:pPr>
    </w:p>
    <w:p w14:paraId="344CBA2D">
      <w:pPr>
        <w:adjustRightInd w:val="0"/>
        <w:snapToGrid w:val="0"/>
        <w:spacing w:line="440" w:lineRule="exact"/>
        <w:ind w:firstLine="420" w:firstLineChars="200"/>
        <w:rPr>
          <w:rFonts w:ascii="仿宋" w:hAnsi="仿宋" w:eastAsia="仿宋" w:cs="仿宋"/>
          <w:szCs w:val="21"/>
          <w:highlight w:val="yellow"/>
        </w:rPr>
      </w:pPr>
    </w:p>
    <w:p w14:paraId="55D1ABEC">
      <w:pPr>
        <w:numPr>
          <w:ilvl w:val="0"/>
          <w:numId w:val="8"/>
        </w:numPr>
        <w:adjustRightInd w:val="0"/>
        <w:snapToGrid w:val="0"/>
        <w:spacing w:line="440" w:lineRule="exact"/>
        <w:rPr>
          <w:rFonts w:ascii="仿宋" w:hAnsi="仿宋" w:eastAsia="仿宋" w:cs="仿宋"/>
          <w:szCs w:val="21"/>
        </w:rPr>
      </w:pPr>
      <w:r>
        <w:rPr>
          <w:rFonts w:hint="eastAsia" w:ascii="仿宋" w:hAnsi="仿宋" w:eastAsia="仿宋" w:cs="仿宋"/>
          <w:szCs w:val="21"/>
        </w:rPr>
        <w:t>详细技术参数（不仅限于投标文件中的技术参数和图片）</w:t>
      </w:r>
    </w:p>
    <w:p w14:paraId="3DC939E1">
      <w:pPr>
        <w:adjustRightInd w:val="0"/>
        <w:snapToGrid w:val="0"/>
        <w:spacing w:line="440" w:lineRule="exact"/>
        <w:rPr>
          <w:rFonts w:ascii="仿宋" w:hAnsi="仿宋" w:eastAsia="仿宋" w:cs="仿宋"/>
          <w:szCs w:val="21"/>
        </w:rPr>
      </w:pPr>
    </w:p>
    <w:p w14:paraId="45DF70A2">
      <w:pPr>
        <w:adjustRightInd w:val="0"/>
        <w:snapToGrid w:val="0"/>
        <w:spacing w:line="440" w:lineRule="exact"/>
        <w:rPr>
          <w:rFonts w:ascii="仿宋" w:hAnsi="仿宋" w:eastAsia="仿宋" w:cs="仿宋"/>
          <w:szCs w:val="21"/>
        </w:rPr>
      </w:pPr>
    </w:p>
    <w:p w14:paraId="4AB7D929">
      <w:pPr>
        <w:adjustRightInd w:val="0"/>
        <w:snapToGrid w:val="0"/>
        <w:spacing w:line="440" w:lineRule="exact"/>
        <w:rPr>
          <w:rFonts w:ascii="仿宋" w:hAnsi="仿宋" w:eastAsia="仿宋" w:cs="仿宋"/>
          <w:szCs w:val="21"/>
        </w:rPr>
      </w:pPr>
    </w:p>
    <w:p w14:paraId="26421479">
      <w:pPr>
        <w:adjustRightInd w:val="0"/>
        <w:snapToGrid w:val="0"/>
        <w:spacing w:line="440" w:lineRule="exact"/>
        <w:rPr>
          <w:rFonts w:ascii="仿宋" w:hAnsi="仿宋" w:eastAsia="仿宋" w:cs="仿宋"/>
          <w:szCs w:val="21"/>
        </w:rPr>
      </w:pPr>
    </w:p>
    <w:p w14:paraId="5948DBC3">
      <w:pPr>
        <w:adjustRightInd w:val="0"/>
        <w:snapToGrid w:val="0"/>
        <w:spacing w:line="440" w:lineRule="exact"/>
        <w:rPr>
          <w:rFonts w:ascii="仿宋" w:hAnsi="仿宋" w:eastAsia="仿宋" w:cs="仿宋"/>
          <w:szCs w:val="21"/>
        </w:rPr>
      </w:pPr>
    </w:p>
    <w:p w14:paraId="5AFE774B">
      <w:pPr>
        <w:adjustRightInd w:val="0"/>
        <w:snapToGrid w:val="0"/>
        <w:spacing w:line="440" w:lineRule="exact"/>
        <w:rPr>
          <w:rFonts w:ascii="仿宋" w:hAnsi="仿宋" w:eastAsia="仿宋" w:cs="仿宋"/>
          <w:szCs w:val="21"/>
        </w:rPr>
      </w:pPr>
    </w:p>
    <w:p w14:paraId="2BA5B281">
      <w:pPr>
        <w:numPr>
          <w:ilvl w:val="0"/>
          <w:numId w:val="8"/>
        </w:numPr>
        <w:adjustRightInd w:val="0"/>
        <w:snapToGrid w:val="0"/>
        <w:spacing w:line="440" w:lineRule="exact"/>
        <w:rPr>
          <w:rFonts w:ascii="仿宋" w:hAnsi="仿宋" w:eastAsia="仿宋" w:cs="仿宋"/>
          <w:szCs w:val="21"/>
        </w:rPr>
      </w:pPr>
      <w:r>
        <w:rPr>
          <w:rFonts w:hint="eastAsia" w:ascii="仿宋" w:hAnsi="仿宋" w:eastAsia="仿宋" w:cs="仿宋"/>
          <w:szCs w:val="21"/>
        </w:rPr>
        <w:t>售后服务（不仅限于投标文件中的售后服务）</w:t>
      </w:r>
    </w:p>
    <w:p w14:paraId="5FD2482A">
      <w:pPr>
        <w:widowControl/>
        <w:adjustRightInd w:val="0"/>
        <w:snapToGrid w:val="0"/>
        <w:spacing w:after="150" w:line="440" w:lineRule="exact"/>
        <w:jc w:val="left"/>
        <w:rPr>
          <w:rFonts w:ascii="仿宋" w:hAnsi="仿宋" w:eastAsia="仿宋" w:cs="仿宋"/>
          <w:b/>
          <w:bCs/>
          <w:szCs w:val="21"/>
        </w:rPr>
      </w:pPr>
    </w:p>
    <w:p w14:paraId="3104D01D">
      <w:pPr>
        <w:adjustRightInd w:val="0"/>
        <w:snapToGrid w:val="0"/>
        <w:spacing w:line="440" w:lineRule="exact"/>
        <w:rPr>
          <w:rFonts w:ascii="仿宋" w:hAnsi="仿宋" w:eastAsia="仿宋" w:cs="仿宋"/>
          <w:sz w:val="24"/>
        </w:rPr>
      </w:pPr>
    </w:p>
    <w:p w14:paraId="327B4103">
      <w:pPr>
        <w:widowControl/>
        <w:adjustRightInd w:val="0"/>
        <w:snapToGrid w:val="0"/>
        <w:spacing w:after="150" w:line="440" w:lineRule="exact"/>
        <w:jc w:val="left"/>
        <w:rPr>
          <w:rFonts w:ascii="仿宋" w:hAnsi="仿宋" w:eastAsia="仿宋" w:cs="仿宋"/>
          <w:kern w:val="0"/>
          <w:sz w:val="24"/>
        </w:rPr>
      </w:pPr>
    </w:p>
    <w:p w14:paraId="53FDCE00">
      <w:pPr>
        <w:widowControl/>
        <w:adjustRightInd w:val="0"/>
        <w:snapToGrid w:val="0"/>
        <w:spacing w:after="150" w:line="440" w:lineRule="exact"/>
        <w:jc w:val="left"/>
        <w:rPr>
          <w:rFonts w:ascii="仿宋" w:hAnsi="仿宋" w:eastAsia="仿宋" w:cs="仿宋"/>
          <w:kern w:val="0"/>
          <w:sz w:val="24"/>
        </w:rPr>
      </w:pPr>
    </w:p>
    <w:p w14:paraId="79CBF593">
      <w:pPr>
        <w:widowControl/>
        <w:adjustRightInd w:val="0"/>
        <w:snapToGrid w:val="0"/>
        <w:spacing w:after="150" w:line="440" w:lineRule="exact"/>
        <w:jc w:val="left"/>
        <w:rPr>
          <w:rFonts w:ascii="宋体" w:hAnsi="宋体" w:cs="Helvetica"/>
          <w:kern w:val="0"/>
          <w:sz w:val="24"/>
        </w:rPr>
      </w:pPr>
    </w:p>
    <w:p w14:paraId="417A4959">
      <w:pPr>
        <w:widowControl/>
        <w:adjustRightInd w:val="0"/>
        <w:snapToGrid w:val="0"/>
        <w:spacing w:after="150" w:line="440" w:lineRule="exact"/>
        <w:jc w:val="left"/>
        <w:rPr>
          <w:rFonts w:ascii="宋体" w:hAnsi="宋体" w:cs="Helvetica"/>
          <w:kern w:val="0"/>
          <w:sz w:val="24"/>
        </w:rPr>
      </w:pPr>
    </w:p>
    <w:p w14:paraId="3C386EEC">
      <w:pPr>
        <w:widowControl/>
        <w:adjustRightInd w:val="0"/>
        <w:snapToGrid w:val="0"/>
        <w:spacing w:after="150" w:line="440" w:lineRule="exact"/>
        <w:jc w:val="left"/>
        <w:rPr>
          <w:rFonts w:ascii="宋体" w:hAnsi="宋体" w:cs="Helvetica"/>
          <w:kern w:val="0"/>
          <w:sz w:val="24"/>
        </w:rPr>
      </w:pPr>
    </w:p>
    <w:p w14:paraId="548BB62C">
      <w:pPr>
        <w:adjustRightInd w:val="0"/>
        <w:snapToGrid w:val="0"/>
        <w:spacing w:line="440" w:lineRule="exact"/>
        <w:rPr>
          <w:rFonts w:ascii="Arial" w:hAnsi="Arial" w:cs="Arial"/>
          <w:szCs w:val="21"/>
        </w:rPr>
        <w:sectPr>
          <w:footerReference r:id="rId10" w:type="first"/>
          <w:headerReference r:id="rId7" w:type="default"/>
          <w:footerReference r:id="rId8" w:type="default"/>
          <w:footerReference r:id="rId9" w:type="even"/>
          <w:pgSz w:w="11906" w:h="16838"/>
          <w:pgMar w:top="1440" w:right="1080" w:bottom="1440" w:left="1080" w:header="851" w:footer="992" w:gutter="0"/>
          <w:pgNumType w:fmt="decimal"/>
          <w:cols w:space="720" w:num="1"/>
          <w:titlePg/>
          <w:docGrid w:type="lines" w:linePitch="312" w:charSpace="0"/>
        </w:sectPr>
      </w:pPr>
    </w:p>
    <w:p w14:paraId="5CFBB4A4">
      <w:pPr>
        <w:spacing w:line="560" w:lineRule="exact"/>
        <w:rPr>
          <w:rFonts w:hint="eastAsia" w:ascii="仿宋" w:hAnsi="仿宋" w:eastAsia="仿宋" w:cs="仿宋"/>
          <w:b/>
          <w:bCs/>
          <w:sz w:val="28"/>
          <w:szCs w:val="28"/>
          <w:lang w:eastAsia="zh-CN"/>
        </w:rPr>
      </w:pPr>
      <w:r>
        <w:rPr>
          <w:rFonts w:hint="eastAsia" w:ascii="宋体" w:hAnsi="宋体"/>
          <w:bCs/>
          <w:szCs w:val="21"/>
        </w:rPr>
        <w:t xml:space="preserve"> </w:t>
      </w:r>
      <w:r>
        <w:rPr>
          <w:rFonts w:hint="eastAsia" w:ascii="仿宋" w:hAnsi="仿宋" w:eastAsia="仿宋" w:cs="仿宋"/>
          <w:b/>
          <w:bCs/>
          <w:szCs w:val="21"/>
        </w:rPr>
        <w:t xml:space="preserve">JL/CX06-3                            </w:t>
      </w:r>
      <w:r>
        <w:rPr>
          <w:rFonts w:hint="eastAsia" w:ascii="仿宋" w:hAnsi="仿宋" w:eastAsia="仿宋" w:cs="仿宋"/>
          <w:b/>
          <w:sz w:val="24"/>
        </w:rPr>
        <w:t xml:space="preserve">      </w:t>
      </w:r>
      <w:r>
        <w:rPr>
          <w:rFonts w:hint="eastAsia" w:ascii="仿宋" w:hAnsi="仿宋" w:eastAsia="仿宋" w:cs="仿宋"/>
          <w:b/>
          <w:spacing w:val="26"/>
          <w:sz w:val="28"/>
          <w:szCs w:val="28"/>
          <w:lang w:eastAsia="zh-CN"/>
        </w:rPr>
        <w:t>巴音郭楞蒙古自治州人民医院</w:t>
      </w:r>
    </w:p>
    <w:p w14:paraId="1EB5E0AA">
      <w:pPr>
        <w:spacing w:line="360" w:lineRule="auto"/>
        <w:jc w:val="center"/>
        <w:rPr>
          <w:rFonts w:ascii="仿宋" w:hAnsi="仿宋" w:eastAsia="仿宋" w:cs="仿宋"/>
          <w:b/>
          <w:sz w:val="28"/>
          <w:szCs w:val="28"/>
        </w:rPr>
      </w:pPr>
      <w:r>
        <w:rPr>
          <w:rFonts w:hint="eastAsia" w:ascii="仿宋" w:hAnsi="仿宋" w:eastAsia="仿宋" w:cs="仿宋"/>
          <w:b/>
          <w:sz w:val="28"/>
          <w:szCs w:val="28"/>
        </w:rPr>
        <w:t>供 应 商 评 价 表</w:t>
      </w:r>
    </w:p>
    <w:tbl>
      <w:tblPr>
        <w:tblStyle w:val="16"/>
        <w:tblW w:w="14635" w:type="dxa"/>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14:paraId="7151C045">
        <w:tblPrEx>
          <w:tblCellMar>
            <w:top w:w="0" w:type="dxa"/>
            <w:left w:w="108" w:type="dxa"/>
            <w:bottom w:w="0" w:type="dxa"/>
            <w:right w:w="108" w:type="dxa"/>
          </w:tblCellMar>
        </w:tblPrEx>
        <w:trPr>
          <w:gridAfter w:val="1"/>
          <w:wAfter w:w="15" w:type="dxa"/>
          <w:trHeight w:val="1067" w:hRule="atLeast"/>
        </w:trPr>
        <w:tc>
          <w:tcPr>
            <w:tcW w:w="2992" w:type="dxa"/>
            <w:gridSpan w:val="3"/>
            <w:tcBorders>
              <w:top w:val="single" w:color="auto" w:sz="4" w:space="0"/>
              <w:left w:val="single" w:color="auto" w:sz="4" w:space="0"/>
              <w:bottom w:val="single" w:color="auto" w:sz="4" w:space="0"/>
              <w:right w:val="single" w:color="000000" w:sz="4" w:space="0"/>
            </w:tcBorders>
            <w:vAlign w:val="center"/>
          </w:tcPr>
          <w:p w14:paraId="3D2BA29E">
            <w:pPr>
              <w:widowControl/>
              <w:ind w:firstLine="480"/>
              <w:jc w:val="center"/>
              <w:rPr>
                <w:rFonts w:ascii="仿宋" w:hAnsi="仿宋" w:eastAsia="仿宋" w:cs="仿宋"/>
                <w:bCs/>
                <w:kern w:val="0"/>
                <w:sz w:val="24"/>
              </w:rPr>
            </w:pPr>
            <w:r>
              <w:rPr>
                <w:rFonts w:hint="eastAsia" w:ascii="仿宋" w:hAnsi="仿宋" w:eastAsia="仿宋" w:cs="仿宋"/>
                <w:bCs/>
                <w:kern w:val="0"/>
                <w:sz w:val="24"/>
              </w:rPr>
              <w:t>中标单位名称</w:t>
            </w:r>
            <w:r>
              <w:rPr>
                <w:rFonts w:hint="eastAsia" w:ascii="仿宋" w:hAnsi="仿宋" w:eastAsia="仿宋" w:cs="仿宋"/>
                <w:bCs/>
                <w:kern w:val="0"/>
                <w:sz w:val="24"/>
              </w:rPr>
              <w:tab/>
            </w:r>
          </w:p>
        </w:tc>
        <w:tc>
          <w:tcPr>
            <w:tcW w:w="4536" w:type="dxa"/>
            <w:gridSpan w:val="4"/>
            <w:tcBorders>
              <w:top w:val="single" w:color="auto" w:sz="4" w:space="0"/>
              <w:left w:val="single" w:color="auto" w:sz="4" w:space="0"/>
              <w:bottom w:val="single" w:color="auto" w:sz="4" w:space="0"/>
              <w:right w:val="single" w:color="auto" w:sz="4" w:space="0"/>
            </w:tcBorders>
            <w:vAlign w:val="center"/>
          </w:tcPr>
          <w:p w14:paraId="530CB3D5">
            <w:pPr>
              <w:widowControl/>
              <w:jc w:val="center"/>
              <w:rPr>
                <w:rFonts w:ascii="仿宋" w:hAnsi="仿宋" w:eastAsia="仿宋" w:cs="仿宋"/>
                <w:bCs/>
                <w:kern w:val="0"/>
                <w:sz w:val="24"/>
              </w:rPr>
            </w:pPr>
          </w:p>
        </w:tc>
        <w:tc>
          <w:tcPr>
            <w:tcW w:w="2410" w:type="dxa"/>
            <w:gridSpan w:val="2"/>
            <w:tcBorders>
              <w:top w:val="single" w:color="auto" w:sz="4" w:space="0"/>
              <w:left w:val="nil"/>
              <w:bottom w:val="single" w:color="auto" w:sz="4" w:space="0"/>
              <w:right w:val="single" w:color="auto" w:sz="4" w:space="0"/>
            </w:tcBorders>
            <w:vAlign w:val="center"/>
          </w:tcPr>
          <w:p w14:paraId="4A003AA1">
            <w:pPr>
              <w:widowControl/>
              <w:jc w:val="center"/>
              <w:rPr>
                <w:rFonts w:ascii="仿宋" w:hAnsi="仿宋" w:eastAsia="仿宋" w:cs="仿宋"/>
                <w:bCs/>
                <w:kern w:val="0"/>
                <w:sz w:val="24"/>
              </w:rPr>
            </w:pPr>
            <w:r>
              <w:rPr>
                <w:rFonts w:hint="eastAsia" w:ascii="仿宋" w:hAnsi="仿宋" w:eastAsia="仿宋" w:cs="仿宋"/>
                <w:bCs/>
                <w:kern w:val="0"/>
                <w:sz w:val="24"/>
              </w:rPr>
              <w:t>中标单位联系人</w:t>
            </w:r>
          </w:p>
          <w:p w14:paraId="6DDE4FC9">
            <w:pPr>
              <w:widowControl/>
              <w:jc w:val="center"/>
              <w:rPr>
                <w:rFonts w:ascii="仿宋" w:hAnsi="仿宋" w:eastAsia="仿宋" w:cs="仿宋"/>
                <w:bCs/>
                <w:kern w:val="0"/>
                <w:sz w:val="24"/>
              </w:rPr>
            </w:pPr>
            <w:r>
              <w:rPr>
                <w:rFonts w:hint="eastAsia" w:ascii="仿宋" w:hAnsi="仿宋" w:eastAsia="仿宋" w:cs="仿宋"/>
                <w:bCs/>
                <w:kern w:val="0"/>
                <w:sz w:val="24"/>
              </w:rPr>
              <w:t>及电话</w:t>
            </w:r>
          </w:p>
        </w:tc>
        <w:tc>
          <w:tcPr>
            <w:tcW w:w="4682" w:type="dxa"/>
            <w:gridSpan w:val="3"/>
            <w:tcBorders>
              <w:top w:val="single" w:color="auto" w:sz="4" w:space="0"/>
              <w:left w:val="nil"/>
              <w:bottom w:val="single" w:color="auto" w:sz="4" w:space="0"/>
              <w:right w:val="single" w:color="auto" w:sz="4" w:space="0"/>
            </w:tcBorders>
            <w:vAlign w:val="center"/>
          </w:tcPr>
          <w:p w14:paraId="0F04F247">
            <w:pPr>
              <w:widowControl/>
              <w:jc w:val="center"/>
              <w:rPr>
                <w:rFonts w:ascii="仿宋" w:hAnsi="仿宋" w:eastAsia="仿宋" w:cs="仿宋"/>
                <w:bCs/>
                <w:kern w:val="0"/>
                <w:sz w:val="24"/>
              </w:rPr>
            </w:pPr>
          </w:p>
        </w:tc>
      </w:tr>
      <w:tr w14:paraId="6D70B8B7">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vAlign w:val="center"/>
          </w:tcPr>
          <w:p w14:paraId="455BDCD6">
            <w:pPr>
              <w:widowControl/>
              <w:jc w:val="center"/>
              <w:rPr>
                <w:rFonts w:ascii="仿宋" w:hAnsi="仿宋" w:eastAsia="仿宋" w:cs="仿宋"/>
                <w:bCs/>
                <w:kern w:val="0"/>
                <w:sz w:val="24"/>
              </w:rPr>
            </w:pPr>
            <w:r>
              <w:rPr>
                <w:rFonts w:hint="eastAsia" w:ascii="仿宋" w:hAnsi="仿宋" w:eastAsia="仿宋" w:cs="仿宋"/>
                <w:bCs/>
                <w:kern w:val="0"/>
                <w:sz w:val="24"/>
              </w:rPr>
              <w:tab/>
            </w:r>
            <w:r>
              <w:rPr>
                <w:rFonts w:hint="eastAsia" w:ascii="仿宋" w:hAnsi="仿宋" w:eastAsia="仿宋" w:cs="仿宋"/>
                <w:bCs/>
                <w:kern w:val="0"/>
                <w:sz w:val="24"/>
              </w:rPr>
              <w:t>中标金额　</w:t>
            </w:r>
          </w:p>
        </w:tc>
        <w:tc>
          <w:tcPr>
            <w:tcW w:w="4536" w:type="dxa"/>
            <w:gridSpan w:val="4"/>
            <w:tcBorders>
              <w:top w:val="single" w:color="auto" w:sz="4" w:space="0"/>
              <w:left w:val="nil"/>
              <w:bottom w:val="single" w:color="auto" w:sz="4" w:space="0"/>
              <w:right w:val="single" w:color="auto" w:sz="4" w:space="0"/>
            </w:tcBorders>
            <w:vAlign w:val="center"/>
          </w:tcPr>
          <w:p w14:paraId="35230092">
            <w:pPr>
              <w:widowControl/>
              <w:jc w:val="center"/>
              <w:rPr>
                <w:rFonts w:ascii="仿宋" w:hAnsi="仿宋" w:eastAsia="仿宋" w:cs="仿宋"/>
                <w:bCs/>
                <w:kern w:val="0"/>
                <w:sz w:val="24"/>
              </w:rPr>
            </w:pPr>
          </w:p>
        </w:tc>
        <w:tc>
          <w:tcPr>
            <w:tcW w:w="2410" w:type="dxa"/>
            <w:gridSpan w:val="2"/>
            <w:tcBorders>
              <w:top w:val="single" w:color="auto" w:sz="4" w:space="0"/>
              <w:left w:val="nil"/>
              <w:bottom w:val="single" w:color="auto" w:sz="4" w:space="0"/>
              <w:right w:val="single" w:color="auto" w:sz="4" w:space="0"/>
            </w:tcBorders>
            <w:vAlign w:val="center"/>
          </w:tcPr>
          <w:p w14:paraId="5B1A2615">
            <w:pPr>
              <w:widowControl/>
              <w:jc w:val="center"/>
              <w:rPr>
                <w:rFonts w:ascii="仿宋" w:hAnsi="仿宋" w:eastAsia="仿宋" w:cs="仿宋"/>
                <w:bCs/>
                <w:kern w:val="0"/>
                <w:sz w:val="24"/>
              </w:rPr>
            </w:pPr>
            <w:r>
              <w:rPr>
                <w:rFonts w:hint="eastAsia" w:ascii="仿宋" w:hAnsi="仿宋" w:eastAsia="仿宋" w:cs="仿宋"/>
                <w:bCs/>
                <w:kern w:val="0"/>
                <w:sz w:val="24"/>
              </w:rPr>
              <w:t>合  同  号</w:t>
            </w:r>
          </w:p>
        </w:tc>
        <w:tc>
          <w:tcPr>
            <w:tcW w:w="4697" w:type="dxa"/>
            <w:gridSpan w:val="4"/>
            <w:tcBorders>
              <w:top w:val="single" w:color="auto" w:sz="4" w:space="0"/>
              <w:left w:val="nil"/>
              <w:bottom w:val="single" w:color="auto" w:sz="4" w:space="0"/>
              <w:right w:val="single" w:color="auto" w:sz="4" w:space="0"/>
            </w:tcBorders>
            <w:vAlign w:val="center"/>
          </w:tcPr>
          <w:p w14:paraId="032D8EEB">
            <w:pPr>
              <w:widowControl/>
              <w:jc w:val="center"/>
              <w:rPr>
                <w:rFonts w:ascii="仿宋" w:hAnsi="仿宋" w:eastAsia="仿宋" w:cs="仿宋"/>
                <w:bCs/>
                <w:kern w:val="0"/>
                <w:sz w:val="24"/>
              </w:rPr>
            </w:pPr>
          </w:p>
        </w:tc>
      </w:tr>
      <w:tr w14:paraId="4F20C9D7">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vAlign w:val="center"/>
          </w:tcPr>
          <w:p w14:paraId="44C3129C">
            <w:pPr>
              <w:widowControl/>
              <w:jc w:val="center"/>
              <w:rPr>
                <w:rFonts w:ascii="仿宋" w:hAnsi="仿宋" w:eastAsia="仿宋" w:cs="仿宋"/>
                <w:bCs/>
                <w:kern w:val="0"/>
                <w:szCs w:val="21"/>
              </w:rPr>
            </w:pPr>
            <w:r>
              <w:rPr>
                <w:rFonts w:hint="eastAsia" w:ascii="仿宋" w:hAnsi="仿宋" w:eastAsia="仿宋" w:cs="仿宋"/>
                <w:bCs/>
                <w:kern w:val="0"/>
                <w:szCs w:val="21"/>
              </w:rPr>
              <w:t>申请/使用科室</w:t>
            </w:r>
          </w:p>
        </w:tc>
        <w:tc>
          <w:tcPr>
            <w:tcW w:w="1047" w:type="dxa"/>
            <w:tcBorders>
              <w:top w:val="nil"/>
              <w:left w:val="nil"/>
              <w:bottom w:val="single" w:color="auto" w:sz="4" w:space="0"/>
              <w:right w:val="single" w:color="auto" w:sz="4" w:space="0"/>
            </w:tcBorders>
            <w:vAlign w:val="center"/>
          </w:tcPr>
          <w:p w14:paraId="5023547E">
            <w:pPr>
              <w:widowControl/>
              <w:jc w:val="center"/>
              <w:rPr>
                <w:rFonts w:ascii="仿宋" w:hAnsi="仿宋" w:eastAsia="仿宋" w:cs="仿宋"/>
                <w:bCs/>
                <w:kern w:val="0"/>
                <w:szCs w:val="21"/>
              </w:rPr>
            </w:pPr>
            <w:r>
              <w:rPr>
                <w:rFonts w:hint="eastAsia" w:ascii="仿宋" w:hAnsi="仿宋" w:eastAsia="仿宋" w:cs="仿宋"/>
                <w:bCs/>
                <w:kern w:val="0"/>
                <w:szCs w:val="21"/>
              </w:rPr>
              <w:t>供应货物名称</w:t>
            </w:r>
          </w:p>
        </w:tc>
        <w:tc>
          <w:tcPr>
            <w:tcW w:w="850" w:type="dxa"/>
            <w:tcBorders>
              <w:top w:val="nil"/>
              <w:left w:val="nil"/>
              <w:bottom w:val="single" w:color="auto" w:sz="4" w:space="0"/>
              <w:right w:val="single" w:color="auto" w:sz="4" w:space="0"/>
            </w:tcBorders>
            <w:vAlign w:val="center"/>
          </w:tcPr>
          <w:p w14:paraId="61ACC883">
            <w:pPr>
              <w:widowControl/>
              <w:jc w:val="center"/>
              <w:rPr>
                <w:rFonts w:ascii="仿宋" w:hAnsi="仿宋" w:eastAsia="仿宋" w:cs="仿宋"/>
                <w:bCs/>
                <w:kern w:val="0"/>
                <w:szCs w:val="21"/>
              </w:rPr>
            </w:pPr>
            <w:r>
              <w:rPr>
                <w:rFonts w:hint="eastAsia" w:ascii="仿宋" w:hAnsi="仿宋" w:eastAsia="仿宋" w:cs="仿宋"/>
                <w:bCs/>
                <w:kern w:val="0"/>
                <w:szCs w:val="21"/>
              </w:rPr>
              <w:t>数量</w:t>
            </w:r>
          </w:p>
        </w:tc>
        <w:tc>
          <w:tcPr>
            <w:tcW w:w="1276" w:type="dxa"/>
            <w:tcBorders>
              <w:top w:val="nil"/>
              <w:left w:val="nil"/>
              <w:bottom w:val="single" w:color="auto" w:sz="4" w:space="0"/>
              <w:right w:val="single" w:color="auto" w:sz="4" w:space="0"/>
            </w:tcBorders>
            <w:vAlign w:val="center"/>
          </w:tcPr>
          <w:p w14:paraId="6135BE2F">
            <w:pPr>
              <w:widowControl/>
              <w:jc w:val="center"/>
              <w:rPr>
                <w:rFonts w:ascii="仿宋" w:hAnsi="仿宋" w:eastAsia="仿宋" w:cs="仿宋"/>
                <w:bCs/>
                <w:kern w:val="0"/>
                <w:szCs w:val="21"/>
              </w:rPr>
            </w:pPr>
            <w:r>
              <w:rPr>
                <w:rFonts w:hint="eastAsia" w:ascii="仿宋" w:hAnsi="仿宋" w:eastAsia="仿宋" w:cs="仿宋"/>
                <w:bCs/>
                <w:kern w:val="0"/>
                <w:szCs w:val="21"/>
              </w:rPr>
              <w:t>合同签</w:t>
            </w:r>
          </w:p>
          <w:p w14:paraId="23C85FDF">
            <w:pPr>
              <w:widowControl/>
              <w:jc w:val="center"/>
              <w:rPr>
                <w:rFonts w:ascii="仿宋" w:hAnsi="仿宋" w:eastAsia="仿宋" w:cs="仿宋"/>
                <w:bCs/>
                <w:kern w:val="0"/>
                <w:szCs w:val="21"/>
              </w:rPr>
            </w:pPr>
            <w:r>
              <w:rPr>
                <w:rFonts w:hint="eastAsia" w:ascii="仿宋" w:hAnsi="仿宋" w:eastAsia="仿宋" w:cs="仿宋"/>
                <w:bCs/>
                <w:kern w:val="0"/>
                <w:szCs w:val="21"/>
              </w:rPr>
              <w:t>订时间</w:t>
            </w:r>
          </w:p>
        </w:tc>
        <w:tc>
          <w:tcPr>
            <w:tcW w:w="850" w:type="dxa"/>
            <w:tcBorders>
              <w:top w:val="nil"/>
              <w:left w:val="nil"/>
              <w:bottom w:val="single" w:color="auto" w:sz="4" w:space="0"/>
              <w:right w:val="single" w:color="auto" w:sz="4" w:space="0"/>
            </w:tcBorders>
            <w:vAlign w:val="center"/>
          </w:tcPr>
          <w:p w14:paraId="3B3DDCF3">
            <w:pPr>
              <w:widowControl/>
              <w:jc w:val="center"/>
              <w:rPr>
                <w:rFonts w:ascii="仿宋" w:hAnsi="仿宋" w:eastAsia="仿宋" w:cs="仿宋"/>
                <w:bCs/>
                <w:kern w:val="0"/>
                <w:szCs w:val="21"/>
              </w:rPr>
            </w:pPr>
            <w:r>
              <w:rPr>
                <w:rFonts w:hint="eastAsia" w:ascii="仿宋" w:hAnsi="仿宋" w:eastAsia="仿宋" w:cs="仿宋"/>
                <w:bCs/>
                <w:kern w:val="0"/>
                <w:szCs w:val="21"/>
              </w:rPr>
              <w:t>到 货 时 间</w:t>
            </w:r>
          </w:p>
        </w:tc>
        <w:tc>
          <w:tcPr>
            <w:tcW w:w="993" w:type="dxa"/>
            <w:tcBorders>
              <w:top w:val="nil"/>
              <w:left w:val="nil"/>
              <w:bottom w:val="single" w:color="auto" w:sz="4" w:space="0"/>
              <w:right w:val="single" w:color="auto" w:sz="4" w:space="0"/>
            </w:tcBorders>
            <w:vAlign w:val="center"/>
          </w:tcPr>
          <w:p w14:paraId="7F627638">
            <w:pPr>
              <w:widowControl/>
              <w:jc w:val="center"/>
              <w:rPr>
                <w:rFonts w:ascii="仿宋" w:hAnsi="仿宋" w:eastAsia="仿宋" w:cs="仿宋"/>
                <w:bCs/>
                <w:kern w:val="0"/>
                <w:szCs w:val="21"/>
              </w:rPr>
            </w:pPr>
            <w:r>
              <w:rPr>
                <w:rFonts w:hint="eastAsia" w:ascii="仿宋" w:hAnsi="仿宋" w:eastAsia="仿宋" w:cs="仿宋"/>
                <w:bCs/>
                <w:kern w:val="0"/>
                <w:szCs w:val="21"/>
              </w:rPr>
              <w:t>供货是否及时</w:t>
            </w:r>
          </w:p>
        </w:tc>
        <w:tc>
          <w:tcPr>
            <w:tcW w:w="1417" w:type="dxa"/>
            <w:tcBorders>
              <w:top w:val="nil"/>
              <w:left w:val="nil"/>
              <w:bottom w:val="single" w:color="auto" w:sz="4" w:space="0"/>
              <w:right w:val="single" w:color="auto" w:sz="4" w:space="0"/>
            </w:tcBorders>
            <w:vAlign w:val="center"/>
          </w:tcPr>
          <w:p w14:paraId="7DF599B3">
            <w:pPr>
              <w:widowControl/>
              <w:jc w:val="center"/>
              <w:rPr>
                <w:rFonts w:ascii="仿宋" w:hAnsi="仿宋" w:eastAsia="仿宋" w:cs="仿宋"/>
                <w:bCs/>
                <w:kern w:val="0"/>
                <w:szCs w:val="21"/>
              </w:rPr>
            </w:pPr>
            <w:r>
              <w:rPr>
                <w:rFonts w:hint="eastAsia" w:ascii="仿宋" w:hAnsi="仿宋" w:eastAsia="仿宋" w:cs="仿宋"/>
                <w:bCs/>
                <w:kern w:val="0"/>
                <w:szCs w:val="21"/>
              </w:rPr>
              <w:t>回执单是否及时反馈科室并办理固定资产相关手续</w:t>
            </w:r>
          </w:p>
        </w:tc>
        <w:tc>
          <w:tcPr>
            <w:tcW w:w="1276" w:type="dxa"/>
            <w:tcBorders>
              <w:top w:val="nil"/>
              <w:left w:val="nil"/>
              <w:bottom w:val="single" w:color="auto" w:sz="4" w:space="0"/>
              <w:right w:val="single" w:color="auto" w:sz="4" w:space="0"/>
            </w:tcBorders>
            <w:vAlign w:val="center"/>
          </w:tcPr>
          <w:p w14:paraId="7B25C226">
            <w:pPr>
              <w:widowControl/>
              <w:jc w:val="center"/>
              <w:rPr>
                <w:rFonts w:ascii="仿宋" w:hAnsi="仿宋" w:eastAsia="仿宋" w:cs="仿宋"/>
                <w:bCs/>
                <w:kern w:val="0"/>
                <w:szCs w:val="21"/>
              </w:rPr>
            </w:pPr>
            <w:r>
              <w:rPr>
                <w:rFonts w:hint="eastAsia" w:ascii="仿宋" w:hAnsi="仿宋" w:eastAsia="仿宋" w:cs="仿宋"/>
                <w:bCs/>
                <w:kern w:val="0"/>
                <w:szCs w:val="21"/>
              </w:rPr>
              <w:t>是否与合同/协议内容一致</w:t>
            </w:r>
          </w:p>
        </w:tc>
        <w:tc>
          <w:tcPr>
            <w:tcW w:w="1134" w:type="dxa"/>
            <w:tcBorders>
              <w:top w:val="nil"/>
              <w:left w:val="nil"/>
              <w:bottom w:val="single" w:color="auto" w:sz="4" w:space="0"/>
              <w:right w:val="single" w:color="auto" w:sz="4" w:space="0"/>
            </w:tcBorders>
            <w:vAlign w:val="center"/>
          </w:tcPr>
          <w:p w14:paraId="7F74AB34">
            <w:pPr>
              <w:widowControl/>
              <w:jc w:val="center"/>
              <w:rPr>
                <w:rFonts w:ascii="仿宋" w:hAnsi="仿宋" w:eastAsia="仿宋" w:cs="仿宋"/>
                <w:bCs/>
                <w:kern w:val="0"/>
                <w:szCs w:val="21"/>
              </w:rPr>
            </w:pPr>
            <w:r>
              <w:rPr>
                <w:rFonts w:hint="eastAsia" w:ascii="仿宋" w:hAnsi="仿宋" w:eastAsia="仿宋" w:cs="仿宋"/>
                <w:bCs/>
                <w:kern w:val="0"/>
                <w:szCs w:val="21"/>
              </w:rPr>
              <w:t>培训时间</w:t>
            </w:r>
          </w:p>
        </w:tc>
        <w:tc>
          <w:tcPr>
            <w:tcW w:w="1559" w:type="dxa"/>
            <w:tcBorders>
              <w:top w:val="nil"/>
              <w:left w:val="nil"/>
              <w:bottom w:val="single" w:color="auto" w:sz="4" w:space="0"/>
              <w:right w:val="single" w:color="auto" w:sz="4" w:space="0"/>
            </w:tcBorders>
            <w:vAlign w:val="center"/>
          </w:tcPr>
          <w:p w14:paraId="219FAA9D">
            <w:pPr>
              <w:widowControl/>
              <w:jc w:val="center"/>
              <w:rPr>
                <w:rFonts w:ascii="仿宋" w:hAnsi="仿宋" w:eastAsia="仿宋" w:cs="仿宋"/>
                <w:bCs/>
                <w:kern w:val="0"/>
                <w:szCs w:val="21"/>
              </w:rPr>
            </w:pPr>
            <w:r>
              <w:rPr>
                <w:rFonts w:hint="eastAsia" w:ascii="仿宋" w:hAnsi="仿宋" w:eastAsia="仿宋" w:cs="仿宋"/>
                <w:bCs/>
                <w:kern w:val="0"/>
                <w:szCs w:val="21"/>
              </w:rPr>
              <w:t>售后服务（是否按照合同条款完成售后服务</w:t>
            </w:r>
          </w:p>
        </w:tc>
        <w:tc>
          <w:tcPr>
            <w:tcW w:w="1487" w:type="dxa"/>
            <w:tcBorders>
              <w:top w:val="nil"/>
              <w:left w:val="nil"/>
              <w:bottom w:val="single" w:color="auto" w:sz="4" w:space="0"/>
              <w:right w:val="single" w:color="auto" w:sz="4" w:space="0"/>
            </w:tcBorders>
            <w:vAlign w:val="center"/>
          </w:tcPr>
          <w:p w14:paraId="42B27CA3">
            <w:pPr>
              <w:widowControl/>
              <w:jc w:val="center"/>
              <w:rPr>
                <w:rFonts w:ascii="仿宋" w:hAnsi="仿宋" w:eastAsia="仿宋" w:cs="仿宋"/>
                <w:bCs/>
                <w:kern w:val="0"/>
                <w:szCs w:val="21"/>
              </w:rPr>
            </w:pPr>
            <w:r>
              <w:rPr>
                <w:rFonts w:hint="eastAsia" w:ascii="仿宋" w:hAnsi="仿宋" w:eastAsia="仿宋" w:cs="仿宋"/>
                <w:bCs/>
                <w:kern w:val="0"/>
                <w:szCs w:val="21"/>
              </w:rPr>
              <w:t>服务态度</w:t>
            </w:r>
          </w:p>
          <w:p w14:paraId="4243E62A">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c>
          <w:tcPr>
            <w:tcW w:w="1651" w:type="dxa"/>
            <w:gridSpan w:val="2"/>
            <w:tcBorders>
              <w:top w:val="single" w:color="auto" w:sz="4" w:space="0"/>
              <w:left w:val="nil"/>
              <w:bottom w:val="nil"/>
              <w:right w:val="single" w:color="auto" w:sz="4" w:space="0"/>
            </w:tcBorders>
            <w:vAlign w:val="center"/>
          </w:tcPr>
          <w:p w14:paraId="5A44F998">
            <w:pPr>
              <w:widowControl/>
              <w:jc w:val="center"/>
              <w:rPr>
                <w:rFonts w:ascii="仿宋" w:hAnsi="仿宋" w:eastAsia="仿宋" w:cs="仿宋"/>
                <w:bCs/>
                <w:kern w:val="0"/>
                <w:szCs w:val="21"/>
              </w:rPr>
            </w:pPr>
            <w:r>
              <w:rPr>
                <w:rFonts w:hint="eastAsia" w:ascii="仿宋" w:hAnsi="仿宋" w:eastAsia="仿宋" w:cs="仿宋"/>
                <w:bCs/>
                <w:kern w:val="0"/>
                <w:szCs w:val="21"/>
              </w:rPr>
              <w:t>供货质量</w:t>
            </w:r>
          </w:p>
          <w:p w14:paraId="6DBA3372">
            <w:pPr>
              <w:widowControl/>
              <w:jc w:val="center"/>
              <w:rPr>
                <w:rFonts w:ascii="仿宋" w:hAnsi="仿宋" w:eastAsia="仿宋" w:cs="仿宋"/>
                <w:bCs/>
                <w:kern w:val="0"/>
                <w:szCs w:val="21"/>
              </w:rPr>
            </w:pPr>
            <w:r>
              <w:rPr>
                <w:rFonts w:hint="eastAsia" w:ascii="仿宋" w:hAnsi="仿宋" w:eastAsia="仿宋" w:cs="仿宋"/>
                <w:bCs/>
                <w:kern w:val="0"/>
                <w:szCs w:val="21"/>
              </w:rPr>
              <w:t>（优、良、中、差）</w:t>
            </w:r>
          </w:p>
        </w:tc>
      </w:tr>
      <w:tr w14:paraId="2C91951E">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vAlign w:val="center"/>
          </w:tcPr>
          <w:p w14:paraId="2A2FC2F3">
            <w:pPr>
              <w:widowControl/>
              <w:jc w:val="center"/>
              <w:rPr>
                <w:rFonts w:ascii="仿宋" w:hAnsi="仿宋" w:eastAsia="仿宋" w:cs="仿宋"/>
                <w:bCs/>
                <w:kern w:val="0"/>
                <w:sz w:val="20"/>
                <w:szCs w:val="20"/>
              </w:rPr>
            </w:pPr>
          </w:p>
        </w:tc>
        <w:tc>
          <w:tcPr>
            <w:tcW w:w="1047" w:type="dxa"/>
            <w:tcBorders>
              <w:top w:val="nil"/>
              <w:left w:val="nil"/>
              <w:bottom w:val="single" w:color="auto" w:sz="4" w:space="0"/>
              <w:right w:val="single" w:color="auto" w:sz="4" w:space="0"/>
            </w:tcBorders>
            <w:vAlign w:val="center"/>
          </w:tcPr>
          <w:p w14:paraId="11102140">
            <w:pPr>
              <w:widowControl/>
              <w:jc w:val="center"/>
              <w:rPr>
                <w:rFonts w:ascii="仿宋" w:hAnsi="仿宋" w:eastAsia="仿宋" w:cs="仿宋"/>
                <w:bCs/>
                <w:kern w:val="0"/>
                <w:sz w:val="20"/>
                <w:szCs w:val="20"/>
              </w:rPr>
            </w:pPr>
          </w:p>
        </w:tc>
        <w:tc>
          <w:tcPr>
            <w:tcW w:w="850" w:type="dxa"/>
            <w:tcBorders>
              <w:top w:val="nil"/>
              <w:left w:val="nil"/>
              <w:bottom w:val="single" w:color="auto" w:sz="4" w:space="0"/>
              <w:right w:val="single" w:color="auto" w:sz="4" w:space="0"/>
            </w:tcBorders>
            <w:vAlign w:val="center"/>
          </w:tcPr>
          <w:p w14:paraId="0734C10B">
            <w:pPr>
              <w:widowControl/>
              <w:jc w:val="center"/>
              <w:rPr>
                <w:rFonts w:ascii="仿宋" w:hAnsi="仿宋" w:eastAsia="仿宋" w:cs="仿宋"/>
                <w:bCs/>
                <w:kern w:val="0"/>
                <w:sz w:val="20"/>
                <w:szCs w:val="20"/>
              </w:rPr>
            </w:pPr>
          </w:p>
        </w:tc>
        <w:tc>
          <w:tcPr>
            <w:tcW w:w="1276" w:type="dxa"/>
            <w:tcBorders>
              <w:top w:val="nil"/>
              <w:left w:val="nil"/>
              <w:bottom w:val="single" w:color="auto" w:sz="4" w:space="0"/>
              <w:right w:val="single" w:color="auto" w:sz="4" w:space="0"/>
            </w:tcBorders>
            <w:vAlign w:val="center"/>
          </w:tcPr>
          <w:p w14:paraId="53760EC1">
            <w:pPr>
              <w:widowControl/>
              <w:jc w:val="center"/>
              <w:rPr>
                <w:rFonts w:ascii="仿宋" w:hAnsi="仿宋" w:eastAsia="仿宋" w:cs="仿宋"/>
                <w:bCs/>
                <w:kern w:val="0"/>
                <w:sz w:val="20"/>
                <w:szCs w:val="20"/>
              </w:rPr>
            </w:pPr>
          </w:p>
        </w:tc>
        <w:tc>
          <w:tcPr>
            <w:tcW w:w="850" w:type="dxa"/>
            <w:tcBorders>
              <w:top w:val="nil"/>
              <w:left w:val="nil"/>
              <w:bottom w:val="single" w:color="auto" w:sz="4" w:space="0"/>
              <w:right w:val="single" w:color="auto" w:sz="4" w:space="0"/>
            </w:tcBorders>
            <w:vAlign w:val="center"/>
          </w:tcPr>
          <w:p w14:paraId="7497CE65">
            <w:pPr>
              <w:widowControl/>
              <w:jc w:val="center"/>
              <w:rPr>
                <w:rFonts w:ascii="仿宋" w:hAnsi="仿宋" w:eastAsia="仿宋" w:cs="仿宋"/>
                <w:bCs/>
                <w:kern w:val="0"/>
                <w:sz w:val="20"/>
                <w:szCs w:val="20"/>
              </w:rPr>
            </w:pPr>
          </w:p>
        </w:tc>
        <w:tc>
          <w:tcPr>
            <w:tcW w:w="993" w:type="dxa"/>
            <w:tcBorders>
              <w:top w:val="nil"/>
              <w:left w:val="nil"/>
              <w:bottom w:val="single" w:color="auto" w:sz="4" w:space="0"/>
              <w:right w:val="single" w:color="auto" w:sz="4" w:space="0"/>
            </w:tcBorders>
            <w:vAlign w:val="center"/>
          </w:tcPr>
          <w:p w14:paraId="435735F7">
            <w:pPr>
              <w:widowControl/>
              <w:jc w:val="center"/>
              <w:rPr>
                <w:rFonts w:ascii="仿宋" w:hAnsi="仿宋" w:eastAsia="仿宋" w:cs="仿宋"/>
                <w:bCs/>
                <w:kern w:val="0"/>
                <w:sz w:val="20"/>
                <w:szCs w:val="20"/>
              </w:rPr>
            </w:pPr>
          </w:p>
        </w:tc>
        <w:tc>
          <w:tcPr>
            <w:tcW w:w="1417" w:type="dxa"/>
            <w:tcBorders>
              <w:top w:val="nil"/>
              <w:left w:val="nil"/>
              <w:bottom w:val="single" w:color="auto" w:sz="4" w:space="0"/>
              <w:right w:val="single" w:color="auto" w:sz="4" w:space="0"/>
            </w:tcBorders>
            <w:vAlign w:val="center"/>
          </w:tcPr>
          <w:p w14:paraId="0FC6ABEE">
            <w:pPr>
              <w:widowControl/>
              <w:jc w:val="center"/>
              <w:rPr>
                <w:rFonts w:ascii="仿宋" w:hAnsi="仿宋" w:eastAsia="仿宋" w:cs="仿宋"/>
                <w:bCs/>
                <w:kern w:val="0"/>
                <w:sz w:val="20"/>
                <w:szCs w:val="20"/>
              </w:rPr>
            </w:pPr>
          </w:p>
        </w:tc>
        <w:tc>
          <w:tcPr>
            <w:tcW w:w="1276" w:type="dxa"/>
            <w:tcBorders>
              <w:top w:val="nil"/>
              <w:left w:val="nil"/>
              <w:bottom w:val="single" w:color="auto" w:sz="4" w:space="0"/>
              <w:right w:val="single" w:color="auto" w:sz="4" w:space="0"/>
            </w:tcBorders>
            <w:vAlign w:val="center"/>
          </w:tcPr>
          <w:p w14:paraId="45C1AC64">
            <w:pPr>
              <w:widowControl/>
              <w:jc w:val="center"/>
              <w:rPr>
                <w:rFonts w:ascii="仿宋" w:hAnsi="仿宋" w:eastAsia="仿宋" w:cs="仿宋"/>
                <w:bCs/>
                <w:kern w:val="0"/>
                <w:sz w:val="20"/>
                <w:szCs w:val="20"/>
              </w:rPr>
            </w:pPr>
          </w:p>
        </w:tc>
        <w:tc>
          <w:tcPr>
            <w:tcW w:w="1134" w:type="dxa"/>
            <w:tcBorders>
              <w:top w:val="nil"/>
              <w:left w:val="nil"/>
              <w:bottom w:val="single" w:color="auto" w:sz="4" w:space="0"/>
              <w:right w:val="single" w:color="auto" w:sz="4" w:space="0"/>
            </w:tcBorders>
            <w:vAlign w:val="center"/>
          </w:tcPr>
          <w:p w14:paraId="0BBBAA55">
            <w:pPr>
              <w:widowControl/>
              <w:jc w:val="center"/>
              <w:rPr>
                <w:rFonts w:ascii="仿宋" w:hAnsi="仿宋" w:eastAsia="仿宋" w:cs="仿宋"/>
                <w:bCs/>
                <w:kern w:val="0"/>
                <w:sz w:val="20"/>
                <w:szCs w:val="20"/>
              </w:rPr>
            </w:pPr>
            <w:r>
              <w:rPr>
                <w:rFonts w:hint="eastAsia" w:ascii="仿宋" w:hAnsi="仿宋" w:eastAsia="仿宋" w:cs="仿宋"/>
                <w:bCs/>
                <w:kern w:val="0"/>
                <w:sz w:val="20"/>
                <w:szCs w:val="20"/>
              </w:rPr>
              <w:t>　</w:t>
            </w:r>
          </w:p>
        </w:tc>
        <w:tc>
          <w:tcPr>
            <w:tcW w:w="1559" w:type="dxa"/>
            <w:tcBorders>
              <w:top w:val="nil"/>
              <w:left w:val="nil"/>
              <w:bottom w:val="single" w:color="auto" w:sz="4" w:space="0"/>
              <w:right w:val="single" w:color="auto" w:sz="4" w:space="0"/>
            </w:tcBorders>
            <w:vAlign w:val="center"/>
          </w:tcPr>
          <w:p w14:paraId="5AF4BD3B">
            <w:pPr>
              <w:widowControl/>
              <w:jc w:val="center"/>
              <w:rPr>
                <w:rFonts w:ascii="仿宋" w:hAnsi="仿宋" w:eastAsia="仿宋" w:cs="仿宋"/>
                <w:bCs/>
                <w:kern w:val="0"/>
                <w:sz w:val="20"/>
                <w:szCs w:val="20"/>
              </w:rPr>
            </w:pPr>
          </w:p>
        </w:tc>
        <w:tc>
          <w:tcPr>
            <w:tcW w:w="1487" w:type="dxa"/>
            <w:tcBorders>
              <w:top w:val="nil"/>
              <w:left w:val="nil"/>
              <w:bottom w:val="single" w:color="auto" w:sz="4" w:space="0"/>
              <w:right w:val="single" w:color="auto" w:sz="4" w:space="0"/>
            </w:tcBorders>
            <w:vAlign w:val="center"/>
          </w:tcPr>
          <w:p w14:paraId="57D1BA18">
            <w:pPr>
              <w:widowControl/>
              <w:jc w:val="center"/>
              <w:rPr>
                <w:rFonts w:ascii="仿宋" w:hAnsi="仿宋" w:eastAsia="仿宋" w:cs="仿宋"/>
                <w:bCs/>
                <w:kern w:val="0"/>
                <w:sz w:val="20"/>
                <w:szCs w:val="20"/>
              </w:rPr>
            </w:pPr>
          </w:p>
        </w:tc>
        <w:tc>
          <w:tcPr>
            <w:tcW w:w="1651" w:type="dxa"/>
            <w:gridSpan w:val="2"/>
            <w:tcBorders>
              <w:top w:val="single" w:color="auto" w:sz="4" w:space="0"/>
              <w:left w:val="nil"/>
              <w:bottom w:val="single" w:color="auto" w:sz="4" w:space="0"/>
              <w:right w:val="single" w:color="auto" w:sz="4" w:space="0"/>
            </w:tcBorders>
            <w:vAlign w:val="center"/>
          </w:tcPr>
          <w:p w14:paraId="6F3DC4F5">
            <w:pPr>
              <w:widowControl/>
              <w:jc w:val="center"/>
              <w:rPr>
                <w:rFonts w:ascii="仿宋" w:hAnsi="仿宋" w:eastAsia="仿宋" w:cs="仿宋"/>
                <w:bCs/>
                <w:kern w:val="0"/>
                <w:sz w:val="20"/>
                <w:szCs w:val="20"/>
              </w:rPr>
            </w:pPr>
          </w:p>
        </w:tc>
      </w:tr>
      <w:tr w14:paraId="5E5E5499">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vAlign w:val="center"/>
          </w:tcPr>
          <w:p w14:paraId="207622AE">
            <w:pPr>
              <w:widowControl/>
              <w:jc w:val="center"/>
              <w:rPr>
                <w:rFonts w:ascii="仿宋" w:hAnsi="仿宋" w:eastAsia="仿宋" w:cs="仿宋"/>
                <w:bCs/>
                <w:kern w:val="0"/>
                <w:sz w:val="20"/>
                <w:szCs w:val="20"/>
              </w:rPr>
            </w:pPr>
          </w:p>
        </w:tc>
        <w:tc>
          <w:tcPr>
            <w:tcW w:w="1047" w:type="dxa"/>
            <w:tcBorders>
              <w:top w:val="single" w:color="auto" w:sz="4" w:space="0"/>
              <w:left w:val="nil"/>
              <w:bottom w:val="single" w:color="auto" w:sz="4" w:space="0"/>
              <w:right w:val="single" w:color="auto" w:sz="4" w:space="0"/>
            </w:tcBorders>
            <w:vAlign w:val="center"/>
          </w:tcPr>
          <w:p w14:paraId="5B1FFAF4">
            <w:pPr>
              <w:widowControl/>
              <w:jc w:val="center"/>
              <w:rPr>
                <w:rFonts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4F599ED1">
            <w:pPr>
              <w:widowControl/>
              <w:jc w:val="center"/>
              <w:rPr>
                <w:rFonts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2191A1EF">
            <w:pPr>
              <w:widowControl/>
              <w:jc w:val="center"/>
              <w:rPr>
                <w:rFonts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272274A0">
            <w:pPr>
              <w:widowControl/>
              <w:jc w:val="center"/>
              <w:rPr>
                <w:rFonts w:ascii="仿宋" w:hAnsi="仿宋" w:eastAsia="仿宋" w:cs="仿宋"/>
                <w:bCs/>
                <w:kern w:val="0"/>
                <w:sz w:val="20"/>
                <w:szCs w:val="20"/>
              </w:rPr>
            </w:pPr>
          </w:p>
        </w:tc>
        <w:tc>
          <w:tcPr>
            <w:tcW w:w="993" w:type="dxa"/>
            <w:tcBorders>
              <w:top w:val="single" w:color="auto" w:sz="4" w:space="0"/>
              <w:left w:val="nil"/>
              <w:bottom w:val="single" w:color="auto" w:sz="4" w:space="0"/>
              <w:right w:val="single" w:color="auto" w:sz="4" w:space="0"/>
            </w:tcBorders>
            <w:vAlign w:val="center"/>
          </w:tcPr>
          <w:p w14:paraId="55863D82">
            <w:pPr>
              <w:widowControl/>
              <w:jc w:val="center"/>
              <w:rPr>
                <w:rFonts w:ascii="仿宋" w:hAnsi="仿宋" w:eastAsia="仿宋" w:cs="仿宋"/>
                <w:bCs/>
                <w:kern w:val="0"/>
                <w:sz w:val="20"/>
                <w:szCs w:val="20"/>
              </w:rPr>
            </w:pPr>
          </w:p>
        </w:tc>
        <w:tc>
          <w:tcPr>
            <w:tcW w:w="1417" w:type="dxa"/>
            <w:tcBorders>
              <w:top w:val="single" w:color="auto" w:sz="4" w:space="0"/>
              <w:left w:val="nil"/>
              <w:bottom w:val="single" w:color="auto" w:sz="4" w:space="0"/>
              <w:right w:val="single" w:color="auto" w:sz="4" w:space="0"/>
            </w:tcBorders>
            <w:vAlign w:val="center"/>
          </w:tcPr>
          <w:p w14:paraId="46BBDBA6">
            <w:pPr>
              <w:widowControl/>
              <w:jc w:val="center"/>
              <w:rPr>
                <w:rFonts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20FAC8EE">
            <w:pPr>
              <w:widowControl/>
              <w:jc w:val="center"/>
              <w:rPr>
                <w:rFonts w:ascii="仿宋" w:hAnsi="仿宋" w:eastAsia="仿宋" w:cs="仿宋"/>
                <w:bCs/>
                <w:kern w:val="0"/>
                <w:sz w:val="20"/>
                <w:szCs w:val="20"/>
              </w:rPr>
            </w:pPr>
          </w:p>
        </w:tc>
        <w:tc>
          <w:tcPr>
            <w:tcW w:w="1134" w:type="dxa"/>
            <w:tcBorders>
              <w:top w:val="single" w:color="auto" w:sz="4" w:space="0"/>
              <w:left w:val="nil"/>
              <w:bottom w:val="single" w:color="auto" w:sz="4" w:space="0"/>
              <w:right w:val="single" w:color="auto" w:sz="4" w:space="0"/>
            </w:tcBorders>
            <w:vAlign w:val="center"/>
          </w:tcPr>
          <w:p w14:paraId="2B2F18DC">
            <w:pPr>
              <w:widowControl/>
              <w:jc w:val="center"/>
              <w:rPr>
                <w:rFonts w:ascii="仿宋" w:hAnsi="仿宋" w:eastAsia="仿宋" w:cs="仿宋"/>
                <w:bCs/>
                <w:kern w:val="0"/>
                <w:sz w:val="20"/>
                <w:szCs w:val="20"/>
              </w:rPr>
            </w:pPr>
          </w:p>
        </w:tc>
        <w:tc>
          <w:tcPr>
            <w:tcW w:w="1559" w:type="dxa"/>
            <w:tcBorders>
              <w:top w:val="single" w:color="auto" w:sz="4" w:space="0"/>
              <w:left w:val="nil"/>
              <w:bottom w:val="single" w:color="auto" w:sz="4" w:space="0"/>
              <w:right w:val="single" w:color="auto" w:sz="4" w:space="0"/>
            </w:tcBorders>
            <w:vAlign w:val="center"/>
          </w:tcPr>
          <w:p w14:paraId="0F19D6C0">
            <w:pPr>
              <w:widowControl/>
              <w:jc w:val="center"/>
              <w:rPr>
                <w:rFonts w:ascii="仿宋" w:hAnsi="仿宋" w:eastAsia="仿宋" w:cs="仿宋"/>
                <w:bCs/>
                <w:kern w:val="0"/>
                <w:sz w:val="20"/>
                <w:szCs w:val="20"/>
              </w:rPr>
            </w:pPr>
          </w:p>
        </w:tc>
        <w:tc>
          <w:tcPr>
            <w:tcW w:w="1487" w:type="dxa"/>
            <w:tcBorders>
              <w:top w:val="single" w:color="auto" w:sz="4" w:space="0"/>
              <w:left w:val="nil"/>
              <w:bottom w:val="single" w:color="auto" w:sz="4" w:space="0"/>
              <w:right w:val="single" w:color="auto" w:sz="4" w:space="0"/>
            </w:tcBorders>
            <w:vAlign w:val="center"/>
          </w:tcPr>
          <w:p w14:paraId="2F0BEB62">
            <w:pPr>
              <w:widowControl/>
              <w:jc w:val="center"/>
              <w:rPr>
                <w:rFonts w:ascii="仿宋" w:hAnsi="仿宋" w:eastAsia="仿宋" w:cs="仿宋"/>
                <w:bCs/>
                <w:kern w:val="0"/>
                <w:sz w:val="20"/>
                <w:szCs w:val="20"/>
              </w:rPr>
            </w:pPr>
          </w:p>
        </w:tc>
        <w:tc>
          <w:tcPr>
            <w:tcW w:w="1651" w:type="dxa"/>
            <w:gridSpan w:val="2"/>
            <w:tcBorders>
              <w:top w:val="single" w:color="auto" w:sz="4" w:space="0"/>
              <w:left w:val="nil"/>
              <w:bottom w:val="single" w:color="auto" w:sz="4" w:space="0"/>
              <w:right w:val="single" w:color="auto" w:sz="4" w:space="0"/>
            </w:tcBorders>
            <w:vAlign w:val="center"/>
          </w:tcPr>
          <w:p w14:paraId="465E1DEE">
            <w:pPr>
              <w:widowControl/>
              <w:jc w:val="center"/>
              <w:rPr>
                <w:rFonts w:ascii="仿宋" w:hAnsi="仿宋" w:eastAsia="仿宋" w:cs="仿宋"/>
                <w:bCs/>
                <w:kern w:val="0"/>
                <w:sz w:val="20"/>
                <w:szCs w:val="20"/>
              </w:rPr>
            </w:pPr>
          </w:p>
        </w:tc>
      </w:tr>
      <w:tr w14:paraId="2EA72F63">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vAlign w:val="center"/>
          </w:tcPr>
          <w:p w14:paraId="4096DECA">
            <w:pPr>
              <w:widowControl/>
              <w:jc w:val="center"/>
              <w:rPr>
                <w:rFonts w:ascii="仿宋" w:hAnsi="仿宋" w:eastAsia="仿宋" w:cs="仿宋"/>
                <w:bCs/>
                <w:kern w:val="0"/>
                <w:sz w:val="20"/>
                <w:szCs w:val="20"/>
              </w:rPr>
            </w:pPr>
          </w:p>
        </w:tc>
        <w:tc>
          <w:tcPr>
            <w:tcW w:w="1047" w:type="dxa"/>
            <w:tcBorders>
              <w:top w:val="single" w:color="auto" w:sz="4" w:space="0"/>
              <w:left w:val="nil"/>
              <w:bottom w:val="single" w:color="auto" w:sz="4" w:space="0"/>
              <w:right w:val="single" w:color="auto" w:sz="4" w:space="0"/>
            </w:tcBorders>
            <w:vAlign w:val="center"/>
          </w:tcPr>
          <w:p w14:paraId="4CB95DF8">
            <w:pPr>
              <w:widowControl/>
              <w:jc w:val="center"/>
              <w:rPr>
                <w:rFonts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7719F369">
            <w:pPr>
              <w:widowControl/>
              <w:jc w:val="center"/>
              <w:rPr>
                <w:rFonts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05A1B745">
            <w:pPr>
              <w:widowControl/>
              <w:jc w:val="center"/>
              <w:rPr>
                <w:rFonts w:ascii="仿宋" w:hAnsi="仿宋" w:eastAsia="仿宋" w:cs="仿宋"/>
                <w:bCs/>
                <w:kern w:val="0"/>
                <w:sz w:val="20"/>
                <w:szCs w:val="20"/>
              </w:rPr>
            </w:pPr>
          </w:p>
        </w:tc>
        <w:tc>
          <w:tcPr>
            <w:tcW w:w="850" w:type="dxa"/>
            <w:tcBorders>
              <w:top w:val="single" w:color="auto" w:sz="4" w:space="0"/>
              <w:left w:val="nil"/>
              <w:bottom w:val="single" w:color="auto" w:sz="4" w:space="0"/>
              <w:right w:val="single" w:color="auto" w:sz="4" w:space="0"/>
            </w:tcBorders>
            <w:vAlign w:val="center"/>
          </w:tcPr>
          <w:p w14:paraId="1260D76A">
            <w:pPr>
              <w:widowControl/>
              <w:jc w:val="center"/>
              <w:rPr>
                <w:rFonts w:ascii="仿宋" w:hAnsi="仿宋" w:eastAsia="仿宋" w:cs="仿宋"/>
                <w:bCs/>
                <w:kern w:val="0"/>
                <w:sz w:val="20"/>
                <w:szCs w:val="20"/>
              </w:rPr>
            </w:pPr>
          </w:p>
        </w:tc>
        <w:tc>
          <w:tcPr>
            <w:tcW w:w="993" w:type="dxa"/>
            <w:tcBorders>
              <w:top w:val="single" w:color="auto" w:sz="4" w:space="0"/>
              <w:left w:val="nil"/>
              <w:bottom w:val="single" w:color="auto" w:sz="4" w:space="0"/>
              <w:right w:val="single" w:color="auto" w:sz="4" w:space="0"/>
            </w:tcBorders>
            <w:vAlign w:val="center"/>
          </w:tcPr>
          <w:p w14:paraId="208D144B">
            <w:pPr>
              <w:widowControl/>
              <w:jc w:val="center"/>
              <w:rPr>
                <w:rFonts w:ascii="仿宋" w:hAnsi="仿宋" w:eastAsia="仿宋" w:cs="仿宋"/>
                <w:bCs/>
                <w:kern w:val="0"/>
                <w:sz w:val="20"/>
                <w:szCs w:val="20"/>
              </w:rPr>
            </w:pPr>
          </w:p>
        </w:tc>
        <w:tc>
          <w:tcPr>
            <w:tcW w:w="1417" w:type="dxa"/>
            <w:tcBorders>
              <w:top w:val="single" w:color="auto" w:sz="4" w:space="0"/>
              <w:left w:val="nil"/>
              <w:bottom w:val="single" w:color="auto" w:sz="4" w:space="0"/>
              <w:right w:val="single" w:color="auto" w:sz="4" w:space="0"/>
            </w:tcBorders>
            <w:vAlign w:val="center"/>
          </w:tcPr>
          <w:p w14:paraId="6EB01066">
            <w:pPr>
              <w:widowControl/>
              <w:jc w:val="center"/>
              <w:rPr>
                <w:rFonts w:ascii="仿宋" w:hAnsi="仿宋" w:eastAsia="仿宋" w:cs="仿宋"/>
                <w:bCs/>
                <w:kern w:val="0"/>
                <w:sz w:val="20"/>
                <w:szCs w:val="20"/>
              </w:rPr>
            </w:pPr>
          </w:p>
        </w:tc>
        <w:tc>
          <w:tcPr>
            <w:tcW w:w="1276" w:type="dxa"/>
            <w:tcBorders>
              <w:top w:val="single" w:color="auto" w:sz="4" w:space="0"/>
              <w:left w:val="nil"/>
              <w:bottom w:val="single" w:color="auto" w:sz="4" w:space="0"/>
              <w:right w:val="single" w:color="auto" w:sz="4" w:space="0"/>
            </w:tcBorders>
            <w:vAlign w:val="center"/>
          </w:tcPr>
          <w:p w14:paraId="39305907">
            <w:pPr>
              <w:widowControl/>
              <w:jc w:val="center"/>
              <w:rPr>
                <w:rFonts w:ascii="仿宋" w:hAnsi="仿宋" w:eastAsia="仿宋" w:cs="仿宋"/>
                <w:bCs/>
                <w:kern w:val="0"/>
                <w:sz w:val="20"/>
                <w:szCs w:val="20"/>
              </w:rPr>
            </w:pPr>
          </w:p>
        </w:tc>
        <w:tc>
          <w:tcPr>
            <w:tcW w:w="1134" w:type="dxa"/>
            <w:tcBorders>
              <w:top w:val="single" w:color="auto" w:sz="4" w:space="0"/>
              <w:left w:val="nil"/>
              <w:bottom w:val="single" w:color="auto" w:sz="4" w:space="0"/>
              <w:right w:val="single" w:color="auto" w:sz="4" w:space="0"/>
            </w:tcBorders>
            <w:vAlign w:val="center"/>
          </w:tcPr>
          <w:p w14:paraId="1B8B5860">
            <w:pPr>
              <w:widowControl/>
              <w:jc w:val="center"/>
              <w:rPr>
                <w:rFonts w:ascii="仿宋" w:hAnsi="仿宋" w:eastAsia="仿宋" w:cs="仿宋"/>
                <w:bCs/>
                <w:kern w:val="0"/>
                <w:sz w:val="20"/>
                <w:szCs w:val="20"/>
              </w:rPr>
            </w:pPr>
          </w:p>
        </w:tc>
        <w:tc>
          <w:tcPr>
            <w:tcW w:w="1559" w:type="dxa"/>
            <w:tcBorders>
              <w:top w:val="single" w:color="auto" w:sz="4" w:space="0"/>
              <w:left w:val="nil"/>
              <w:bottom w:val="single" w:color="auto" w:sz="4" w:space="0"/>
              <w:right w:val="single" w:color="auto" w:sz="4" w:space="0"/>
            </w:tcBorders>
            <w:vAlign w:val="center"/>
          </w:tcPr>
          <w:p w14:paraId="40B047A2">
            <w:pPr>
              <w:widowControl/>
              <w:jc w:val="center"/>
              <w:rPr>
                <w:rFonts w:ascii="仿宋" w:hAnsi="仿宋" w:eastAsia="仿宋" w:cs="仿宋"/>
                <w:bCs/>
                <w:kern w:val="0"/>
                <w:sz w:val="20"/>
                <w:szCs w:val="20"/>
              </w:rPr>
            </w:pPr>
          </w:p>
        </w:tc>
        <w:tc>
          <w:tcPr>
            <w:tcW w:w="1487" w:type="dxa"/>
            <w:tcBorders>
              <w:top w:val="single" w:color="auto" w:sz="4" w:space="0"/>
              <w:left w:val="nil"/>
              <w:bottom w:val="single" w:color="auto" w:sz="4" w:space="0"/>
              <w:right w:val="single" w:color="auto" w:sz="4" w:space="0"/>
            </w:tcBorders>
            <w:vAlign w:val="center"/>
          </w:tcPr>
          <w:p w14:paraId="5CAA43D4">
            <w:pPr>
              <w:widowControl/>
              <w:jc w:val="center"/>
              <w:rPr>
                <w:rFonts w:ascii="仿宋" w:hAnsi="仿宋" w:eastAsia="仿宋" w:cs="仿宋"/>
                <w:bCs/>
                <w:kern w:val="0"/>
                <w:sz w:val="20"/>
                <w:szCs w:val="20"/>
              </w:rPr>
            </w:pPr>
          </w:p>
        </w:tc>
        <w:tc>
          <w:tcPr>
            <w:tcW w:w="1651" w:type="dxa"/>
            <w:gridSpan w:val="2"/>
            <w:tcBorders>
              <w:top w:val="single" w:color="auto" w:sz="4" w:space="0"/>
              <w:left w:val="nil"/>
              <w:bottom w:val="single" w:color="auto" w:sz="4" w:space="0"/>
              <w:right w:val="single" w:color="auto" w:sz="4" w:space="0"/>
            </w:tcBorders>
            <w:vAlign w:val="center"/>
          </w:tcPr>
          <w:p w14:paraId="31D31540">
            <w:pPr>
              <w:widowControl/>
              <w:jc w:val="center"/>
              <w:rPr>
                <w:rFonts w:ascii="仿宋" w:hAnsi="仿宋" w:eastAsia="仿宋" w:cs="仿宋"/>
                <w:bCs/>
                <w:kern w:val="0"/>
                <w:sz w:val="20"/>
                <w:szCs w:val="20"/>
              </w:rPr>
            </w:pPr>
          </w:p>
        </w:tc>
      </w:tr>
      <w:tr w14:paraId="0563D07E">
        <w:tblPrEx>
          <w:tblCellMar>
            <w:top w:w="0" w:type="dxa"/>
            <w:left w:w="108" w:type="dxa"/>
            <w:bottom w:w="0" w:type="dxa"/>
            <w:right w:w="108" w:type="dxa"/>
          </w:tblCellMar>
        </w:tblPrEx>
        <w:trPr>
          <w:trHeight w:val="1494" w:hRule="atLeast"/>
        </w:trPr>
        <w:tc>
          <w:tcPr>
            <w:tcW w:w="14635" w:type="dxa"/>
            <w:gridSpan w:val="13"/>
            <w:tcBorders>
              <w:top w:val="single" w:color="auto" w:sz="4" w:space="0"/>
              <w:left w:val="single" w:color="auto" w:sz="4" w:space="0"/>
              <w:bottom w:val="single" w:color="auto" w:sz="4" w:space="0"/>
              <w:right w:val="single" w:color="auto" w:sz="4" w:space="0"/>
            </w:tcBorders>
          </w:tcPr>
          <w:p w14:paraId="15C0C049">
            <w:pPr>
              <w:widowControl/>
              <w:rPr>
                <w:rFonts w:ascii="仿宋" w:hAnsi="仿宋" w:eastAsia="仿宋" w:cs="仿宋"/>
                <w:bCs/>
                <w:kern w:val="0"/>
                <w:sz w:val="20"/>
                <w:szCs w:val="20"/>
              </w:rPr>
            </w:pPr>
            <w:r>
              <w:rPr>
                <w:rFonts w:hint="eastAsia" w:ascii="仿宋" w:hAnsi="仿宋" w:eastAsia="仿宋" w:cs="仿宋"/>
                <w:bCs/>
                <w:kern w:val="0"/>
                <w:szCs w:val="21"/>
              </w:rPr>
              <w:t>科室意见</w:t>
            </w:r>
            <w:r>
              <w:rPr>
                <w:rFonts w:hint="eastAsia" w:ascii="仿宋" w:hAnsi="仿宋" w:eastAsia="仿宋" w:cs="仿宋"/>
                <w:bCs/>
                <w:kern w:val="0"/>
                <w:sz w:val="20"/>
                <w:szCs w:val="20"/>
              </w:rPr>
              <w:t>：</w:t>
            </w:r>
          </w:p>
          <w:p w14:paraId="7C7BC5F2">
            <w:pPr>
              <w:widowControl/>
              <w:rPr>
                <w:rFonts w:ascii="仿宋" w:hAnsi="仿宋" w:eastAsia="仿宋" w:cs="仿宋"/>
                <w:bCs/>
                <w:kern w:val="0"/>
                <w:sz w:val="20"/>
                <w:szCs w:val="20"/>
              </w:rPr>
            </w:pPr>
          </w:p>
          <w:p w14:paraId="76BE9F1E">
            <w:pPr>
              <w:widowControl/>
              <w:rPr>
                <w:rFonts w:ascii="仿宋" w:hAnsi="仿宋" w:eastAsia="仿宋" w:cs="仿宋"/>
                <w:bCs/>
                <w:kern w:val="0"/>
                <w:sz w:val="20"/>
                <w:szCs w:val="20"/>
              </w:rPr>
            </w:pPr>
          </w:p>
          <w:p w14:paraId="4D3EEBA3">
            <w:pPr>
              <w:widowControl/>
              <w:rPr>
                <w:rFonts w:ascii="仿宋" w:hAnsi="仿宋" w:eastAsia="仿宋" w:cs="仿宋"/>
                <w:bCs/>
                <w:kern w:val="0"/>
                <w:sz w:val="20"/>
                <w:szCs w:val="20"/>
              </w:rPr>
            </w:pPr>
            <w:r>
              <w:rPr>
                <w:rFonts w:hint="eastAsia" w:ascii="仿宋" w:hAnsi="仿宋" w:eastAsia="仿宋" w:cs="仿宋"/>
                <w:bCs/>
                <w:kern w:val="0"/>
                <w:sz w:val="20"/>
                <w:szCs w:val="20"/>
              </w:rPr>
              <w:t xml:space="preserve">                                                        </w:t>
            </w:r>
          </w:p>
          <w:p w14:paraId="7B0294E8">
            <w:pPr>
              <w:widowControl/>
              <w:rPr>
                <w:rFonts w:ascii="仿宋" w:hAnsi="仿宋" w:eastAsia="仿宋" w:cs="仿宋"/>
                <w:bCs/>
                <w:kern w:val="0"/>
                <w:sz w:val="20"/>
                <w:szCs w:val="20"/>
              </w:rPr>
            </w:pPr>
            <w:r>
              <w:rPr>
                <w:rFonts w:hint="eastAsia" w:ascii="仿宋" w:hAnsi="仿宋" w:eastAsia="仿宋" w:cs="仿宋"/>
                <w:bCs/>
                <w:kern w:val="0"/>
                <w:szCs w:val="21"/>
              </w:rPr>
              <w:t xml:space="preserve">是否同意支付货款：                        </w:t>
            </w:r>
            <w:r>
              <w:rPr>
                <w:rFonts w:hint="eastAsia" w:ascii="仿宋" w:hAnsi="仿宋" w:eastAsia="仿宋" w:cs="仿宋"/>
                <w:bCs/>
                <w:kern w:val="0"/>
                <w:sz w:val="20"/>
                <w:szCs w:val="20"/>
              </w:rPr>
              <w:t xml:space="preserve">    经办人：                            科室主任：                日期                               </w:t>
            </w:r>
          </w:p>
        </w:tc>
      </w:tr>
    </w:tbl>
    <w:p w14:paraId="70A64233">
      <w:pPr>
        <w:widowControl/>
        <w:adjustRightInd w:val="0"/>
        <w:snapToGrid w:val="0"/>
        <w:spacing w:after="150" w:line="520" w:lineRule="exact"/>
        <w:ind w:firstLine="422" w:firstLineChars="200"/>
        <w:jc w:val="left"/>
        <w:rPr>
          <w:rFonts w:ascii="仿宋" w:hAnsi="仿宋" w:eastAsia="仿宋" w:cs="仿宋"/>
        </w:rPr>
        <w:sectPr>
          <w:footerReference r:id="rId13" w:type="first"/>
          <w:headerReference r:id="rId11" w:type="default"/>
          <w:footerReference r:id="rId12" w:type="default"/>
          <w:pgSz w:w="16838" w:h="11906" w:orient="landscape"/>
          <w:pgMar w:top="1259" w:right="1440" w:bottom="1106" w:left="1077" w:header="851" w:footer="992" w:gutter="0"/>
          <w:pgNumType w:fmt="decimal"/>
          <w:cols w:space="720" w:num="1"/>
          <w:titlePg/>
          <w:docGrid w:type="lines" w:linePitch="312" w:charSpace="0"/>
        </w:sectPr>
      </w:pPr>
      <w:r>
        <w:rPr>
          <w:rFonts w:hint="eastAsia" w:ascii="仿宋" w:hAnsi="仿宋" w:eastAsia="仿宋" w:cs="仿宋"/>
          <w:b/>
          <w:bCs/>
        </w:rPr>
        <w:t>备注：</w:t>
      </w:r>
      <w:r>
        <w:rPr>
          <w:rFonts w:hint="eastAsia" w:ascii="仿宋" w:hAnsi="仿宋" w:eastAsia="仿宋" w:cs="仿宋"/>
        </w:rPr>
        <w:t>请使用科室认真负责填写该表1、</w:t>
      </w:r>
      <w:r>
        <w:rPr>
          <w:rFonts w:hint="eastAsia" w:ascii="仿宋" w:hAnsi="仿宋" w:eastAsia="仿宋" w:cs="仿宋"/>
          <w:bCs/>
          <w:kern w:val="0"/>
          <w:sz w:val="20"/>
          <w:szCs w:val="20"/>
        </w:rPr>
        <w:t>培训时间：</w:t>
      </w:r>
      <w:r>
        <w:rPr>
          <w:rFonts w:hint="eastAsia" w:ascii="仿宋" w:hAnsi="仿宋" w:eastAsia="仿宋" w:cs="仿宋"/>
        </w:rPr>
        <w:t>合同中如有培训项目，请注明具体培训时间及次数；2、本表作为支付质量保证金的证明资料，同时作为供应商评价记录。</w:t>
      </w:r>
    </w:p>
    <w:p w14:paraId="4915B20E">
      <w:pPr>
        <w:pStyle w:val="2"/>
        <w:ind w:firstLine="2891" w:firstLineChars="900"/>
        <w:jc w:val="both"/>
        <w:rPr>
          <w:rFonts w:cs="仿宋"/>
          <w:b w:val="0"/>
          <w:bCs/>
          <w:szCs w:val="32"/>
        </w:rPr>
      </w:pPr>
      <w:r>
        <w:fldChar w:fldCharType="begin"/>
      </w:r>
      <w:r>
        <w:instrText xml:space="preserve"> HYPERLINK \l "_Toc26330" </w:instrText>
      </w:r>
      <w:r>
        <w:fldChar w:fldCharType="separate"/>
      </w:r>
      <w:r>
        <w:rPr>
          <w:rFonts w:hint="eastAsia" w:cs="仿宋"/>
          <w:bCs/>
          <w:szCs w:val="32"/>
        </w:rPr>
        <w:t>第六章 投标文件格式</w:t>
      </w:r>
      <w:r>
        <w:rPr>
          <w:rFonts w:hint="eastAsia" w:cs="仿宋"/>
          <w:bCs/>
          <w:szCs w:val="32"/>
        </w:rPr>
        <w:fldChar w:fldCharType="end"/>
      </w:r>
      <w:bookmarkEnd w:id="26"/>
    </w:p>
    <w:p w14:paraId="5F5561D1">
      <w:pPr>
        <w:shd w:val="clear" w:color="auto" w:fill="FFFFFF"/>
        <w:spacing w:line="440" w:lineRule="exact"/>
        <w:jc w:val="center"/>
        <w:rPr>
          <w:rFonts w:ascii="仿宋" w:hAnsi="仿宋" w:eastAsia="仿宋" w:cs="仿宋"/>
          <w:bCs/>
          <w:szCs w:val="21"/>
        </w:rPr>
      </w:pPr>
    </w:p>
    <w:p w14:paraId="78B3D876">
      <w:pPr>
        <w:widowControl/>
        <w:spacing w:line="440" w:lineRule="exact"/>
        <w:jc w:val="center"/>
        <w:rPr>
          <w:rFonts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参考格式</w:t>
      </w:r>
      <w:r>
        <w:rPr>
          <w:rFonts w:hint="eastAsia" w:ascii="仿宋" w:hAnsi="仿宋" w:eastAsia="仿宋" w:cs="仿宋"/>
          <w:b/>
          <w:bCs/>
          <w:sz w:val="24"/>
          <w:lang w:val="zh-CN"/>
        </w:rPr>
        <w:t>）</w:t>
      </w:r>
    </w:p>
    <w:p w14:paraId="3B1C4EAB">
      <w:pPr>
        <w:widowControl/>
        <w:spacing w:line="440" w:lineRule="exact"/>
        <w:jc w:val="center"/>
        <w:rPr>
          <w:rFonts w:ascii="仿宋" w:hAnsi="仿宋" w:eastAsia="仿宋" w:cs="仿宋"/>
          <w:sz w:val="24"/>
          <w:lang w:val="zh-CN"/>
        </w:rPr>
      </w:pPr>
    </w:p>
    <w:p w14:paraId="69A05BF9">
      <w:pPr>
        <w:widowControl/>
        <w:spacing w:line="440" w:lineRule="exact"/>
        <w:jc w:val="center"/>
        <w:rPr>
          <w:rFonts w:ascii="仿宋" w:hAnsi="仿宋" w:eastAsia="仿宋" w:cs="仿宋"/>
          <w:sz w:val="24"/>
          <w:lang w:val="zh-CN"/>
        </w:rPr>
      </w:pPr>
    </w:p>
    <w:p w14:paraId="5A17AFA4">
      <w:pPr>
        <w:widowControl/>
        <w:spacing w:line="440" w:lineRule="exact"/>
        <w:jc w:val="center"/>
        <w:rPr>
          <w:rFonts w:ascii="仿宋" w:hAnsi="仿宋" w:eastAsia="仿宋" w:cs="仿宋"/>
          <w:sz w:val="24"/>
          <w:lang w:val="zh-CN"/>
        </w:rPr>
      </w:pPr>
    </w:p>
    <w:p w14:paraId="0816B8DE">
      <w:pPr>
        <w:widowControl/>
        <w:spacing w:line="440" w:lineRule="exact"/>
        <w:jc w:val="center"/>
        <w:rPr>
          <w:rFonts w:ascii="仿宋" w:hAnsi="仿宋" w:eastAsia="仿宋" w:cs="仿宋"/>
          <w:sz w:val="24"/>
          <w:lang w:val="zh-CN"/>
        </w:rPr>
      </w:pPr>
    </w:p>
    <w:p w14:paraId="74FF7E13">
      <w:pPr>
        <w:widowControl/>
        <w:spacing w:line="440" w:lineRule="exact"/>
        <w:jc w:val="center"/>
        <w:rPr>
          <w:rFonts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1F3D334">
      <w:pPr>
        <w:shd w:val="clear" w:color="auto" w:fill="FFFFFF"/>
        <w:spacing w:line="440" w:lineRule="exact"/>
        <w:ind w:firstLine="420"/>
        <w:jc w:val="right"/>
        <w:outlineLvl w:val="0"/>
        <w:rPr>
          <w:rFonts w:ascii="仿宋" w:hAnsi="仿宋" w:eastAsia="仿宋" w:cs="仿宋"/>
          <w:bCs/>
          <w:sz w:val="24"/>
          <w:lang w:val="zh-CN"/>
        </w:rPr>
      </w:pPr>
      <w:bookmarkStart w:id="27" w:name="_Toc16621"/>
    </w:p>
    <w:bookmarkEnd w:id="27"/>
    <w:p w14:paraId="0A5AE3E7">
      <w:pPr>
        <w:spacing w:line="400" w:lineRule="exact"/>
        <w:ind w:firstLine="420" w:firstLineChars="200"/>
        <w:rPr>
          <w:rFonts w:ascii="仿宋" w:hAnsi="仿宋" w:eastAsia="仿宋" w:cs="仿宋"/>
          <w:szCs w:val="21"/>
          <w:lang w:val="zh-CN"/>
        </w:rPr>
      </w:pPr>
      <w:r>
        <w:rPr>
          <w:rFonts w:hint="eastAsia" w:ascii="仿宋" w:hAnsi="仿宋" w:eastAsia="仿宋" w:cs="仿宋"/>
          <w:szCs w:val="21"/>
          <w:lang w:val="zh-CN"/>
        </w:rPr>
        <w:br w:type="page"/>
      </w:r>
    </w:p>
    <w:p w14:paraId="31014636">
      <w:pPr>
        <w:spacing w:line="400" w:lineRule="exact"/>
        <w:ind w:firstLine="643" w:firstLineChars="200"/>
        <w:jc w:val="center"/>
        <w:rPr>
          <w:rFonts w:ascii="仿宋" w:hAnsi="仿宋" w:eastAsia="仿宋" w:cs="仿宋"/>
          <w:b/>
          <w:bCs/>
          <w:sz w:val="32"/>
          <w:szCs w:val="32"/>
        </w:rPr>
      </w:pPr>
    </w:p>
    <w:p w14:paraId="7AD46DA8">
      <w:pPr>
        <w:spacing w:line="40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目  录</w:t>
      </w:r>
    </w:p>
    <w:p w14:paraId="7D39CCAB">
      <w:pPr>
        <w:spacing w:line="360" w:lineRule="auto"/>
        <w:ind w:firstLine="480" w:firstLineChars="200"/>
        <w:rPr>
          <w:rFonts w:ascii="仿宋" w:hAnsi="仿宋" w:eastAsia="仿宋" w:cs="仿宋"/>
          <w:bCs/>
          <w:sz w:val="24"/>
        </w:rPr>
      </w:pPr>
      <w:r>
        <w:rPr>
          <w:rFonts w:hint="eastAsia" w:ascii="仿宋" w:hAnsi="仿宋" w:eastAsia="仿宋" w:cs="仿宋"/>
          <w:bCs/>
          <w:sz w:val="24"/>
        </w:rPr>
        <w:t>（1）投标函；</w:t>
      </w:r>
    </w:p>
    <w:p w14:paraId="20F1FA35">
      <w:pPr>
        <w:spacing w:line="360" w:lineRule="auto"/>
        <w:ind w:firstLine="480" w:firstLineChars="200"/>
        <w:rPr>
          <w:rFonts w:ascii="仿宋" w:hAnsi="仿宋" w:eastAsia="仿宋" w:cs="仿宋"/>
          <w:bCs/>
          <w:sz w:val="24"/>
        </w:rPr>
      </w:pPr>
      <w:r>
        <w:rPr>
          <w:rFonts w:hint="eastAsia" w:ascii="仿宋" w:hAnsi="仿宋" w:eastAsia="仿宋" w:cs="仿宋"/>
          <w:bCs/>
          <w:sz w:val="24"/>
        </w:rPr>
        <w:t>（2）投标承诺书；</w:t>
      </w:r>
    </w:p>
    <w:p w14:paraId="311EA99E">
      <w:pPr>
        <w:spacing w:line="360" w:lineRule="auto"/>
        <w:ind w:firstLine="480" w:firstLineChars="200"/>
        <w:rPr>
          <w:rFonts w:ascii="仿宋" w:hAnsi="仿宋" w:eastAsia="仿宋" w:cs="仿宋"/>
          <w:bCs/>
          <w:sz w:val="24"/>
        </w:rPr>
      </w:pPr>
      <w:r>
        <w:rPr>
          <w:rFonts w:hint="eastAsia" w:ascii="仿宋" w:hAnsi="仿宋" w:eastAsia="仿宋" w:cs="仿宋"/>
          <w:bCs/>
          <w:sz w:val="24"/>
        </w:rPr>
        <w:t>（3）法定代表人身份证明书；</w:t>
      </w:r>
    </w:p>
    <w:p w14:paraId="2831EC77">
      <w:pPr>
        <w:spacing w:line="360" w:lineRule="auto"/>
        <w:ind w:firstLine="480" w:firstLineChars="200"/>
        <w:rPr>
          <w:rFonts w:ascii="仿宋" w:hAnsi="仿宋" w:eastAsia="仿宋" w:cs="仿宋"/>
          <w:bCs/>
          <w:sz w:val="24"/>
        </w:rPr>
      </w:pPr>
      <w:r>
        <w:rPr>
          <w:rFonts w:hint="eastAsia" w:ascii="仿宋" w:hAnsi="仿宋" w:eastAsia="仿宋" w:cs="仿宋"/>
          <w:bCs/>
          <w:sz w:val="24"/>
        </w:rPr>
        <w:t>（4）法定代表人授权委托书；</w:t>
      </w:r>
    </w:p>
    <w:p w14:paraId="31113F37">
      <w:pPr>
        <w:spacing w:line="360" w:lineRule="auto"/>
        <w:ind w:firstLine="480" w:firstLineChars="200"/>
        <w:rPr>
          <w:rFonts w:ascii="仿宋" w:hAnsi="仿宋" w:eastAsia="仿宋" w:cs="仿宋"/>
          <w:bCs/>
          <w:sz w:val="24"/>
        </w:rPr>
      </w:pPr>
      <w:r>
        <w:rPr>
          <w:rFonts w:hint="eastAsia" w:ascii="仿宋" w:hAnsi="仿宋" w:eastAsia="仿宋" w:cs="仿宋"/>
          <w:bCs/>
          <w:sz w:val="24"/>
        </w:rPr>
        <w:t>（5）投标报价一览表；</w:t>
      </w:r>
    </w:p>
    <w:p w14:paraId="48EBB337">
      <w:pPr>
        <w:spacing w:line="360" w:lineRule="auto"/>
        <w:ind w:firstLine="480" w:firstLineChars="200"/>
        <w:rPr>
          <w:rFonts w:ascii="仿宋" w:hAnsi="仿宋" w:eastAsia="仿宋" w:cs="仿宋"/>
          <w:bCs/>
          <w:sz w:val="24"/>
        </w:rPr>
      </w:pPr>
      <w:r>
        <w:rPr>
          <w:rFonts w:hint="eastAsia" w:ascii="仿宋" w:hAnsi="仿宋" w:eastAsia="仿宋" w:cs="仿宋"/>
          <w:bCs/>
          <w:sz w:val="24"/>
        </w:rPr>
        <w:t>（6）明细报价表；</w:t>
      </w:r>
    </w:p>
    <w:p w14:paraId="4A48CCA8">
      <w:pPr>
        <w:spacing w:line="360" w:lineRule="auto"/>
        <w:ind w:firstLine="480" w:firstLineChars="200"/>
        <w:rPr>
          <w:rFonts w:ascii="仿宋" w:hAnsi="仿宋" w:eastAsia="仿宋" w:cs="仿宋"/>
          <w:bCs/>
          <w:sz w:val="24"/>
        </w:rPr>
      </w:pPr>
      <w:r>
        <w:rPr>
          <w:rFonts w:hint="eastAsia" w:ascii="仿宋" w:hAnsi="仿宋" w:eastAsia="仿宋" w:cs="仿宋"/>
          <w:bCs/>
          <w:sz w:val="24"/>
        </w:rPr>
        <w:t>（7）投标人的资格证明材料；</w:t>
      </w:r>
    </w:p>
    <w:p w14:paraId="0907D910">
      <w:pPr>
        <w:spacing w:line="360" w:lineRule="auto"/>
        <w:ind w:firstLine="480" w:firstLineChars="200"/>
        <w:rPr>
          <w:rFonts w:ascii="仿宋" w:hAnsi="仿宋" w:eastAsia="仿宋" w:cs="仿宋"/>
          <w:bCs/>
          <w:sz w:val="24"/>
        </w:rPr>
      </w:pPr>
      <w:r>
        <w:rPr>
          <w:rFonts w:hint="eastAsia" w:ascii="仿宋" w:hAnsi="仿宋" w:eastAsia="仿宋" w:cs="仿宋"/>
          <w:bCs/>
          <w:sz w:val="24"/>
        </w:rPr>
        <w:t>（8）投标保证金缴纳凭证；</w:t>
      </w:r>
    </w:p>
    <w:p w14:paraId="78680479">
      <w:pPr>
        <w:spacing w:line="360" w:lineRule="auto"/>
        <w:ind w:firstLine="480" w:firstLineChars="200"/>
        <w:rPr>
          <w:rFonts w:ascii="仿宋" w:hAnsi="仿宋" w:eastAsia="仿宋" w:cs="仿宋"/>
          <w:bCs/>
          <w:sz w:val="24"/>
        </w:rPr>
      </w:pPr>
      <w:r>
        <w:rPr>
          <w:rFonts w:hint="eastAsia" w:ascii="仿宋" w:hAnsi="仿宋" w:eastAsia="仿宋" w:cs="仿宋"/>
          <w:bCs/>
          <w:sz w:val="24"/>
        </w:rPr>
        <w:t>（9）项目人员配备情况表；</w:t>
      </w:r>
    </w:p>
    <w:p w14:paraId="2992340E">
      <w:pPr>
        <w:spacing w:line="360" w:lineRule="auto"/>
        <w:ind w:firstLine="480" w:firstLineChars="200"/>
        <w:rPr>
          <w:rFonts w:ascii="仿宋" w:hAnsi="仿宋" w:eastAsia="仿宋" w:cs="仿宋"/>
          <w:bCs/>
          <w:sz w:val="24"/>
        </w:rPr>
      </w:pPr>
      <w:r>
        <w:rPr>
          <w:rFonts w:hint="eastAsia" w:ascii="仿宋" w:hAnsi="仿宋" w:eastAsia="仿宋" w:cs="仿宋"/>
          <w:bCs/>
          <w:sz w:val="24"/>
        </w:rPr>
        <w:t>（10）近三年相关项目业绩表（202</w:t>
      </w:r>
      <w:r>
        <w:rPr>
          <w:rFonts w:hint="eastAsia" w:ascii="仿宋" w:hAnsi="仿宋" w:eastAsia="仿宋" w:cs="仿宋"/>
          <w:bCs/>
          <w:sz w:val="24"/>
          <w:lang w:val="en-US" w:eastAsia="zh-CN"/>
        </w:rPr>
        <w:t>2</w:t>
      </w:r>
      <w:r>
        <w:rPr>
          <w:rFonts w:hint="eastAsia" w:ascii="仿宋" w:hAnsi="仿宋" w:eastAsia="仿宋" w:cs="仿宋"/>
          <w:bCs/>
          <w:sz w:val="24"/>
        </w:rPr>
        <w:t>年</w:t>
      </w:r>
      <w:r>
        <w:rPr>
          <w:rFonts w:hint="eastAsia" w:ascii="仿宋" w:hAnsi="仿宋" w:eastAsia="仿宋" w:cs="仿宋"/>
          <w:bCs/>
          <w:sz w:val="24"/>
          <w:lang w:val="en-US" w:eastAsia="zh-CN"/>
        </w:rPr>
        <w:t>3</w:t>
      </w:r>
      <w:r>
        <w:rPr>
          <w:rFonts w:hint="eastAsia" w:ascii="仿宋" w:hAnsi="仿宋" w:eastAsia="仿宋" w:cs="仿宋"/>
          <w:bCs/>
          <w:sz w:val="24"/>
        </w:rPr>
        <w:t>月至今）；</w:t>
      </w:r>
    </w:p>
    <w:p w14:paraId="57B8A25D">
      <w:pPr>
        <w:spacing w:line="360" w:lineRule="auto"/>
        <w:ind w:firstLine="480" w:firstLineChars="200"/>
        <w:rPr>
          <w:rFonts w:ascii="仿宋" w:hAnsi="仿宋" w:eastAsia="仿宋" w:cs="仿宋"/>
          <w:bCs/>
          <w:sz w:val="24"/>
        </w:rPr>
      </w:pPr>
      <w:r>
        <w:rPr>
          <w:rFonts w:hint="eastAsia" w:ascii="仿宋" w:hAnsi="仿宋" w:eastAsia="仿宋" w:cs="仿宋"/>
          <w:bCs/>
          <w:sz w:val="24"/>
        </w:rPr>
        <w:t>（11）商务、技术条款偏离表；</w:t>
      </w:r>
    </w:p>
    <w:p w14:paraId="1CA9793A">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rPr>
        <w:t>（12）</w:t>
      </w:r>
      <w:r>
        <w:rPr>
          <w:rFonts w:hint="eastAsia" w:ascii="仿宋" w:hAnsi="仿宋" w:eastAsia="仿宋" w:cs="仿宋"/>
          <w:bCs/>
          <w:sz w:val="24"/>
          <w:lang w:val="en-US" w:eastAsia="zh-CN"/>
        </w:rPr>
        <w:t>备品备件价格明细</w:t>
      </w:r>
    </w:p>
    <w:p w14:paraId="139BA90A">
      <w:pPr>
        <w:spacing w:line="360" w:lineRule="auto"/>
        <w:ind w:firstLine="480" w:firstLineChars="200"/>
        <w:rPr>
          <w:rFonts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13</w:t>
      </w:r>
      <w:r>
        <w:rPr>
          <w:rFonts w:hint="eastAsia" w:ascii="仿宋" w:hAnsi="仿宋" w:eastAsia="仿宋" w:cs="仿宋"/>
          <w:bCs/>
          <w:sz w:val="24"/>
          <w:lang w:eastAsia="zh-CN"/>
        </w:rPr>
        <w:t>）</w:t>
      </w:r>
      <w:r>
        <w:rPr>
          <w:rFonts w:hint="eastAsia" w:ascii="仿宋" w:hAnsi="仿宋" w:eastAsia="仿宋" w:cs="仿宋"/>
          <w:bCs/>
          <w:sz w:val="24"/>
        </w:rPr>
        <w:t>有关投标产品的证明、检测报告或产品鉴定证书</w:t>
      </w:r>
    </w:p>
    <w:p w14:paraId="449FF579">
      <w:pPr>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4</w:t>
      </w:r>
      <w:r>
        <w:rPr>
          <w:rFonts w:hint="eastAsia" w:ascii="仿宋" w:hAnsi="仿宋" w:eastAsia="仿宋" w:cs="仿宋"/>
          <w:bCs/>
          <w:sz w:val="24"/>
        </w:rPr>
        <w:t>）技术方案；</w:t>
      </w:r>
    </w:p>
    <w:p w14:paraId="6CC22ACC">
      <w:pPr>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5</w:t>
      </w:r>
      <w:r>
        <w:rPr>
          <w:rFonts w:hint="eastAsia" w:ascii="仿宋" w:hAnsi="仿宋" w:eastAsia="仿宋" w:cs="仿宋"/>
          <w:bCs/>
          <w:sz w:val="24"/>
        </w:rPr>
        <w:t>）投标人认为需要提交的其他商务技术资料</w:t>
      </w:r>
    </w:p>
    <w:p w14:paraId="340EE99A">
      <w:pPr>
        <w:spacing w:line="360" w:lineRule="auto"/>
        <w:ind w:firstLine="480" w:firstLineChars="200"/>
        <w:rPr>
          <w:rFonts w:ascii="仿宋" w:hAnsi="仿宋" w:eastAsia="仿宋" w:cs="仿宋"/>
          <w:bCs/>
          <w:sz w:val="24"/>
        </w:rPr>
      </w:pPr>
    </w:p>
    <w:p w14:paraId="5F96FD70">
      <w:pPr>
        <w:ind w:firstLine="482" w:firstLineChars="200"/>
        <w:rPr>
          <w:rFonts w:ascii="仿宋" w:hAnsi="仿宋" w:eastAsia="仿宋" w:cs="仿宋"/>
          <w:b/>
          <w:sz w:val="24"/>
        </w:rPr>
      </w:pPr>
    </w:p>
    <w:p w14:paraId="52F7C227">
      <w:pPr>
        <w:ind w:firstLine="482" w:firstLineChars="200"/>
        <w:rPr>
          <w:rFonts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7E7BCBB6">
      <w:pPr>
        <w:ind w:firstLine="420" w:firstLineChars="200"/>
        <w:rPr>
          <w:rFonts w:ascii="仿宋" w:hAnsi="仿宋" w:eastAsia="仿宋" w:cs="仿宋"/>
          <w:bCs/>
          <w:szCs w:val="21"/>
        </w:rPr>
      </w:pPr>
    </w:p>
    <w:p w14:paraId="71CA7E0E">
      <w:pPr>
        <w:widowControl/>
        <w:spacing w:line="440" w:lineRule="exact"/>
        <w:jc w:val="left"/>
        <w:rPr>
          <w:rFonts w:ascii="仿宋" w:hAnsi="仿宋" w:eastAsia="仿宋" w:cs="仿宋"/>
          <w:sz w:val="24"/>
        </w:rPr>
      </w:pPr>
      <w:r>
        <w:rPr>
          <w:rFonts w:hint="eastAsia" w:ascii="仿宋" w:hAnsi="仿宋" w:eastAsia="仿宋" w:cs="仿宋"/>
          <w:bCs/>
          <w:szCs w:val="21"/>
        </w:rPr>
        <w:br w:type="page"/>
      </w:r>
    </w:p>
    <w:p w14:paraId="4BE6E56E">
      <w:pPr>
        <w:shd w:val="clear" w:color="auto" w:fill="FFFFFF"/>
        <w:spacing w:line="440" w:lineRule="exact"/>
        <w:jc w:val="center"/>
        <w:rPr>
          <w:rFonts w:ascii="仿宋" w:hAnsi="仿宋" w:eastAsia="仿宋" w:cs="仿宋"/>
          <w:b/>
          <w:bCs/>
          <w:sz w:val="24"/>
        </w:rPr>
      </w:pPr>
      <w:r>
        <w:rPr>
          <w:rFonts w:hint="eastAsia" w:ascii="仿宋" w:hAnsi="仿宋" w:eastAsia="仿宋" w:cs="仿宋"/>
          <w:b/>
          <w:bCs/>
          <w:sz w:val="24"/>
        </w:rPr>
        <w:t>1、投标函</w:t>
      </w:r>
    </w:p>
    <w:p w14:paraId="4F0581F5">
      <w:pPr>
        <w:shd w:val="clear" w:color="auto" w:fill="FFFFFF"/>
        <w:spacing w:line="440" w:lineRule="exact"/>
        <w:jc w:val="left"/>
        <w:rPr>
          <w:rFonts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623F2C72">
      <w:pPr>
        <w:shd w:val="clear" w:color="auto" w:fill="FFFFFF"/>
        <w:spacing w:line="440" w:lineRule="exact"/>
        <w:ind w:firstLine="489" w:firstLineChars="204"/>
        <w:rPr>
          <w:rFonts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59A783A9">
      <w:pPr>
        <w:shd w:val="clear" w:color="auto" w:fill="FFFFFF"/>
        <w:spacing w:line="440" w:lineRule="exact"/>
        <w:ind w:firstLine="489" w:firstLineChars="204"/>
        <w:rPr>
          <w:rFonts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3BB32C45">
      <w:pPr>
        <w:shd w:val="clear" w:color="auto" w:fill="FFFFFF"/>
        <w:spacing w:line="440" w:lineRule="exact"/>
        <w:ind w:firstLine="480" w:firstLineChars="200"/>
        <w:rPr>
          <w:rFonts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03094AE7">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54281838">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6A70BDEB">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08D21050">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6、一旦我方中标，我方愿意按招标要求承担招标代理服务费。</w:t>
      </w:r>
    </w:p>
    <w:p w14:paraId="27FC2276">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7、一旦我方中标，我方承诺按采购人要求提供全额增值税专用发票。</w:t>
      </w:r>
    </w:p>
    <w:p w14:paraId="2104BBF1">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792B4C38">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4CB4A0CC">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6F7C1E78">
      <w:pPr>
        <w:pStyle w:val="20"/>
        <w:shd w:val="clear" w:color="auto" w:fill="FFFFFF"/>
        <w:snapToGrid w:val="0"/>
        <w:spacing w:line="440" w:lineRule="exact"/>
        <w:rPr>
          <w:rFonts w:ascii="仿宋" w:hAnsi="仿宋" w:eastAsia="仿宋" w:cs="仿宋"/>
          <w:color w:val="auto"/>
          <w:sz w:val="24"/>
        </w:rPr>
      </w:pPr>
    </w:p>
    <w:p w14:paraId="4CC58BB6">
      <w:pPr>
        <w:pStyle w:val="20"/>
        <w:shd w:val="clear" w:color="auto" w:fill="FFFFFF"/>
        <w:snapToGrid w:val="0"/>
        <w:spacing w:line="440" w:lineRule="exact"/>
        <w:rPr>
          <w:rFonts w:ascii="仿宋" w:hAnsi="仿宋" w:eastAsia="仿宋" w:cs="仿宋"/>
          <w:color w:val="auto"/>
          <w:sz w:val="24"/>
        </w:rPr>
      </w:pPr>
    </w:p>
    <w:p w14:paraId="2CEA9DF8">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34391D5E">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71ECDDD6">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61A6A3C6">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3D8CC5FC">
      <w:pPr>
        <w:shd w:val="clear" w:color="auto" w:fill="FFFFFF"/>
        <w:spacing w:line="440" w:lineRule="exact"/>
        <w:rPr>
          <w:rFonts w:ascii="仿宋" w:hAnsi="仿宋" w:eastAsia="仿宋" w:cs="仿宋"/>
          <w:bCs/>
          <w:sz w:val="24"/>
        </w:rPr>
      </w:pPr>
      <w:r>
        <w:rPr>
          <w:rFonts w:hint="eastAsia"/>
        </w:rPr>
        <w:br w:type="page"/>
      </w:r>
    </w:p>
    <w:p w14:paraId="5DC44F08">
      <w:pPr>
        <w:jc w:val="center"/>
        <w:rPr>
          <w:rFonts w:ascii="仿宋" w:hAnsi="仿宋" w:eastAsia="仿宋" w:cs="仿宋"/>
          <w:b/>
          <w:bCs/>
          <w:sz w:val="24"/>
        </w:rPr>
      </w:pPr>
      <w:r>
        <w:rPr>
          <w:rFonts w:hint="eastAsia" w:ascii="仿宋" w:hAnsi="仿宋" w:eastAsia="仿宋" w:cs="仿宋"/>
          <w:b/>
          <w:bCs/>
          <w:sz w:val="24"/>
        </w:rPr>
        <w:t>2、投标承诺书</w:t>
      </w:r>
    </w:p>
    <w:p w14:paraId="4C387499">
      <w:pPr>
        <w:ind w:left="424" w:leftChars="202"/>
        <w:rPr>
          <w:rFonts w:ascii="仿宋" w:hAnsi="仿宋" w:eastAsia="仿宋" w:cs="仿宋"/>
          <w:b/>
        </w:rPr>
      </w:pPr>
    </w:p>
    <w:p w14:paraId="2D35DCFE">
      <w:pPr>
        <w:spacing w:line="360" w:lineRule="auto"/>
        <w:ind w:left="424" w:leftChars="202"/>
        <w:jc w:val="center"/>
        <w:rPr>
          <w:rFonts w:ascii="仿宋" w:hAnsi="仿宋" w:eastAsia="仿宋" w:cs="仿宋"/>
          <w:b/>
        </w:rPr>
      </w:pPr>
    </w:p>
    <w:p w14:paraId="060FBADE">
      <w:pPr>
        <w:spacing w:line="360" w:lineRule="auto"/>
        <w:ind w:left="424" w:leftChars="202"/>
        <w:rPr>
          <w:rFonts w:ascii="仿宋" w:hAnsi="仿宋" w:eastAsia="仿宋" w:cs="仿宋"/>
          <w:sz w:val="24"/>
        </w:rPr>
      </w:pPr>
      <w:r>
        <w:rPr>
          <w:rFonts w:hint="eastAsia" w:ascii="仿宋" w:hAnsi="仿宋" w:eastAsia="仿宋" w:cs="仿宋"/>
          <w:sz w:val="24"/>
        </w:rPr>
        <w:t xml:space="preserve">采购人：                 </w:t>
      </w:r>
    </w:p>
    <w:p w14:paraId="240FB12D">
      <w:pPr>
        <w:spacing w:line="360" w:lineRule="auto"/>
        <w:ind w:left="424" w:leftChars="202"/>
        <w:rPr>
          <w:rFonts w:ascii="仿宋" w:hAnsi="仿宋" w:eastAsia="仿宋" w:cs="仿宋"/>
          <w:sz w:val="24"/>
        </w:rPr>
      </w:pPr>
    </w:p>
    <w:p w14:paraId="407B2012">
      <w:pPr>
        <w:spacing w:line="360" w:lineRule="auto"/>
        <w:ind w:left="424" w:leftChars="202"/>
        <w:rPr>
          <w:rFonts w:ascii="仿宋" w:hAnsi="仿宋" w:eastAsia="仿宋" w:cs="仿宋"/>
          <w:sz w:val="24"/>
        </w:rPr>
      </w:pPr>
      <w:r>
        <w:rPr>
          <w:rFonts w:hint="eastAsia" w:ascii="仿宋" w:hAnsi="仿宋" w:eastAsia="仿宋" w:cs="仿宋"/>
          <w:sz w:val="24"/>
        </w:rPr>
        <w:t>若我公司中标后，项目负责人为：</w:t>
      </w:r>
    </w:p>
    <w:p w14:paraId="518BCEFB">
      <w:pPr>
        <w:spacing w:line="360" w:lineRule="auto"/>
        <w:ind w:left="424" w:leftChars="202"/>
        <w:rPr>
          <w:rFonts w:ascii="仿宋" w:hAnsi="仿宋" w:eastAsia="仿宋" w:cs="仿宋"/>
          <w:sz w:val="24"/>
        </w:rPr>
      </w:pPr>
    </w:p>
    <w:tbl>
      <w:tblPr>
        <w:tblStyle w:val="1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03D4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2F18E935">
            <w:pPr>
              <w:rPr>
                <w:rFonts w:ascii="仿宋" w:hAnsi="仿宋" w:eastAsia="仿宋" w:cs="仿宋"/>
                <w:sz w:val="24"/>
              </w:rPr>
            </w:pPr>
            <w:r>
              <w:rPr>
                <w:rFonts w:hint="eastAsia" w:ascii="仿宋" w:hAnsi="仿宋" w:eastAsia="仿宋" w:cs="仿宋"/>
                <w:sz w:val="24"/>
              </w:rPr>
              <w:t>姓名</w:t>
            </w:r>
          </w:p>
        </w:tc>
        <w:tc>
          <w:tcPr>
            <w:tcW w:w="2404" w:type="dxa"/>
          </w:tcPr>
          <w:p w14:paraId="31792BD8">
            <w:pPr>
              <w:rPr>
                <w:rFonts w:ascii="仿宋" w:hAnsi="仿宋" w:eastAsia="仿宋" w:cs="仿宋"/>
                <w:sz w:val="24"/>
              </w:rPr>
            </w:pPr>
          </w:p>
        </w:tc>
        <w:tc>
          <w:tcPr>
            <w:tcW w:w="2409" w:type="dxa"/>
          </w:tcPr>
          <w:p w14:paraId="3072FD2E">
            <w:pPr>
              <w:rPr>
                <w:rFonts w:ascii="仿宋" w:hAnsi="仿宋" w:eastAsia="仿宋" w:cs="仿宋"/>
                <w:sz w:val="24"/>
              </w:rPr>
            </w:pPr>
            <w:r>
              <w:rPr>
                <w:rFonts w:hint="eastAsia" w:ascii="仿宋" w:hAnsi="仿宋" w:eastAsia="仿宋" w:cs="仿宋"/>
                <w:sz w:val="24"/>
              </w:rPr>
              <w:t>职称</w:t>
            </w:r>
          </w:p>
        </w:tc>
        <w:tc>
          <w:tcPr>
            <w:tcW w:w="2404" w:type="dxa"/>
          </w:tcPr>
          <w:p w14:paraId="5354C4DC">
            <w:pPr>
              <w:rPr>
                <w:rFonts w:ascii="仿宋" w:hAnsi="仿宋" w:eastAsia="仿宋" w:cs="仿宋"/>
                <w:sz w:val="24"/>
              </w:rPr>
            </w:pPr>
          </w:p>
        </w:tc>
      </w:tr>
      <w:tr w14:paraId="6862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6EB965F">
            <w:pPr>
              <w:rPr>
                <w:rFonts w:ascii="仿宋" w:hAnsi="仿宋" w:eastAsia="仿宋" w:cs="仿宋"/>
                <w:sz w:val="24"/>
              </w:rPr>
            </w:pPr>
            <w:r>
              <w:rPr>
                <w:rFonts w:hint="eastAsia" w:ascii="仿宋" w:hAnsi="仿宋" w:eastAsia="仿宋" w:cs="仿宋"/>
                <w:sz w:val="24"/>
              </w:rPr>
              <w:t>相关证件号</w:t>
            </w:r>
          </w:p>
        </w:tc>
        <w:tc>
          <w:tcPr>
            <w:tcW w:w="7217" w:type="dxa"/>
            <w:gridSpan w:val="3"/>
          </w:tcPr>
          <w:p w14:paraId="13F47A2B">
            <w:pPr>
              <w:rPr>
                <w:rFonts w:ascii="仿宋" w:hAnsi="仿宋" w:eastAsia="仿宋" w:cs="仿宋"/>
                <w:sz w:val="24"/>
              </w:rPr>
            </w:pPr>
          </w:p>
        </w:tc>
      </w:tr>
      <w:tr w14:paraId="487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5681F75">
            <w:pPr>
              <w:rPr>
                <w:rFonts w:ascii="仿宋" w:hAnsi="仿宋" w:eastAsia="仿宋" w:cs="仿宋"/>
                <w:sz w:val="24"/>
              </w:rPr>
            </w:pPr>
            <w:r>
              <w:rPr>
                <w:rFonts w:hint="eastAsia" w:ascii="仿宋" w:hAnsi="仿宋" w:eastAsia="仿宋" w:cs="仿宋"/>
                <w:sz w:val="24"/>
              </w:rPr>
              <w:t>身份证号码</w:t>
            </w:r>
          </w:p>
        </w:tc>
        <w:tc>
          <w:tcPr>
            <w:tcW w:w="7217" w:type="dxa"/>
            <w:gridSpan w:val="3"/>
          </w:tcPr>
          <w:p w14:paraId="7DDEB487">
            <w:pPr>
              <w:rPr>
                <w:rFonts w:ascii="仿宋" w:hAnsi="仿宋" w:eastAsia="仿宋" w:cs="仿宋"/>
                <w:sz w:val="24"/>
              </w:rPr>
            </w:pPr>
          </w:p>
        </w:tc>
      </w:tr>
    </w:tbl>
    <w:p w14:paraId="4C2F5937">
      <w:pPr>
        <w:rPr>
          <w:rFonts w:ascii="仿宋" w:hAnsi="仿宋" w:eastAsia="仿宋" w:cs="仿宋"/>
          <w:sz w:val="24"/>
        </w:rPr>
      </w:pPr>
    </w:p>
    <w:p w14:paraId="6218AFF8">
      <w:pPr>
        <w:spacing w:line="360" w:lineRule="auto"/>
        <w:ind w:firstLine="480" w:firstLineChars="200"/>
        <w:rPr>
          <w:rFonts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4321FCB2">
      <w:pPr>
        <w:rPr>
          <w:rFonts w:ascii="仿宋" w:hAnsi="仿宋" w:eastAsia="仿宋" w:cs="仿宋"/>
          <w:sz w:val="24"/>
        </w:rPr>
      </w:pPr>
    </w:p>
    <w:p w14:paraId="5C88EC77">
      <w:pPr>
        <w:rPr>
          <w:rFonts w:ascii="仿宋" w:hAnsi="仿宋" w:eastAsia="仿宋" w:cs="仿宋"/>
          <w:sz w:val="24"/>
        </w:rPr>
      </w:pPr>
    </w:p>
    <w:p w14:paraId="74404303">
      <w:pPr>
        <w:rPr>
          <w:rFonts w:ascii="仿宋" w:hAnsi="仿宋" w:eastAsia="仿宋" w:cs="仿宋"/>
          <w:sz w:val="24"/>
        </w:rPr>
      </w:pPr>
    </w:p>
    <w:p w14:paraId="0CFAE74A">
      <w:pPr>
        <w:rPr>
          <w:rFonts w:ascii="仿宋" w:hAnsi="仿宋" w:eastAsia="仿宋" w:cs="仿宋"/>
          <w:sz w:val="24"/>
        </w:rPr>
      </w:pPr>
    </w:p>
    <w:p w14:paraId="3EF26381">
      <w:pPr>
        <w:rPr>
          <w:rFonts w:ascii="仿宋" w:hAnsi="仿宋" w:eastAsia="仿宋" w:cs="仿宋"/>
          <w:sz w:val="24"/>
        </w:rPr>
      </w:pPr>
      <w:r>
        <w:rPr>
          <w:rFonts w:hint="eastAsia" w:ascii="仿宋" w:hAnsi="仿宋" w:eastAsia="仿宋" w:cs="仿宋"/>
          <w:sz w:val="24"/>
        </w:rPr>
        <w:t>投标人：（盖章）</w:t>
      </w:r>
    </w:p>
    <w:p w14:paraId="325A5CF7">
      <w:pPr>
        <w:spacing w:line="500" w:lineRule="exact"/>
        <w:rPr>
          <w:rFonts w:ascii="仿宋" w:hAnsi="仿宋" w:eastAsia="仿宋" w:cs="仿宋"/>
          <w:sz w:val="24"/>
        </w:rPr>
      </w:pPr>
    </w:p>
    <w:p w14:paraId="70D77D60">
      <w:pPr>
        <w:spacing w:line="500" w:lineRule="exact"/>
        <w:rPr>
          <w:rFonts w:ascii="仿宋" w:hAnsi="仿宋" w:eastAsia="仿宋" w:cs="仿宋"/>
          <w:sz w:val="24"/>
        </w:rPr>
      </w:pPr>
      <w:r>
        <w:rPr>
          <w:rFonts w:hint="eastAsia" w:ascii="仿宋" w:hAnsi="仿宋" w:eastAsia="仿宋" w:cs="仿宋"/>
          <w:sz w:val="24"/>
        </w:rPr>
        <w:t>法定代表人或授权代理人：   （签字）</w:t>
      </w:r>
    </w:p>
    <w:p w14:paraId="3692E16D">
      <w:pPr>
        <w:rPr>
          <w:rFonts w:ascii="仿宋" w:hAnsi="仿宋" w:eastAsia="仿宋" w:cs="仿宋"/>
          <w:sz w:val="24"/>
        </w:rPr>
      </w:pPr>
    </w:p>
    <w:p w14:paraId="10CA25A0">
      <w:pPr>
        <w:rPr>
          <w:rFonts w:ascii="仿宋" w:hAnsi="仿宋" w:eastAsia="仿宋" w:cs="仿宋"/>
          <w:sz w:val="24"/>
        </w:rPr>
      </w:pPr>
    </w:p>
    <w:p w14:paraId="64901564">
      <w:pPr>
        <w:rPr>
          <w:rFonts w:ascii="仿宋" w:hAnsi="仿宋" w:eastAsia="仿宋" w:cs="仿宋"/>
          <w:sz w:val="24"/>
        </w:rPr>
      </w:pPr>
    </w:p>
    <w:p w14:paraId="43D69410">
      <w:pPr>
        <w:wordWrap w:val="0"/>
        <w:jc w:val="right"/>
        <w:rPr>
          <w:rFonts w:ascii="仿宋" w:hAnsi="仿宋" w:eastAsia="仿宋" w:cs="仿宋"/>
          <w:sz w:val="24"/>
        </w:rPr>
      </w:pPr>
      <w:r>
        <w:rPr>
          <w:rFonts w:hint="eastAsia" w:ascii="仿宋" w:hAnsi="仿宋" w:eastAsia="仿宋" w:cs="仿宋"/>
          <w:sz w:val="24"/>
        </w:rPr>
        <w:t>日期：        年    月    日</w:t>
      </w:r>
    </w:p>
    <w:p w14:paraId="269201C2">
      <w:pPr>
        <w:shd w:val="clear" w:color="auto" w:fill="FFFFFF"/>
        <w:spacing w:line="440" w:lineRule="exact"/>
        <w:jc w:val="center"/>
        <w:rPr>
          <w:rFonts w:ascii="仿宋" w:hAnsi="仿宋" w:eastAsia="仿宋" w:cs="仿宋"/>
          <w:b/>
          <w:bCs/>
          <w:sz w:val="24"/>
        </w:rPr>
      </w:pPr>
    </w:p>
    <w:p w14:paraId="43A628F3">
      <w:pPr>
        <w:shd w:val="clear" w:color="auto" w:fill="FFFFFF"/>
        <w:spacing w:line="440" w:lineRule="exact"/>
        <w:jc w:val="center"/>
        <w:rPr>
          <w:rFonts w:ascii="仿宋" w:hAnsi="仿宋" w:eastAsia="仿宋" w:cs="仿宋"/>
          <w:b/>
          <w:bCs/>
          <w:sz w:val="24"/>
        </w:rPr>
      </w:pPr>
    </w:p>
    <w:p w14:paraId="19F2455A">
      <w:pPr>
        <w:shd w:val="clear" w:color="auto" w:fill="FFFFFF"/>
        <w:spacing w:line="440" w:lineRule="exact"/>
        <w:jc w:val="center"/>
        <w:rPr>
          <w:rFonts w:ascii="仿宋" w:hAnsi="仿宋" w:eastAsia="仿宋" w:cs="仿宋"/>
          <w:b/>
          <w:bCs/>
          <w:sz w:val="24"/>
        </w:rPr>
      </w:pPr>
    </w:p>
    <w:p w14:paraId="21937797">
      <w:pPr>
        <w:shd w:val="clear" w:color="auto" w:fill="FFFFFF"/>
        <w:spacing w:line="440" w:lineRule="exact"/>
        <w:jc w:val="center"/>
        <w:rPr>
          <w:rFonts w:ascii="仿宋" w:hAnsi="仿宋" w:eastAsia="仿宋" w:cs="仿宋"/>
          <w:b/>
          <w:bCs/>
          <w:sz w:val="24"/>
        </w:rPr>
      </w:pPr>
    </w:p>
    <w:p w14:paraId="0549E864">
      <w:pPr>
        <w:shd w:val="clear" w:color="auto" w:fill="FFFFFF"/>
        <w:spacing w:line="440" w:lineRule="exact"/>
        <w:jc w:val="center"/>
        <w:rPr>
          <w:rFonts w:ascii="仿宋" w:hAnsi="仿宋" w:eastAsia="仿宋" w:cs="仿宋"/>
          <w:b/>
          <w:bCs/>
          <w:sz w:val="24"/>
        </w:rPr>
      </w:pPr>
    </w:p>
    <w:p w14:paraId="06472BF7">
      <w:pPr>
        <w:shd w:val="clear" w:color="auto" w:fill="FFFFFF"/>
        <w:spacing w:line="440" w:lineRule="exact"/>
        <w:jc w:val="center"/>
        <w:rPr>
          <w:rFonts w:ascii="仿宋" w:hAnsi="仿宋" w:eastAsia="仿宋" w:cs="仿宋"/>
          <w:b/>
          <w:bCs/>
          <w:sz w:val="24"/>
        </w:rPr>
      </w:pPr>
    </w:p>
    <w:p w14:paraId="4BFC83D6">
      <w:pPr>
        <w:shd w:val="clear" w:color="auto" w:fill="FFFFFF"/>
        <w:spacing w:line="440" w:lineRule="exact"/>
        <w:jc w:val="center"/>
        <w:rPr>
          <w:rFonts w:ascii="仿宋" w:hAnsi="仿宋" w:eastAsia="仿宋" w:cs="仿宋"/>
          <w:b/>
          <w:bCs/>
          <w:sz w:val="24"/>
        </w:rPr>
      </w:pPr>
    </w:p>
    <w:p w14:paraId="117301AB">
      <w:pPr>
        <w:shd w:val="clear" w:color="auto" w:fill="FFFFFF"/>
        <w:spacing w:line="440" w:lineRule="exact"/>
        <w:jc w:val="center"/>
        <w:rPr>
          <w:rFonts w:ascii="仿宋" w:hAnsi="仿宋" w:eastAsia="仿宋" w:cs="仿宋"/>
          <w:b/>
          <w:bCs/>
          <w:sz w:val="24"/>
        </w:rPr>
      </w:pPr>
    </w:p>
    <w:p w14:paraId="4EBD1747">
      <w:pPr>
        <w:shd w:val="clear" w:color="auto" w:fill="FFFFFF"/>
        <w:spacing w:line="440" w:lineRule="exact"/>
        <w:jc w:val="center"/>
        <w:rPr>
          <w:rFonts w:ascii="仿宋" w:hAnsi="仿宋" w:eastAsia="仿宋" w:cs="仿宋"/>
          <w:b/>
          <w:bCs/>
          <w:sz w:val="24"/>
        </w:rPr>
      </w:pPr>
    </w:p>
    <w:p w14:paraId="5070E83A">
      <w:pPr>
        <w:shd w:val="clear" w:color="auto" w:fill="FFFFFF"/>
        <w:spacing w:line="440" w:lineRule="exact"/>
        <w:jc w:val="center"/>
        <w:rPr>
          <w:rFonts w:ascii="仿宋" w:hAnsi="仿宋" w:eastAsia="仿宋" w:cs="仿宋"/>
          <w:b/>
          <w:bCs/>
          <w:sz w:val="24"/>
        </w:rPr>
      </w:pPr>
    </w:p>
    <w:p w14:paraId="7864225A">
      <w:pPr>
        <w:shd w:val="clear" w:color="auto" w:fill="FFFFFF"/>
        <w:spacing w:line="440" w:lineRule="exact"/>
        <w:jc w:val="center"/>
        <w:rPr>
          <w:rFonts w:ascii="仿宋" w:hAnsi="仿宋" w:eastAsia="仿宋" w:cs="仿宋"/>
          <w:b/>
          <w:bCs/>
          <w:sz w:val="24"/>
        </w:rPr>
      </w:pPr>
    </w:p>
    <w:p w14:paraId="1CF72E3D">
      <w:pPr>
        <w:shd w:val="clear" w:color="auto" w:fill="FFFFFF"/>
        <w:spacing w:line="440" w:lineRule="exact"/>
        <w:jc w:val="center"/>
        <w:rPr>
          <w:rFonts w:ascii="仿宋" w:hAnsi="仿宋" w:eastAsia="仿宋" w:cs="仿宋"/>
          <w:b/>
          <w:bCs/>
          <w:sz w:val="24"/>
        </w:rPr>
      </w:pPr>
      <w:r>
        <w:rPr>
          <w:rFonts w:hint="eastAsia" w:ascii="仿宋" w:hAnsi="仿宋" w:eastAsia="仿宋" w:cs="仿宋"/>
          <w:b/>
          <w:bCs/>
          <w:sz w:val="24"/>
        </w:rPr>
        <w:t>3、法定代表人身份证明书</w:t>
      </w:r>
    </w:p>
    <w:p w14:paraId="517A96D2">
      <w:pPr>
        <w:shd w:val="clear" w:color="auto" w:fill="FFFFFF"/>
        <w:spacing w:line="440" w:lineRule="exact"/>
        <w:rPr>
          <w:rFonts w:ascii="仿宋" w:hAnsi="仿宋" w:eastAsia="仿宋" w:cs="仿宋"/>
          <w:b/>
          <w:bCs/>
          <w:sz w:val="24"/>
        </w:rPr>
      </w:pPr>
    </w:p>
    <w:p w14:paraId="7E88AFD7">
      <w:pPr>
        <w:shd w:val="clear" w:color="auto" w:fill="FFFFFF"/>
        <w:spacing w:line="440" w:lineRule="exact"/>
        <w:rPr>
          <w:rFonts w:ascii="仿宋" w:hAnsi="仿宋" w:eastAsia="仿宋" w:cs="仿宋"/>
          <w:sz w:val="24"/>
          <w:u w:val="single"/>
        </w:rPr>
      </w:pPr>
      <w:r>
        <w:rPr>
          <w:rFonts w:hint="eastAsia" w:ascii="仿宋" w:hAnsi="仿宋" w:eastAsia="仿宋" w:cs="仿宋"/>
          <w:sz w:val="24"/>
        </w:rPr>
        <w:t>单位名称：</w:t>
      </w:r>
    </w:p>
    <w:p w14:paraId="11BED08A">
      <w:pPr>
        <w:shd w:val="clear" w:color="auto" w:fill="FFFFFF"/>
        <w:spacing w:line="440" w:lineRule="exact"/>
        <w:rPr>
          <w:rFonts w:ascii="仿宋" w:hAnsi="仿宋" w:eastAsia="仿宋" w:cs="仿宋"/>
          <w:sz w:val="24"/>
          <w:u w:val="single"/>
        </w:rPr>
      </w:pPr>
      <w:r>
        <w:rPr>
          <w:rFonts w:hint="eastAsia" w:ascii="仿宋" w:hAnsi="仿宋" w:eastAsia="仿宋" w:cs="仿宋"/>
          <w:sz w:val="24"/>
        </w:rPr>
        <w:t>单位性质：</w:t>
      </w:r>
    </w:p>
    <w:p w14:paraId="11F24696">
      <w:pPr>
        <w:shd w:val="clear" w:color="auto" w:fill="FFFFFF"/>
        <w:spacing w:line="440" w:lineRule="exact"/>
        <w:rPr>
          <w:rFonts w:ascii="仿宋" w:hAnsi="仿宋" w:eastAsia="仿宋" w:cs="仿宋"/>
          <w:sz w:val="24"/>
        </w:rPr>
      </w:pPr>
      <w:r>
        <w:rPr>
          <w:rFonts w:hint="eastAsia" w:ascii="仿宋" w:hAnsi="仿宋" w:eastAsia="仿宋" w:cs="仿宋"/>
          <w:sz w:val="24"/>
        </w:rPr>
        <w:t>地    址：</w:t>
      </w:r>
    </w:p>
    <w:p w14:paraId="25E0EEA6">
      <w:pPr>
        <w:shd w:val="clear" w:color="auto" w:fill="FFFFFF"/>
        <w:spacing w:line="440" w:lineRule="exact"/>
        <w:rPr>
          <w:rFonts w:ascii="仿宋" w:hAnsi="仿宋" w:eastAsia="仿宋" w:cs="仿宋"/>
          <w:sz w:val="24"/>
          <w:u w:val="single"/>
        </w:rPr>
      </w:pPr>
      <w:r>
        <w:rPr>
          <w:rFonts w:hint="eastAsia" w:ascii="仿宋" w:hAnsi="仿宋" w:eastAsia="仿宋" w:cs="仿宋"/>
          <w:sz w:val="24"/>
        </w:rPr>
        <w:t>营业期限：</w:t>
      </w:r>
    </w:p>
    <w:p w14:paraId="08E52F5E">
      <w:pPr>
        <w:shd w:val="clear" w:color="auto" w:fill="FFFFFF"/>
        <w:spacing w:line="440" w:lineRule="exact"/>
        <w:rPr>
          <w:rFonts w:ascii="仿宋" w:hAnsi="仿宋" w:eastAsia="仿宋" w:cs="仿宋"/>
          <w:sz w:val="24"/>
          <w:u w:val="single"/>
        </w:rPr>
      </w:pPr>
      <w:r>
        <w:rPr>
          <w:rFonts w:hint="eastAsia" w:ascii="仿宋" w:hAnsi="仿宋" w:eastAsia="仿宋" w:cs="仿宋"/>
          <w:sz w:val="24"/>
        </w:rPr>
        <w:t>成立时间：</w:t>
      </w:r>
    </w:p>
    <w:p w14:paraId="6F240B74">
      <w:pPr>
        <w:shd w:val="clear" w:color="auto" w:fill="FFFFFF"/>
        <w:spacing w:line="440" w:lineRule="exact"/>
        <w:rPr>
          <w:rFonts w:ascii="仿宋" w:hAnsi="仿宋" w:eastAsia="仿宋" w:cs="仿宋"/>
          <w:sz w:val="24"/>
          <w:u w:val="single"/>
        </w:rPr>
      </w:pPr>
      <w:r>
        <w:rPr>
          <w:rFonts w:hint="eastAsia" w:ascii="仿宋" w:hAnsi="仿宋" w:eastAsia="仿宋" w:cs="仿宋"/>
          <w:sz w:val="24"/>
        </w:rPr>
        <w:t>经营范围：</w:t>
      </w:r>
    </w:p>
    <w:p w14:paraId="4BFD09E1">
      <w:pPr>
        <w:shd w:val="clear" w:color="auto" w:fill="FFFFFF"/>
        <w:spacing w:line="440" w:lineRule="exact"/>
        <w:rPr>
          <w:rFonts w:ascii="仿宋" w:hAnsi="仿宋" w:eastAsia="仿宋" w:cs="仿宋"/>
          <w:sz w:val="24"/>
        </w:rPr>
      </w:pPr>
    </w:p>
    <w:p w14:paraId="27D1E005">
      <w:pPr>
        <w:shd w:val="clear" w:color="auto" w:fill="FFFFFF"/>
        <w:spacing w:line="440" w:lineRule="exact"/>
        <w:rPr>
          <w:rFonts w:ascii="仿宋" w:hAnsi="仿宋" w:eastAsia="仿宋" w:cs="仿宋"/>
          <w:sz w:val="24"/>
        </w:rPr>
      </w:pPr>
      <w:r>
        <w:rPr>
          <w:rFonts w:hint="eastAsia" w:ascii="仿宋" w:hAnsi="仿宋" w:eastAsia="仿宋" w:cs="仿宋"/>
          <w:sz w:val="24"/>
        </w:rPr>
        <w:t>姓名：        性别：       年龄：        职务：</w:t>
      </w:r>
    </w:p>
    <w:p w14:paraId="50D90FA1">
      <w:pPr>
        <w:shd w:val="clear" w:color="auto" w:fill="FFFFFF"/>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4DE98FBF">
      <w:pPr>
        <w:shd w:val="clear" w:color="auto" w:fill="FFFFFF"/>
        <w:spacing w:line="440" w:lineRule="exact"/>
        <w:rPr>
          <w:rFonts w:ascii="仿宋" w:hAnsi="仿宋" w:eastAsia="仿宋" w:cs="仿宋"/>
          <w:sz w:val="24"/>
        </w:rPr>
      </w:pPr>
    </w:p>
    <w:p w14:paraId="143989CE">
      <w:pPr>
        <w:shd w:val="clear" w:color="auto" w:fill="FFFFFF"/>
        <w:spacing w:line="440" w:lineRule="exact"/>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ADB8C6F">
                            <w:pPr>
                              <w:rPr>
                                <w:sz w:val="24"/>
                              </w:rPr>
                            </w:pPr>
                          </w:p>
                          <w:p w14:paraId="10F5F4FD">
                            <w:pPr>
                              <w:rPr>
                                <w:sz w:val="24"/>
                              </w:rPr>
                            </w:pPr>
                          </w:p>
                          <w:p w14:paraId="013BB186">
                            <w:pPr>
                              <w:rPr>
                                <w:sz w:val="24"/>
                              </w:rPr>
                            </w:pPr>
                          </w:p>
                          <w:p w14:paraId="4DFD1A78">
                            <w:pPr>
                              <w:rPr>
                                <w:sz w:val="24"/>
                              </w:rPr>
                            </w:pPr>
                          </w:p>
                          <w:p w14:paraId="0334BE7A">
                            <w:pPr>
                              <w:jc w:val="center"/>
                              <w:rPr>
                                <w:rFonts w:ascii="仿宋" w:hAnsi="仿宋" w:eastAsia="仿宋"/>
                                <w:sz w:val="24"/>
                              </w:rPr>
                            </w:pPr>
                            <w:r>
                              <w:rPr>
                                <w:rFonts w:hint="eastAsia" w:ascii="仿宋" w:hAnsi="仿宋" w:eastAsia="仿宋"/>
                                <w:sz w:val="24"/>
                              </w:rPr>
                              <w:t>法定代表人身份证复印件</w:t>
                            </w:r>
                          </w:p>
                          <w:p w14:paraId="76094226">
                            <w:pPr>
                              <w:jc w:val="center"/>
                              <w:rPr>
                                <w:rFonts w:ascii="仿宋" w:hAnsi="仿宋" w:eastAsia="仿宋"/>
                                <w:sz w:val="24"/>
                              </w:rPr>
                            </w:pPr>
                            <w:r>
                              <w:rPr>
                                <w:rFonts w:hint="eastAsia" w:ascii="仿宋" w:hAnsi="仿宋" w:eastAsia="仿宋"/>
                                <w:sz w:val="24"/>
                              </w:rPr>
                              <w:t>（正面）</w:t>
                            </w:r>
                          </w:p>
                          <w:p w14:paraId="0B916F99">
                            <w:pPr>
                              <w:rPr>
                                <w:sz w:val="24"/>
                              </w:rPr>
                            </w:pPr>
                          </w:p>
                          <w:p w14:paraId="74E88ACC">
                            <w:pPr>
                              <w:rPr>
                                <w:sz w:val="24"/>
                              </w:rPr>
                            </w:pPr>
                          </w:p>
                          <w:p w14:paraId="363884D7">
                            <w:pPr>
                              <w:rPr>
                                <w:sz w:val="24"/>
                              </w:rPr>
                            </w:pPr>
                          </w:p>
                          <w:p w14:paraId="5FBE06FD">
                            <w:pPr>
                              <w:rPr>
                                <w:sz w:val="24"/>
                              </w:rPr>
                            </w:pPr>
                          </w:p>
                          <w:p w14:paraId="117AFCAF">
                            <w:pPr>
                              <w:rPr>
                                <w:sz w:val="24"/>
                              </w:rPr>
                            </w:pPr>
                          </w:p>
                          <w:p w14:paraId="545661E2">
                            <w:pPr>
                              <w:rPr>
                                <w:sz w:val="24"/>
                              </w:rPr>
                            </w:pPr>
                          </w:p>
                          <w:p w14:paraId="68DC9BB8">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7ADB8C6F">
                      <w:pPr>
                        <w:rPr>
                          <w:sz w:val="24"/>
                        </w:rPr>
                      </w:pPr>
                    </w:p>
                    <w:p w14:paraId="10F5F4FD">
                      <w:pPr>
                        <w:rPr>
                          <w:sz w:val="24"/>
                        </w:rPr>
                      </w:pPr>
                    </w:p>
                    <w:p w14:paraId="013BB186">
                      <w:pPr>
                        <w:rPr>
                          <w:sz w:val="24"/>
                        </w:rPr>
                      </w:pPr>
                    </w:p>
                    <w:p w14:paraId="4DFD1A78">
                      <w:pPr>
                        <w:rPr>
                          <w:sz w:val="24"/>
                        </w:rPr>
                      </w:pPr>
                    </w:p>
                    <w:p w14:paraId="0334BE7A">
                      <w:pPr>
                        <w:jc w:val="center"/>
                        <w:rPr>
                          <w:rFonts w:ascii="仿宋" w:hAnsi="仿宋" w:eastAsia="仿宋"/>
                          <w:sz w:val="24"/>
                        </w:rPr>
                      </w:pPr>
                      <w:r>
                        <w:rPr>
                          <w:rFonts w:hint="eastAsia" w:ascii="仿宋" w:hAnsi="仿宋" w:eastAsia="仿宋"/>
                          <w:sz w:val="24"/>
                        </w:rPr>
                        <w:t>法定代表人身份证复印件</w:t>
                      </w:r>
                    </w:p>
                    <w:p w14:paraId="76094226">
                      <w:pPr>
                        <w:jc w:val="center"/>
                        <w:rPr>
                          <w:rFonts w:ascii="仿宋" w:hAnsi="仿宋" w:eastAsia="仿宋"/>
                          <w:sz w:val="24"/>
                        </w:rPr>
                      </w:pPr>
                      <w:r>
                        <w:rPr>
                          <w:rFonts w:hint="eastAsia" w:ascii="仿宋" w:hAnsi="仿宋" w:eastAsia="仿宋"/>
                          <w:sz w:val="24"/>
                        </w:rPr>
                        <w:t>（正面）</w:t>
                      </w:r>
                    </w:p>
                    <w:p w14:paraId="0B916F99">
                      <w:pPr>
                        <w:rPr>
                          <w:sz w:val="24"/>
                        </w:rPr>
                      </w:pPr>
                    </w:p>
                    <w:p w14:paraId="74E88ACC">
                      <w:pPr>
                        <w:rPr>
                          <w:sz w:val="24"/>
                        </w:rPr>
                      </w:pPr>
                    </w:p>
                    <w:p w14:paraId="363884D7">
                      <w:pPr>
                        <w:rPr>
                          <w:sz w:val="24"/>
                        </w:rPr>
                      </w:pPr>
                    </w:p>
                    <w:p w14:paraId="5FBE06FD">
                      <w:pPr>
                        <w:rPr>
                          <w:sz w:val="24"/>
                        </w:rPr>
                      </w:pPr>
                    </w:p>
                    <w:p w14:paraId="117AFCAF">
                      <w:pPr>
                        <w:rPr>
                          <w:sz w:val="24"/>
                        </w:rPr>
                      </w:pPr>
                    </w:p>
                    <w:p w14:paraId="545661E2">
                      <w:pPr>
                        <w:rPr>
                          <w:sz w:val="24"/>
                        </w:rPr>
                      </w:pPr>
                    </w:p>
                    <w:p w14:paraId="68DC9BB8">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7909CF2"/>
                          <w:p w14:paraId="6DB7326D"/>
                          <w:p w14:paraId="19F70BF5"/>
                          <w:p w14:paraId="644121B4"/>
                          <w:p w14:paraId="1E614698">
                            <w:pPr>
                              <w:jc w:val="center"/>
                              <w:rPr>
                                <w:rFonts w:ascii="仿宋" w:hAnsi="仿宋" w:eastAsia="仿宋"/>
                                <w:sz w:val="24"/>
                              </w:rPr>
                            </w:pPr>
                            <w:r>
                              <w:rPr>
                                <w:rFonts w:hint="eastAsia" w:ascii="仿宋" w:hAnsi="仿宋" w:eastAsia="仿宋"/>
                                <w:sz w:val="24"/>
                              </w:rPr>
                              <w:t>法定代表人身份证复印件</w:t>
                            </w:r>
                          </w:p>
                          <w:p w14:paraId="7F28C2AD">
                            <w:pPr>
                              <w:jc w:val="center"/>
                              <w:rPr>
                                <w:rFonts w:ascii="仿宋" w:hAnsi="仿宋" w:eastAsia="仿宋"/>
                                <w:sz w:val="24"/>
                              </w:rPr>
                            </w:pPr>
                            <w:r>
                              <w:rPr>
                                <w:rFonts w:hint="eastAsia" w:ascii="仿宋" w:hAnsi="仿宋" w:eastAsia="仿宋"/>
                                <w:sz w:val="24"/>
                              </w:rPr>
                              <w:t>（背面）</w:t>
                            </w:r>
                          </w:p>
                          <w:p w14:paraId="58FFD00D"/>
                          <w:p w14:paraId="49F14B7F"/>
                          <w:p w14:paraId="4C52E12F"/>
                          <w:p w14:paraId="2C13047E"/>
                          <w:p w14:paraId="313BB8C1"/>
                          <w:p w14:paraId="70FB9169"/>
                          <w:p w14:paraId="1EA4A4DA">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27909CF2"/>
                    <w:p w14:paraId="6DB7326D"/>
                    <w:p w14:paraId="19F70BF5"/>
                    <w:p w14:paraId="644121B4"/>
                    <w:p w14:paraId="1E614698">
                      <w:pPr>
                        <w:jc w:val="center"/>
                        <w:rPr>
                          <w:rFonts w:ascii="仿宋" w:hAnsi="仿宋" w:eastAsia="仿宋"/>
                          <w:sz w:val="24"/>
                        </w:rPr>
                      </w:pPr>
                      <w:r>
                        <w:rPr>
                          <w:rFonts w:hint="eastAsia" w:ascii="仿宋" w:hAnsi="仿宋" w:eastAsia="仿宋"/>
                          <w:sz w:val="24"/>
                        </w:rPr>
                        <w:t>法定代表人身份证复印件</w:t>
                      </w:r>
                    </w:p>
                    <w:p w14:paraId="7F28C2AD">
                      <w:pPr>
                        <w:jc w:val="center"/>
                        <w:rPr>
                          <w:rFonts w:ascii="仿宋" w:hAnsi="仿宋" w:eastAsia="仿宋"/>
                          <w:sz w:val="24"/>
                        </w:rPr>
                      </w:pPr>
                      <w:r>
                        <w:rPr>
                          <w:rFonts w:hint="eastAsia" w:ascii="仿宋" w:hAnsi="仿宋" w:eastAsia="仿宋"/>
                          <w:sz w:val="24"/>
                        </w:rPr>
                        <w:t>（背面）</w:t>
                      </w:r>
                    </w:p>
                    <w:p w14:paraId="58FFD00D"/>
                    <w:p w14:paraId="49F14B7F"/>
                    <w:p w14:paraId="4C52E12F"/>
                    <w:p w14:paraId="2C13047E"/>
                    <w:p w14:paraId="313BB8C1"/>
                    <w:p w14:paraId="70FB9169"/>
                    <w:p w14:paraId="1EA4A4DA">
                      <w:pPr>
                        <w:rPr>
                          <w:sz w:val="32"/>
                          <w:szCs w:val="32"/>
                        </w:rPr>
                      </w:pPr>
                    </w:p>
                  </w:txbxContent>
                </v:textbox>
              </v:shape>
            </w:pict>
          </mc:Fallback>
        </mc:AlternateContent>
      </w:r>
    </w:p>
    <w:p w14:paraId="5E9DF2AE">
      <w:pPr>
        <w:shd w:val="clear" w:color="auto" w:fill="FFFFFF"/>
        <w:spacing w:line="440" w:lineRule="exact"/>
        <w:rPr>
          <w:rFonts w:ascii="仿宋" w:hAnsi="仿宋" w:eastAsia="仿宋" w:cs="仿宋"/>
          <w:sz w:val="24"/>
        </w:rPr>
      </w:pPr>
    </w:p>
    <w:p w14:paraId="366A102B">
      <w:pPr>
        <w:shd w:val="clear" w:color="auto" w:fill="FFFFFF"/>
        <w:spacing w:line="440" w:lineRule="exact"/>
        <w:rPr>
          <w:rFonts w:ascii="仿宋" w:hAnsi="仿宋" w:eastAsia="仿宋" w:cs="仿宋"/>
          <w:sz w:val="24"/>
        </w:rPr>
      </w:pPr>
    </w:p>
    <w:p w14:paraId="44FAACAA">
      <w:pPr>
        <w:shd w:val="clear" w:color="auto" w:fill="FFFFFF"/>
        <w:spacing w:line="440" w:lineRule="exact"/>
        <w:rPr>
          <w:rFonts w:ascii="仿宋" w:hAnsi="仿宋" w:eastAsia="仿宋" w:cs="仿宋"/>
          <w:sz w:val="24"/>
        </w:rPr>
      </w:pPr>
    </w:p>
    <w:p w14:paraId="374FCB65">
      <w:pPr>
        <w:shd w:val="clear" w:color="auto" w:fill="FFFFFF"/>
        <w:spacing w:line="440" w:lineRule="exact"/>
        <w:rPr>
          <w:rFonts w:ascii="仿宋" w:hAnsi="仿宋" w:eastAsia="仿宋" w:cs="仿宋"/>
          <w:sz w:val="24"/>
        </w:rPr>
      </w:pPr>
    </w:p>
    <w:p w14:paraId="6121DD0C">
      <w:pPr>
        <w:shd w:val="clear" w:color="auto" w:fill="FFFFFF"/>
        <w:spacing w:line="440" w:lineRule="exact"/>
        <w:rPr>
          <w:rFonts w:ascii="仿宋" w:hAnsi="仿宋" w:eastAsia="仿宋" w:cs="仿宋"/>
          <w:sz w:val="24"/>
        </w:rPr>
      </w:pPr>
    </w:p>
    <w:p w14:paraId="0E8B0324">
      <w:pPr>
        <w:shd w:val="clear" w:color="auto" w:fill="FFFFFF"/>
        <w:spacing w:line="440" w:lineRule="exact"/>
        <w:rPr>
          <w:rFonts w:ascii="仿宋" w:hAnsi="仿宋" w:eastAsia="仿宋" w:cs="仿宋"/>
          <w:sz w:val="24"/>
        </w:rPr>
      </w:pPr>
    </w:p>
    <w:p w14:paraId="05308AE6">
      <w:pPr>
        <w:shd w:val="clear" w:color="auto" w:fill="FFFFFF"/>
        <w:spacing w:line="440" w:lineRule="exact"/>
        <w:rPr>
          <w:rFonts w:ascii="仿宋" w:hAnsi="仿宋" w:eastAsia="仿宋" w:cs="仿宋"/>
          <w:sz w:val="24"/>
        </w:rPr>
      </w:pPr>
    </w:p>
    <w:p w14:paraId="341F91FD">
      <w:pPr>
        <w:shd w:val="clear" w:color="auto" w:fill="FFFFFF"/>
        <w:spacing w:line="440" w:lineRule="exact"/>
        <w:rPr>
          <w:rFonts w:ascii="仿宋" w:hAnsi="仿宋" w:eastAsia="仿宋" w:cs="仿宋"/>
          <w:sz w:val="24"/>
        </w:rPr>
      </w:pPr>
      <w:r>
        <w:rPr>
          <w:rFonts w:hint="eastAsia" w:ascii="仿宋" w:hAnsi="仿宋" w:eastAsia="仿宋" w:cs="仿宋"/>
          <w:sz w:val="24"/>
        </w:rPr>
        <w:t>特此证明。</w:t>
      </w:r>
    </w:p>
    <w:p w14:paraId="3728A0C6">
      <w:pPr>
        <w:shd w:val="clear" w:color="auto" w:fill="FFFFFF"/>
        <w:spacing w:line="440" w:lineRule="exact"/>
        <w:rPr>
          <w:rFonts w:ascii="仿宋" w:hAnsi="仿宋" w:eastAsia="仿宋" w:cs="仿宋"/>
          <w:sz w:val="24"/>
        </w:rPr>
      </w:pPr>
    </w:p>
    <w:p w14:paraId="2D41B55B">
      <w:pPr>
        <w:shd w:val="clear" w:color="auto" w:fill="FFFFFF"/>
        <w:spacing w:line="440" w:lineRule="exact"/>
        <w:rPr>
          <w:rFonts w:ascii="仿宋" w:hAnsi="仿宋" w:eastAsia="仿宋" w:cs="仿宋"/>
          <w:sz w:val="24"/>
        </w:rPr>
      </w:pPr>
    </w:p>
    <w:p w14:paraId="470ADBE3">
      <w:pPr>
        <w:shd w:val="clear" w:color="auto" w:fill="FFFFFF"/>
        <w:spacing w:line="440" w:lineRule="exact"/>
        <w:rPr>
          <w:rFonts w:ascii="仿宋" w:hAnsi="仿宋" w:eastAsia="仿宋" w:cs="仿宋"/>
          <w:sz w:val="24"/>
        </w:rPr>
      </w:pPr>
      <w:r>
        <w:rPr>
          <w:rFonts w:hint="eastAsia" w:ascii="仿宋" w:hAnsi="仿宋" w:eastAsia="仿宋" w:cs="仿宋"/>
          <w:sz w:val="24"/>
        </w:rPr>
        <w:t>投标人（盖公章）：</w:t>
      </w:r>
    </w:p>
    <w:p w14:paraId="13B0D63F">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日期：   年   月   日</w:t>
      </w:r>
    </w:p>
    <w:p w14:paraId="66F4B5B4">
      <w:pPr>
        <w:shd w:val="clear" w:color="auto" w:fill="FFFFFF"/>
        <w:spacing w:line="440" w:lineRule="exact"/>
        <w:rPr>
          <w:rFonts w:ascii="仿宋" w:hAnsi="仿宋" w:eastAsia="仿宋" w:cs="仿宋"/>
          <w:b/>
          <w:bCs/>
          <w:szCs w:val="21"/>
        </w:rPr>
      </w:pPr>
    </w:p>
    <w:p w14:paraId="3C1F3FF9">
      <w:pPr>
        <w:shd w:val="clear" w:color="auto" w:fill="FFFFFF"/>
        <w:spacing w:line="440" w:lineRule="exact"/>
        <w:rPr>
          <w:rFonts w:ascii="仿宋" w:hAnsi="仿宋" w:eastAsia="仿宋" w:cs="仿宋"/>
          <w:bCs/>
          <w:sz w:val="24"/>
        </w:rPr>
      </w:pPr>
      <w:r>
        <w:rPr>
          <w:rFonts w:hint="eastAsia" w:ascii="仿宋" w:hAnsi="仿宋" w:eastAsia="仿宋" w:cs="仿宋"/>
          <w:b/>
          <w:bCs/>
          <w:szCs w:val="21"/>
        </w:rPr>
        <w:br w:type="page"/>
      </w:r>
    </w:p>
    <w:p w14:paraId="37590207">
      <w:pPr>
        <w:shd w:val="clear" w:color="auto" w:fill="FFFFFF"/>
        <w:spacing w:line="440" w:lineRule="exact"/>
        <w:jc w:val="center"/>
        <w:rPr>
          <w:rFonts w:ascii="仿宋" w:hAnsi="仿宋" w:eastAsia="仿宋" w:cs="仿宋"/>
          <w:b/>
          <w:sz w:val="24"/>
        </w:rPr>
      </w:pPr>
      <w:r>
        <w:rPr>
          <w:rFonts w:hint="eastAsia" w:ascii="仿宋" w:hAnsi="仿宋" w:eastAsia="仿宋" w:cs="仿宋"/>
          <w:b/>
          <w:sz w:val="24"/>
        </w:rPr>
        <w:t>4、法定代表人授权委托书</w:t>
      </w:r>
    </w:p>
    <w:p w14:paraId="4C76A6BE">
      <w:pPr>
        <w:shd w:val="clear" w:color="auto" w:fill="FFFFFF"/>
        <w:spacing w:line="440" w:lineRule="exact"/>
        <w:jc w:val="center"/>
        <w:rPr>
          <w:rFonts w:ascii="仿宋" w:hAnsi="仿宋" w:eastAsia="仿宋" w:cs="仿宋"/>
          <w:b/>
          <w:bCs/>
          <w:sz w:val="24"/>
        </w:rPr>
      </w:pPr>
    </w:p>
    <w:p w14:paraId="6F5B78AA">
      <w:pPr>
        <w:shd w:val="clear" w:color="auto" w:fill="FFFFFF"/>
        <w:spacing w:line="440" w:lineRule="exact"/>
        <w:ind w:firstLine="453" w:firstLineChars="189"/>
        <w:rPr>
          <w:rFonts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56CF9162">
      <w:pPr>
        <w:shd w:val="clear" w:color="auto" w:fill="FFFFFF"/>
        <w:spacing w:line="440" w:lineRule="exact"/>
        <w:ind w:firstLine="480" w:firstLineChars="200"/>
        <w:rPr>
          <w:rFonts w:ascii="仿宋" w:hAnsi="仿宋" w:eastAsia="仿宋" w:cs="仿宋"/>
          <w:bCs/>
          <w:sz w:val="24"/>
          <w:u w:val="single"/>
        </w:rPr>
      </w:pPr>
      <w:r>
        <w:rPr>
          <w:rFonts w:hint="eastAsia" w:ascii="仿宋" w:hAnsi="仿宋" w:eastAsia="仿宋" w:cs="仿宋"/>
          <w:bCs/>
          <w:sz w:val="24"/>
        </w:rPr>
        <w:t>代理人：        性别：        年龄：</w:t>
      </w:r>
    </w:p>
    <w:p w14:paraId="50CB9D81">
      <w:pPr>
        <w:shd w:val="clear" w:color="auto" w:fill="FFFFFF"/>
        <w:spacing w:line="440" w:lineRule="exact"/>
        <w:ind w:firstLine="453" w:firstLineChars="189"/>
        <w:rPr>
          <w:rFonts w:ascii="仿宋" w:hAnsi="仿宋" w:eastAsia="仿宋" w:cs="仿宋"/>
          <w:bCs/>
          <w:sz w:val="24"/>
        </w:rPr>
      </w:pPr>
      <w:r>
        <w:rPr>
          <w:rFonts w:hint="eastAsia" w:ascii="仿宋" w:hAnsi="仿宋" w:eastAsia="仿宋" w:cs="仿宋"/>
          <w:bCs/>
          <w:sz w:val="24"/>
        </w:rPr>
        <w:t>部门：          职务：</w:t>
      </w:r>
    </w:p>
    <w:p w14:paraId="08FE80FC">
      <w:pPr>
        <w:shd w:val="clear" w:color="auto" w:fill="FFFFFF"/>
        <w:spacing w:line="440" w:lineRule="exact"/>
        <w:ind w:firstLine="453" w:firstLineChars="189"/>
        <w:rPr>
          <w:rFonts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992FA48">
                            <w:pPr>
                              <w:rPr>
                                <w:sz w:val="24"/>
                              </w:rPr>
                            </w:pPr>
                          </w:p>
                          <w:p w14:paraId="782A1BF9">
                            <w:pPr>
                              <w:rPr>
                                <w:sz w:val="24"/>
                              </w:rPr>
                            </w:pPr>
                          </w:p>
                          <w:p w14:paraId="70E2DDAB">
                            <w:pPr>
                              <w:rPr>
                                <w:sz w:val="24"/>
                              </w:rPr>
                            </w:pPr>
                          </w:p>
                          <w:p w14:paraId="6B8D6969">
                            <w:pPr>
                              <w:rPr>
                                <w:sz w:val="24"/>
                              </w:rPr>
                            </w:pPr>
                          </w:p>
                          <w:p w14:paraId="263B50BD">
                            <w:pPr>
                              <w:jc w:val="center"/>
                              <w:rPr>
                                <w:rFonts w:ascii="仿宋" w:hAnsi="仿宋" w:eastAsia="仿宋"/>
                                <w:sz w:val="24"/>
                              </w:rPr>
                            </w:pPr>
                            <w:r>
                              <w:rPr>
                                <w:rFonts w:hint="eastAsia" w:ascii="仿宋" w:hAnsi="仿宋" w:eastAsia="仿宋"/>
                                <w:sz w:val="24"/>
                              </w:rPr>
                              <w:t>法定代表人身份证复印件</w:t>
                            </w:r>
                          </w:p>
                          <w:p w14:paraId="0EE018E3">
                            <w:pPr>
                              <w:jc w:val="center"/>
                              <w:rPr>
                                <w:rFonts w:ascii="仿宋" w:hAnsi="仿宋" w:eastAsia="仿宋"/>
                                <w:sz w:val="24"/>
                              </w:rPr>
                            </w:pPr>
                            <w:r>
                              <w:rPr>
                                <w:rFonts w:hint="eastAsia" w:ascii="仿宋" w:hAnsi="仿宋" w:eastAsia="仿宋"/>
                                <w:sz w:val="24"/>
                              </w:rPr>
                              <w:t>（背面）</w:t>
                            </w:r>
                          </w:p>
                          <w:p w14:paraId="21AAB4BE">
                            <w:pPr>
                              <w:rPr>
                                <w:sz w:val="24"/>
                              </w:rPr>
                            </w:pPr>
                          </w:p>
                          <w:p w14:paraId="6958BD6E">
                            <w:pPr>
                              <w:rPr>
                                <w:sz w:val="24"/>
                              </w:rPr>
                            </w:pPr>
                          </w:p>
                          <w:p w14:paraId="788CBE69">
                            <w:pPr>
                              <w:rPr>
                                <w:sz w:val="24"/>
                              </w:rPr>
                            </w:pPr>
                          </w:p>
                          <w:p w14:paraId="6FB8386F">
                            <w:pPr>
                              <w:rPr>
                                <w:sz w:val="24"/>
                              </w:rPr>
                            </w:pPr>
                          </w:p>
                          <w:p w14:paraId="7022BC79">
                            <w:pPr>
                              <w:rPr>
                                <w:sz w:val="24"/>
                              </w:rPr>
                            </w:pPr>
                          </w:p>
                          <w:p w14:paraId="4160F158">
                            <w:pPr>
                              <w:rPr>
                                <w:sz w:val="24"/>
                              </w:rPr>
                            </w:pPr>
                          </w:p>
                          <w:p w14:paraId="4E68F0A3">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3992FA48">
                      <w:pPr>
                        <w:rPr>
                          <w:sz w:val="24"/>
                        </w:rPr>
                      </w:pPr>
                    </w:p>
                    <w:p w14:paraId="782A1BF9">
                      <w:pPr>
                        <w:rPr>
                          <w:sz w:val="24"/>
                        </w:rPr>
                      </w:pPr>
                    </w:p>
                    <w:p w14:paraId="70E2DDAB">
                      <w:pPr>
                        <w:rPr>
                          <w:sz w:val="24"/>
                        </w:rPr>
                      </w:pPr>
                    </w:p>
                    <w:p w14:paraId="6B8D6969">
                      <w:pPr>
                        <w:rPr>
                          <w:sz w:val="24"/>
                        </w:rPr>
                      </w:pPr>
                    </w:p>
                    <w:p w14:paraId="263B50BD">
                      <w:pPr>
                        <w:jc w:val="center"/>
                        <w:rPr>
                          <w:rFonts w:ascii="仿宋" w:hAnsi="仿宋" w:eastAsia="仿宋"/>
                          <w:sz w:val="24"/>
                        </w:rPr>
                      </w:pPr>
                      <w:r>
                        <w:rPr>
                          <w:rFonts w:hint="eastAsia" w:ascii="仿宋" w:hAnsi="仿宋" w:eastAsia="仿宋"/>
                          <w:sz w:val="24"/>
                        </w:rPr>
                        <w:t>法定代表人身份证复印件</w:t>
                      </w:r>
                    </w:p>
                    <w:p w14:paraId="0EE018E3">
                      <w:pPr>
                        <w:jc w:val="center"/>
                        <w:rPr>
                          <w:rFonts w:ascii="仿宋" w:hAnsi="仿宋" w:eastAsia="仿宋"/>
                          <w:sz w:val="24"/>
                        </w:rPr>
                      </w:pPr>
                      <w:r>
                        <w:rPr>
                          <w:rFonts w:hint="eastAsia" w:ascii="仿宋" w:hAnsi="仿宋" w:eastAsia="仿宋"/>
                          <w:sz w:val="24"/>
                        </w:rPr>
                        <w:t>（背面）</w:t>
                      </w:r>
                    </w:p>
                    <w:p w14:paraId="21AAB4BE">
                      <w:pPr>
                        <w:rPr>
                          <w:sz w:val="24"/>
                        </w:rPr>
                      </w:pPr>
                    </w:p>
                    <w:p w14:paraId="6958BD6E">
                      <w:pPr>
                        <w:rPr>
                          <w:sz w:val="24"/>
                        </w:rPr>
                      </w:pPr>
                    </w:p>
                    <w:p w14:paraId="788CBE69">
                      <w:pPr>
                        <w:rPr>
                          <w:sz w:val="24"/>
                        </w:rPr>
                      </w:pPr>
                    </w:p>
                    <w:p w14:paraId="6FB8386F">
                      <w:pPr>
                        <w:rPr>
                          <w:sz w:val="24"/>
                        </w:rPr>
                      </w:pPr>
                    </w:p>
                    <w:p w14:paraId="7022BC79">
                      <w:pPr>
                        <w:rPr>
                          <w:sz w:val="24"/>
                        </w:rPr>
                      </w:pPr>
                    </w:p>
                    <w:p w14:paraId="4160F158">
                      <w:pPr>
                        <w:rPr>
                          <w:sz w:val="24"/>
                        </w:rPr>
                      </w:pPr>
                    </w:p>
                    <w:p w14:paraId="4E68F0A3">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56CC939">
                            <w:pPr>
                              <w:rPr>
                                <w:sz w:val="24"/>
                              </w:rPr>
                            </w:pPr>
                          </w:p>
                          <w:p w14:paraId="7F573415">
                            <w:pPr>
                              <w:rPr>
                                <w:sz w:val="24"/>
                              </w:rPr>
                            </w:pPr>
                          </w:p>
                          <w:p w14:paraId="35547265">
                            <w:pPr>
                              <w:rPr>
                                <w:sz w:val="24"/>
                              </w:rPr>
                            </w:pPr>
                          </w:p>
                          <w:p w14:paraId="42F74E96">
                            <w:pPr>
                              <w:rPr>
                                <w:sz w:val="24"/>
                              </w:rPr>
                            </w:pPr>
                          </w:p>
                          <w:p w14:paraId="0BFBDFCB">
                            <w:pPr>
                              <w:jc w:val="center"/>
                              <w:rPr>
                                <w:rFonts w:ascii="仿宋" w:hAnsi="仿宋" w:eastAsia="仿宋"/>
                                <w:sz w:val="24"/>
                              </w:rPr>
                            </w:pPr>
                            <w:r>
                              <w:rPr>
                                <w:rFonts w:hint="eastAsia" w:ascii="仿宋" w:hAnsi="仿宋" w:eastAsia="仿宋"/>
                                <w:sz w:val="24"/>
                              </w:rPr>
                              <w:t>法定代表人身份证复印件</w:t>
                            </w:r>
                          </w:p>
                          <w:p w14:paraId="0E1AE715">
                            <w:pPr>
                              <w:jc w:val="center"/>
                              <w:rPr>
                                <w:rFonts w:ascii="仿宋" w:hAnsi="仿宋" w:eastAsia="仿宋"/>
                                <w:sz w:val="24"/>
                              </w:rPr>
                            </w:pPr>
                            <w:r>
                              <w:rPr>
                                <w:rFonts w:hint="eastAsia" w:ascii="仿宋" w:hAnsi="仿宋" w:eastAsia="仿宋"/>
                                <w:sz w:val="24"/>
                              </w:rPr>
                              <w:t>（正面）</w:t>
                            </w:r>
                          </w:p>
                          <w:p w14:paraId="71A01464">
                            <w:pPr>
                              <w:rPr>
                                <w:sz w:val="24"/>
                              </w:rPr>
                            </w:pPr>
                          </w:p>
                          <w:p w14:paraId="1A182FC5">
                            <w:pPr>
                              <w:rPr>
                                <w:sz w:val="24"/>
                              </w:rPr>
                            </w:pPr>
                          </w:p>
                          <w:p w14:paraId="4FAA456E">
                            <w:pPr>
                              <w:rPr>
                                <w:sz w:val="24"/>
                              </w:rPr>
                            </w:pPr>
                          </w:p>
                          <w:p w14:paraId="171A2124">
                            <w:pPr>
                              <w:rPr>
                                <w:sz w:val="24"/>
                              </w:rPr>
                            </w:pPr>
                          </w:p>
                          <w:p w14:paraId="453A47F4">
                            <w:pPr>
                              <w:rPr>
                                <w:sz w:val="24"/>
                              </w:rPr>
                            </w:pPr>
                          </w:p>
                          <w:p w14:paraId="1608E45C">
                            <w:pPr>
                              <w:rPr>
                                <w:sz w:val="24"/>
                              </w:rPr>
                            </w:pPr>
                          </w:p>
                          <w:p w14:paraId="71129993">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056CC939">
                      <w:pPr>
                        <w:rPr>
                          <w:sz w:val="24"/>
                        </w:rPr>
                      </w:pPr>
                    </w:p>
                    <w:p w14:paraId="7F573415">
                      <w:pPr>
                        <w:rPr>
                          <w:sz w:val="24"/>
                        </w:rPr>
                      </w:pPr>
                    </w:p>
                    <w:p w14:paraId="35547265">
                      <w:pPr>
                        <w:rPr>
                          <w:sz w:val="24"/>
                        </w:rPr>
                      </w:pPr>
                    </w:p>
                    <w:p w14:paraId="42F74E96">
                      <w:pPr>
                        <w:rPr>
                          <w:sz w:val="24"/>
                        </w:rPr>
                      </w:pPr>
                    </w:p>
                    <w:p w14:paraId="0BFBDFCB">
                      <w:pPr>
                        <w:jc w:val="center"/>
                        <w:rPr>
                          <w:rFonts w:ascii="仿宋" w:hAnsi="仿宋" w:eastAsia="仿宋"/>
                          <w:sz w:val="24"/>
                        </w:rPr>
                      </w:pPr>
                      <w:r>
                        <w:rPr>
                          <w:rFonts w:hint="eastAsia" w:ascii="仿宋" w:hAnsi="仿宋" w:eastAsia="仿宋"/>
                          <w:sz w:val="24"/>
                        </w:rPr>
                        <w:t>法定代表人身份证复印件</w:t>
                      </w:r>
                    </w:p>
                    <w:p w14:paraId="0E1AE715">
                      <w:pPr>
                        <w:jc w:val="center"/>
                        <w:rPr>
                          <w:rFonts w:ascii="仿宋" w:hAnsi="仿宋" w:eastAsia="仿宋"/>
                          <w:sz w:val="24"/>
                        </w:rPr>
                      </w:pPr>
                      <w:r>
                        <w:rPr>
                          <w:rFonts w:hint="eastAsia" w:ascii="仿宋" w:hAnsi="仿宋" w:eastAsia="仿宋"/>
                          <w:sz w:val="24"/>
                        </w:rPr>
                        <w:t>（正面）</w:t>
                      </w:r>
                    </w:p>
                    <w:p w14:paraId="71A01464">
                      <w:pPr>
                        <w:rPr>
                          <w:sz w:val="24"/>
                        </w:rPr>
                      </w:pPr>
                    </w:p>
                    <w:p w14:paraId="1A182FC5">
                      <w:pPr>
                        <w:rPr>
                          <w:sz w:val="24"/>
                        </w:rPr>
                      </w:pPr>
                    </w:p>
                    <w:p w14:paraId="4FAA456E">
                      <w:pPr>
                        <w:rPr>
                          <w:sz w:val="24"/>
                        </w:rPr>
                      </w:pPr>
                    </w:p>
                    <w:p w14:paraId="171A2124">
                      <w:pPr>
                        <w:rPr>
                          <w:sz w:val="24"/>
                        </w:rPr>
                      </w:pPr>
                    </w:p>
                    <w:p w14:paraId="453A47F4">
                      <w:pPr>
                        <w:rPr>
                          <w:sz w:val="24"/>
                        </w:rPr>
                      </w:pPr>
                    </w:p>
                    <w:p w14:paraId="1608E45C">
                      <w:pPr>
                        <w:rPr>
                          <w:sz w:val="24"/>
                        </w:rPr>
                      </w:pPr>
                    </w:p>
                    <w:p w14:paraId="71129993">
                      <w:pPr>
                        <w:rPr>
                          <w:sz w:val="24"/>
                        </w:rPr>
                      </w:pPr>
                    </w:p>
                  </w:txbxContent>
                </v:textbox>
              </v:shape>
            </w:pict>
          </mc:Fallback>
        </mc:AlternateContent>
      </w:r>
    </w:p>
    <w:p w14:paraId="01A26162">
      <w:pPr>
        <w:shd w:val="clear" w:color="auto" w:fill="FFFFFF"/>
        <w:spacing w:line="440" w:lineRule="exact"/>
        <w:rPr>
          <w:rFonts w:ascii="仿宋" w:hAnsi="仿宋" w:eastAsia="仿宋" w:cs="仿宋"/>
          <w:bCs/>
          <w:sz w:val="24"/>
        </w:rPr>
      </w:pPr>
    </w:p>
    <w:p w14:paraId="508D9D94">
      <w:pPr>
        <w:shd w:val="clear" w:color="auto" w:fill="FFFFFF"/>
        <w:spacing w:line="440" w:lineRule="exact"/>
        <w:rPr>
          <w:rFonts w:ascii="仿宋" w:hAnsi="仿宋" w:eastAsia="仿宋" w:cs="仿宋"/>
          <w:bCs/>
          <w:sz w:val="24"/>
        </w:rPr>
      </w:pPr>
    </w:p>
    <w:p w14:paraId="1E58F44F">
      <w:pPr>
        <w:shd w:val="clear" w:color="auto" w:fill="FFFFFF"/>
        <w:spacing w:line="440" w:lineRule="exact"/>
        <w:rPr>
          <w:rFonts w:ascii="仿宋" w:hAnsi="仿宋" w:eastAsia="仿宋" w:cs="仿宋"/>
          <w:bCs/>
          <w:sz w:val="24"/>
        </w:rPr>
      </w:pPr>
    </w:p>
    <w:p w14:paraId="489801A4">
      <w:pPr>
        <w:shd w:val="clear" w:color="auto" w:fill="FFFFFF"/>
        <w:spacing w:line="440" w:lineRule="exact"/>
        <w:rPr>
          <w:rFonts w:ascii="仿宋" w:hAnsi="仿宋" w:eastAsia="仿宋" w:cs="仿宋"/>
          <w:bCs/>
          <w:sz w:val="24"/>
        </w:rPr>
      </w:pPr>
    </w:p>
    <w:p w14:paraId="24B5EDA2">
      <w:pPr>
        <w:shd w:val="clear" w:color="auto" w:fill="FFFFFF"/>
        <w:spacing w:line="440" w:lineRule="exact"/>
        <w:rPr>
          <w:rFonts w:ascii="仿宋" w:hAnsi="仿宋" w:eastAsia="仿宋" w:cs="仿宋"/>
          <w:bCs/>
          <w:sz w:val="24"/>
        </w:rPr>
      </w:pPr>
    </w:p>
    <w:p w14:paraId="33A38EE0">
      <w:pPr>
        <w:shd w:val="clear" w:color="auto" w:fill="FFFFFF"/>
        <w:spacing w:line="440" w:lineRule="exact"/>
        <w:rPr>
          <w:rFonts w:ascii="仿宋" w:hAnsi="仿宋" w:eastAsia="仿宋" w:cs="仿宋"/>
          <w:bCs/>
          <w:sz w:val="24"/>
        </w:rPr>
      </w:pPr>
    </w:p>
    <w:p w14:paraId="003D6CB7">
      <w:pPr>
        <w:shd w:val="clear" w:color="auto" w:fill="FFFFFF"/>
        <w:spacing w:line="440" w:lineRule="exact"/>
        <w:rPr>
          <w:rFonts w:ascii="仿宋" w:hAnsi="仿宋" w:eastAsia="仿宋" w:cs="仿宋"/>
          <w:bCs/>
          <w:sz w:val="24"/>
        </w:rPr>
      </w:pPr>
    </w:p>
    <w:p w14:paraId="227AC0B1">
      <w:pPr>
        <w:pStyle w:val="20"/>
        <w:shd w:val="clear" w:color="auto" w:fill="FFFFFF"/>
        <w:snapToGrid w:val="0"/>
        <w:spacing w:line="440" w:lineRule="exact"/>
        <w:rPr>
          <w:rFonts w:ascii="仿宋" w:hAnsi="仿宋" w:eastAsia="仿宋" w:cs="仿宋"/>
          <w:color w:val="auto"/>
          <w:sz w:val="24"/>
        </w:rPr>
      </w:pPr>
    </w:p>
    <w:p w14:paraId="19AB8CAA">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D50E1A2">
                            <w:pPr>
                              <w:rPr>
                                <w:sz w:val="24"/>
                              </w:rPr>
                            </w:pPr>
                          </w:p>
                          <w:p w14:paraId="51F144AA">
                            <w:pPr>
                              <w:rPr>
                                <w:sz w:val="24"/>
                              </w:rPr>
                            </w:pPr>
                          </w:p>
                          <w:p w14:paraId="40A7686A">
                            <w:pPr>
                              <w:rPr>
                                <w:sz w:val="24"/>
                              </w:rPr>
                            </w:pPr>
                          </w:p>
                          <w:p w14:paraId="244E0DF5">
                            <w:pPr>
                              <w:rPr>
                                <w:sz w:val="24"/>
                              </w:rPr>
                            </w:pPr>
                          </w:p>
                          <w:p w14:paraId="255EB669">
                            <w:pPr>
                              <w:jc w:val="center"/>
                              <w:rPr>
                                <w:rFonts w:ascii="仿宋" w:hAnsi="仿宋" w:eastAsia="仿宋"/>
                                <w:sz w:val="24"/>
                              </w:rPr>
                            </w:pPr>
                            <w:r>
                              <w:rPr>
                                <w:rFonts w:hint="eastAsia" w:ascii="仿宋" w:hAnsi="仿宋" w:eastAsia="仿宋"/>
                                <w:sz w:val="24"/>
                              </w:rPr>
                              <w:t>代理人身份证复印件</w:t>
                            </w:r>
                          </w:p>
                          <w:p w14:paraId="275D3FCB">
                            <w:pPr>
                              <w:jc w:val="center"/>
                              <w:rPr>
                                <w:rFonts w:ascii="仿宋" w:hAnsi="仿宋" w:eastAsia="仿宋"/>
                                <w:sz w:val="24"/>
                              </w:rPr>
                            </w:pPr>
                            <w:r>
                              <w:rPr>
                                <w:rFonts w:hint="eastAsia" w:ascii="仿宋" w:hAnsi="仿宋" w:eastAsia="仿宋"/>
                                <w:sz w:val="24"/>
                              </w:rPr>
                              <w:t>（背面）</w:t>
                            </w:r>
                          </w:p>
                          <w:p w14:paraId="23AE3766">
                            <w:pPr>
                              <w:rPr>
                                <w:sz w:val="24"/>
                              </w:rPr>
                            </w:pPr>
                          </w:p>
                          <w:p w14:paraId="545C62AC">
                            <w:pPr>
                              <w:rPr>
                                <w:sz w:val="24"/>
                              </w:rPr>
                            </w:pPr>
                          </w:p>
                          <w:p w14:paraId="39DBB46E">
                            <w:pPr>
                              <w:rPr>
                                <w:sz w:val="24"/>
                              </w:rPr>
                            </w:pPr>
                          </w:p>
                          <w:p w14:paraId="051E0908">
                            <w:pPr>
                              <w:rPr>
                                <w:sz w:val="24"/>
                              </w:rPr>
                            </w:pPr>
                          </w:p>
                          <w:p w14:paraId="3238457B">
                            <w:pPr>
                              <w:rPr>
                                <w:sz w:val="24"/>
                              </w:rPr>
                            </w:pPr>
                          </w:p>
                          <w:p w14:paraId="1D94052C">
                            <w:pPr>
                              <w:rPr>
                                <w:sz w:val="24"/>
                              </w:rPr>
                            </w:pPr>
                          </w:p>
                          <w:p w14:paraId="5EC8BEED">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6D50E1A2">
                      <w:pPr>
                        <w:rPr>
                          <w:sz w:val="24"/>
                        </w:rPr>
                      </w:pPr>
                    </w:p>
                    <w:p w14:paraId="51F144AA">
                      <w:pPr>
                        <w:rPr>
                          <w:sz w:val="24"/>
                        </w:rPr>
                      </w:pPr>
                    </w:p>
                    <w:p w14:paraId="40A7686A">
                      <w:pPr>
                        <w:rPr>
                          <w:sz w:val="24"/>
                        </w:rPr>
                      </w:pPr>
                    </w:p>
                    <w:p w14:paraId="244E0DF5">
                      <w:pPr>
                        <w:rPr>
                          <w:sz w:val="24"/>
                        </w:rPr>
                      </w:pPr>
                    </w:p>
                    <w:p w14:paraId="255EB669">
                      <w:pPr>
                        <w:jc w:val="center"/>
                        <w:rPr>
                          <w:rFonts w:ascii="仿宋" w:hAnsi="仿宋" w:eastAsia="仿宋"/>
                          <w:sz w:val="24"/>
                        </w:rPr>
                      </w:pPr>
                      <w:r>
                        <w:rPr>
                          <w:rFonts w:hint="eastAsia" w:ascii="仿宋" w:hAnsi="仿宋" w:eastAsia="仿宋"/>
                          <w:sz w:val="24"/>
                        </w:rPr>
                        <w:t>代理人身份证复印件</w:t>
                      </w:r>
                    </w:p>
                    <w:p w14:paraId="275D3FCB">
                      <w:pPr>
                        <w:jc w:val="center"/>
                        <w:rPr>
                          <w:rFonts w:ascii="仿宋" w:hAnsi="仿宋" w:eastAsia="仿宋"/>
                          <w:sz w:val="24"/>
                        </w:rPr>
                      </w:pPr>
                      <w:r>
                        <w:rPr>
                          <w:rFonts w:hint="eastAsia" w:ascii="仿宋" w:hAnsi="仿宋" w:eastAsia="仿宋"/>
                          <w:sz w:val="24"/>
                        </w:rPr>
                        <w:t>（背面）</w:t>
                      </w:r>
                    </w:p>
                    <w:p w14:paraId="23AE3766">
                      <w:pPr>
                        <w:rPr>
                          <w:sz w:val="24"/>
                        </w:rPr>
                      </w:pPr>
                    </w:p>
                    <w:p w14:paraId="545C62AC">
                      <w:pPr>
                        <w:rPr>
                          <w:sz w:val="24"/>
                        </w:rPr>
                      </w:pPr>
                    </w:p>
                    <w:p w14:paraId="39DBB46E">
                      <w:pPr>
                        <w:rPr>
                          <w:sz w:val="24"/>
                        </w:rPr>
                      </w:pPr>
                    </w:p>
                    <w:p w14:paraId="051E0908">
                      <w:pPr>
                        <w:rPr>
                          <w:sz w:val="24"/>
                        </w:rPr>
                      </w:pPr>
                    </w:p>
                    <w:p w14:paraId="3238457B">
                      <w:pPr>
                        <w:rPr>
                          <w:sz w:val="24"/>
                        </w:rPr>
                      </w:pPr>
                    </w:p>
                    <w:p w14:paraId="1D94052C">
                      <w:pPr>
                        <w:rPr>
                          <w:sz w:val="24"/>
                        </w:rPr>
                      </w:pPr>
                    </w:p>
                    <w:p w14:paraId="5EC8BEED">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ABE8B99">
                            <w:pPr>
                              <w:rPr>
                                <w:sz w:val="24"/>
                              </w:rPr>
                            </w:pPr>
                          </w:p>
                          <w:p w14:paraId="7B4EB778">
                            <w:pPr>
                              <w:rPr>
                                <w:sz w:val="24"/>
                              </w:rPr>
                            </w:pPr>
                          </w:p>
                          <w:p w14:paraId="69F121F5">
                            <w:pPr>
                              <w:rPr>
                                <w:sz w:val="24"/>
                              </w:rPr>
                            </w:pPr>
                          </w:p>
                          <w:p w14:paraId="0700F635">
                            <w:pPr>
                              <w:rPr>
                                <w:sz w:val="24"/>
                              </w:rPr>
                            </w:pPr>
                          </w:p>
                          <w:p w14:paraId="506A0B11">
                            <w:pPr>
                              <w:jc w:val="center"/>
                              <w:rPr>
                                <w:rFonts w:ascii="仿宋" w:hAnsi="仿宋" w:eastAsia="仿宋"/>
                                <w:sz w:val="24"/>
                              </w:rPr>
                            </w:pPr>
                            <w:r>
                              <w:rPr>
                                <w:rFonts w:hint="eastAsia" w:ascii="仿宋" w:hAnsi="仿宋" w:eastAsia="仿宋"/>
                                <w:sz w:val="24"/>
                              </w:rPr>
                              <w:t>代理人身份证复印件</w:t>
                            </w:r>
                          </w:p>
                          <w:p w14:paraId="7495CDC0">
                            <w:pPr>
                              <w:jc w:val="center"/>
                              <w:rPr>
                                <w:rFonts w:ascii="仿宋" w:hAnsi="仿宋" w:eastAsia="仿宋"/>
                                <w:sz w:val="24"/>
                              </w:rPr>
                            </w:pPr>
                            <w:r>
                              <w:rPr>
                                <w:rFonts w:hint="eastAsia" w:ascii="仿宋" w:hAnsi="仿宋" w:eastAsia="仿宋"/>
                                <w:sz w:val="24"/>
                              </w:rPr>
                              <w:t>（正面）</w:t>
                            </w:r>
                          </w:p>
                          <w:p w14:paraId="53DB9708">
                            <w:pPr>
                              <w:rPr>
                                <w:sz w:val="24"/>
                              </w:rPr>
                            </w:pPr>
                          </w:p>
                          <w:p w14:paraId="6B94F35B">
                            <w:pPr>
                              <w:rPr>
                                <w:sz w:val="24"/>
                              </w:rPr>
                            </w:pPr>
                          </w:p>
                          <w:p w14:paraId="47FF89A2">
                            <w:pPr>
                              <w:rPr>
                                <w:sz w:val="24"/>
                              </w:rPr>
                            </w:pPr>
                          </w:p>
                          <w:p w14:paraId="54A7758C">
                            <w:pPr>
                              <w:rPr>
                                <w:sz w:val="24"/>
                              </w:rPr>
                            </w:pPr>
                          </w:p>
                          <w:p w14:paraId="7CFED331">
                            <w:pPr>
                              <w:rPr>
                                <w:sz w:val="24"/>
                              </w:rPr>
                            </w:pPr>
                          </w:p>
                          <w:p w14:paraId="3C4675E9">
                            <w:pPr>
                              <w:rPr>
                                <w:sz w:val="24"/>
                              </w:rPr>
                            </w:pPr>
                          </w:p>
                          <w:p w14:paraId="70CED31B">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3ABE8B99">
                      <w:pPr>
                        <w:rPr>
                          <w:sz w:val="24"/>
                        </w:rPr>
                      </w:pPr>
                    </w:p>
                    <w:p w14:paraId="7B4EB778">
                      <w:pPr>
                        <w:rPr>
                          <w:sz w:val="24"/>
                        </w:rPr>
                      </w:pPr>
                    </w:p>
                    <w:p w14:paraId="69F121F5">
                      <w:pPr>
                        <w:rPr>
                          <w:sz w:val="24"/>
                        </w:rPr>
                      </w:pPr>
                    </w:p>
                    <w:p w14:paraId="0700F635">
                      <w:pPr>
                        <w:rPr>
                          <w:sz w:val="24"/>
                        </w:rPr>
                      </w:pPr>
                    </w:p>
                    <w:p w14:paraId="506A0B11">
                      <w:pPr>
                        <w:jc w:val="center"/>
                        <w:rPr>
                          <w:rFonts w:ascii="仿宋" w:hAnsi="仿宋" w:eastAsia="仿宋"/>
                          <w:sz w:val="24"/>
                        </w:rPr>
                      </w:pPr>
                      <w:r>
                        <w:rPr>
                          <w:rFonts w:hint="eastAsia" w:ascii="仿宋" w:hAnsi="仿宋" w:eastAsia="仿宋"/>
                          <w:sz w:val="24"/>
                        </w:rPr>
                        <w:t>代理人身份证复印件</w:t>
                      </w:r>
                    </w:p>
                    <w:p w14:paraId="7495CDC0">
                      <w:pPr>
                        <w:jc w:val="center"/>
                        <w:rPr>
                          <w:rFonts w:ascii="仿宋" w:hAnsi="仿宋" w:eastAsia="仿宋"/>
                          <w:sz w:val="24"/>
                        </w:rPr>
                      </w:pPr>
                      <w:r>
                        <w:rPr>
                          <w:rFonts w:hint="eastAsia" w:ascii="仿宋" w:hAnsi="仿宋" w:eastAsia="仿宋"/>
                          <w:sz w:val="24"/>
                        </w:rPr>
                        <w:t>（正面）</w:t>
                      </w:r>
                    </w:p>
                    <w:p w14:paraId="53DB9708">
                      <w:pPr>
                        <w:rPr>
                          <w:sz w:val="24"/>
                        </w:rPr>
                      </w:pPr>
                    </w:p>
                    <w:p w14:paraId="6B94F35B">
                      <w:pPr>
                        <w:rPr>
                          <w:sz w:val="24"/>
                        </w:rPr>
                      </w:pPr>
                    </w:p>
                    <w:p w14:paraId="47FF89A2">
                      <w:pPr>
                        <w:rPr>
                          <w:sz w:val="24"/>
                        </w:rPr>
                      </w:pPr>
                    </w:p>
                    <w:p w14:paraId="54A7758C">
                      <w:pPr>
                        <w:rPr>
                          <w:sz w:val="24"/>
                        </w:rPr>
                      </w:pPr>
                    </w:p>
                    <w:p w14:paraId="7CFED331">
                      <w:pPr>
                        <w:rPr>
                          <w:sz w:val="24"/>
                        </w:rPr>
                      </w:pPr>
                    </w:p>
                    <w:p w14:paraId="3C4675E9">
                      <w:pPr>
                        <w:rPr>
                          <w:sz w:val="24"/>
                        </w:rPr>
                      </w:pPr>
                    </w:p>
                    <w:p w14:paraId="70CED31B">
                      <w:pPr>
                        <w:rPr>
                          <w:sz w:val="24"/>
                        </w:rPr>
                      </w:pPr>
                    </w:p>
                  </w:txbxContent>
                </v:textbox>
              </v:shape>
            </w:pict>
          </mc:Fallback>
        </mc:AlternateContent>
      </w:r>
    </w:p>
    <w:p w14:paraId="2C21E8EB">
      <w:pPr>
        <w:pStyle w:val="20"/>
        <w:shd w:val="clear" w:color="auto" w:fill="FFFFFF"/>
        <w:snapToGrid w:val="0"/>
        <w:spacing w:line="440" w:lineRule="exact"/>
        <w:rPr>
          <w:rFonts w:ascii="仿宋" w:hAnsi="仿宋" w:eastAsia="仿宋" w:cs="仿宋"/>
          <w:color w:val="auto"/>
          <w:sz w:val="24"/>
        </w:rPr>
      </w:pPr>
    </w:p>
    <w:p w14:paraId="4092DC8D">
      <w:pPr>
        <w:pStyle w:val="20"/>
        <w:shd w:val="clear" w:color="auto" w:fill="FFFFFF"/>
        <w:snapToGrid w:val="0"/>
        <w:spacing w:line="440" w:lineRule="exact"/>
        <w:rPr>
          <w:rFonts w:ascii="仿宋" w:hAnsi="仿宋" w:eastAsia="仿宋" w:cs="仿宋"/>
          <w:color w:val="auto"/>
          <w:sz w:val="24"/>
        </w:rPr>
      </w:pPr>
    </w:p>
    <w:p w14:paraId="6980EDDE">
      <w:pPr>
        <w:pStyle w:val="20"/>
        <w:shd w:val="clear" w:color="auto" w:fill="FFFFFF"/>
        <w:snapToGrid w:val="0"/>
        <w:spacing w:line="440" w:lineRule="exact"/>
        <w:rPr>
          <w:rFonts w:ascii="仿宋" w:hAnsi="仿宋" w:eastAsia="仿宋" w:cs="仿宋"/>
          <w:color w:val="auto"/>
          <w:sz w:val="24"/>
        </w:rPr>
      </w:pPr>
    </w:p>
    <w:p w14:paraId="181E92F4">
      <w:pPr>
        <w:pStyle w:val="20"/>
        <w:shd w:val="clear" w:color="auto" w:fill="FFFFFF"/>
        <w:snapToGrid w:val="0"/>
        <w:spacing w:line="440" w:lineRule="exact"/>
        <w:rPr>
          <w:rFonts w:ascii="仿宋" w:hAnsi="仿宋" w:eastAsia="仿宋" w:cs="仿宋"/>
          <w:color w:val="auto"/>
          <w:sz w:val="24"/>
        </w:rPr>
      </w:pPr>
    </w:p>
    <w:p w14:paraId="6BE588D4">
      <w:pPr>
        <w:pStyle w:val="20"/>
        <w:shd w:val="clear" w:color="auto" w:fill="FFFFFF"/>
        <w:snapToGrid w:val="0"/>
        <w:spacing w:line="440" w:lineRule="exact"/>
        <w:rPr>
          <w:rFonts w:ascii="仿宋" w:hAnsi="仿宋" w:eastAsia="仿宋" w:cs="仿宋"/>
          <w:color w:val="auto"/>
          <w:sz w:val="24"/>
        </w:rPr>
      </w:pPr>
    </w:p>
    <w:p w14:paraId="656D6213">
      <w:pPr>
        <w:pStyle w:val="20"/>
        <w:shd w:val="clear" w:color="auto" w:fill="FFFFFF"/>
        <w:snapToGrid w:val="0"/>
        <w:spacing w:line="440" w:lineRule="exact"/>
        <w:rPr>
          <w:rFonts w:ascii="仿宋" w:hAnsi="仿宋" w:eastAsia="仿宋" w:cs="仿宋"/>
          <w:color w:val="auto"/>
          <w:sz w:val="24"/>
        </w:rPr>
      </w:pPr>
    </w:p>
    <w:p w14:paraId="3C2FC4CD">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785BEDAD">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1824FF1D">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16BB759E">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5148452A">
      <w:pPr>
        <w:ind w:firstLine="420" w:firstLineChars="200"/>
        <w:rPr>
          <w:rFonts w:ascii="仿宋" w:hAnsi="仿宋" w:eastAsia="仿宋" w:cs="仿宋"/>
          <w:sz w:val="24"/>
        </w:rPr>
      </w:pPr>
      <w:r>
        <w:rPr>
          <w:rFonts w:hint="eastAsia" w:ascii="仿宋" w:hAnsi="仿宋" w:eastAsia="仿宋" w:cs="仿宋"/>
          <w:szCs w:val="21"/>
        </w:rPr>
        <w:br w:type="page"/>
      </w:r>
    </w:p>
    <w:p w14:paraId="78FA942D">
      <w:pPr>
        <w:shd w:val="clear" w:color="auto" w:fill="FFFFFF"/>
        <w:spacing w:line="440" w:lineRule="exact"/>
        <w:jc w:val="center"/>
        <w:rPr>
          <w:rFonts w:ascii="仿宋" w:hAnsi="仿宋" w:eastAsia="仿宋" w:cs="仿宋"/>
          <w:b/>
          <w:sz w:val="24"/>
        </w:rPr>
      </w:pPr>
      <w:r>
        <w:rPr>
          <w:rFonts w:hint="eastAsia" w:ascii="仿宋" w:hAnsi="仿宋" w:eastAsia="仿宋" w:cs="仿宋"/>
          <w:b/>
          <w:sz w:val="24"/>
        </w:rPr>
        <w:t>5、投标报价一览表</w:t>
      </w:r>
    </w:p>
    <w:p w14:paraId="126B5084">
      <w:pPr>
        <w:shd w:val="clear" w:color="auto" w:fill="FFFFFF"/>
        <w:spacing w:line="440" w:lineRule="exact"/>
        <w:ind w:firstLine="480" w:firstLineChars="200"/>
        <w:rPr>
          <w:rFonts w:ascii="仿宋" w:hAnsi="仿宋" w:eastAsia="仿宋" w:cs="仿宋"/>
          <w:sz w:val="24"/>
        </w:rPr>
      </w:pPr>
      <w:r>
        <w:rPr>
          <w:rFonts w:hint="eastAsia" w:ascii="仿宋" w:hAnsi="仿宋" w:eastAsia="仿宋" w:cs="仿宋"/>
          <w:sz w:val="24"/>
        </w:rPr>
        <w:t>项目名称：                                     项目编号/标项号：</w:t>
      </w:r>
    </w:p>
    <w:tbl>
      <w:tblPr>
        <w:tblStyle w:val="1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35E5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4AEBA7DD">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投标人名称</w:t>
            </w:r>
          </w:p>
        </w:tc>
        <w:tc>
          <w:tcPr>
            <w:tcW w:w="6984" w:type="dxa"/>
            <w:vAlign w:val="center"/>
          </w:tcPr>
          <w:p w14:paraId="7BC04D41">
            <w:pPr>
              <w:shd w:val="clear" w:color="auto" w:fill="FFFFFF"/>
              <w:tabs>
                <w:tab w:val="left" w:pos="3780"/>
              </w:tabs>
              <w:spacing w:line="440" w:lineRule="exact"/>
              <w:ind w:firstLine="480" w:firstLineChars="200"/>
              <w:rPr>
                <w:rFonts w:ascii="仿宋" w:hAnsi="仿宋" w:eastAsia="仿宋" w:cs="仿宋"/>
                <w:sz w:val="24"/>
              </w:rPr>
            </w:pPr>
          </w:p>
        </w:tc>
      </w:tr>
      <w:tr w14:paraId="6218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6023B6D0">
            <w:pPr>
              <w:shd w:val="clear" w:color="auto" w:fill="FFFFFF"/>
              <w:tabs>
                <w:tab w:val="left" w:pos="3780"/>
              </w:tabs>
              <w:spacing w:line="440" w:lineRule="exact"/>
              <w:rPr>
                <w:rFonts w:ascii="仿宋" w:hAnsi="仿宋" w:cs="仿宋"/>
                <w:sz w:val="24"/>
              </w:rPr>
            </w:pPr>
            <w:r>
              <w:rPr>
                <w:rFonts w:hint="eastAsia" w:ascii="仿宋" w:hAnsi="仿宋" w:eastAsia="仿宋" w:cs="仿宋"/>
                <w:sz w:val="24"/>
              </w:rPr>
              <w:t>投标总价</w:t>
            </w:r>
            <w:r>
              <w:rPr>
                <w:rFonts w:hint="eastAsia"/>
              </w:rPr>
              <w:t>（元）</w:t>
            </w:r>
          </w:p>
          <w:p w14:paraId="1A8CF592">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7A4BEC14">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FBFAB95">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6DA6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05" w:type="dxa"/>
            <w:shd w:val="clear" w:color="auto" w:fill="F3F3F3"/>
            <w:vAlign w:val="center"/>
          </w:tcPr>
          <w:p w14:paraId="678886E6">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交货期</w:t>
            </w:r>
          </w:p>
        </w:tc>
        <w:tc>
          <w:tcPr>
            <w:tcW w:w="6984" w:type="dxa"/>
            <w:shd w:val="clear" w:color="auto" w:fill="F3F3F3"/>
            <w:vAlign w:val="center"/>
          </w:tcPr>
          <w:p w14:paraId="043EA399">
            <w:pPr>
              <w:shd w:val="clear" w:color="auto" w:fill="FFFFFF"/>
              <w:tabs>
                <w:tab w:val="left" w:pos="3780"/>
              </w:tabs>
              <w:spacing w:line="440" w:lineRule="exact"/>
              <w:rPr>
                <w:rFonts w:ascii="仿宋" w:hAnsi="仿宋" w:eastAsia="仿宋" w:cs="仿宋"/>
                <w:sz w:val="24"/>
              </w:rPr>
            </w:pPr>
          </w:p>
        </w:tc>
      </w:tr>
      <w:tr w14:paraId="010E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79AD16C5">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质保期</w:t>
            </w:r>
          </w:p>
        </w:tc>
        <w:tc>
          <w:tcPr>
            <w:tcW w:w="6984" w:type="dxa"/>
            <w:shd w:val="clear" w:color="auto" w:fill="F3F3F3"/>
            <w:vAlign w:val="center"/>
          </w:tcPr>
          <w:p w14:paraId="34686B3D">
            <w:pPr>
              <w:shd w:val="clear" w:color="auto" w:fill="FFFFFF"/>
              <w:tabs>
                <w:tab w:val="left" w:pos="3780"/>
              </w:tabs>
              <w:spacing w:line="440" w:lineRule="exact"/>
              <w:rPr>
                <w:rFonts w:ascii="仿宋" w:hAnsi="仿宋" w:eastAsia="仿宋" w:cs="仿宋"/>
                <w:sz w:val="24"/>
              </w:rPr>
            </w:pPr>
          </w:p>
        </w:tc>
      </w:tr>
      <w:tr w14:paraId="0C8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1DC2374E">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38FDB8EB">
            <w:pPr>
              <w:shd w:val="clear" w:color="auto" w:fill="FFFFFF"/>
              <w:tabs>
                <w:tab w:val="left" w:pos="3780"/>
              </w:tabs>
              <w:spacing w:line="440" w:lineRule="exact"/>
              <w:rPr>
                <w:rFonts w:ascii="仿宋" w:hAnsi="仿宋" w:eastAsia="仿宋" w:cs="仿宋"/>
                <w:sz w:val="24"/>
              </w:rPr>
            </w:pPr>
          </w:p>
        </w:tc>
      </w:tr>
    </w:tbl>
    <w:p w14:paraId="70536EF6">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备注：</w:t>
      </w:r>
    </w:p>
    <w:p w14:paraId="2254FC13">
      <w:pPr>
        <w:numPr>
          <w:ilvl w:val="0"/>
          <w:numId w:val="9"/>
        </w:numPr>
        <w:shd w:val="clear" w:color="auto" w:fill="FFFFFF"/>
        <w:tabs>
          <w:tab w:val="left" w:pos="3780"/>
        </w:tabs>
        <w:spacing w:line="440" w:lineRule="exact"/>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6636953C">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629C3D30">
      <w:pPr>
        <w:shd w:val="clear" w:color="auto" w:fill="FFFFFF"/>
        <w:adjustRightInd w:val="0"/>
        <w:snapToGrid w:val="0"/>
        <w:spacing w:line="440" w:lineRule="exact"/>
        <w:rPr>
          <w:rFonts w:ascii="仿宋" w:hAnsi="仿宋" w:eastAsia="仿宋" w:cs="仿宋"/>
          <w:kern w:val="0"/>
          <w:sz w:val="24"/>
        </w:rPr>
      </w:pPr>
      <w:r>
        <w:rPr>
          <w:rFonts w:hint="eastAsia" w:ascii="仿宋" w:hAnsi="仿宋" w:eastAsia="仿宋" w:cs="仿宋"/>
          <w:sz w:val="24"/>
        </w:rPr>
        <w:t>3、综合单价报价应包含货物的采购、包装、运输、装卸、保险、技术支持、验收、检验、售后服务、培训等一切费用。</w:t>
      </w:r>
    </w:p>
    <w:p w14:paraId="39089C22">
      <w:pPr>
        <w:shd w:val="clear" w:color="auto" w:fill="FFFFFF"/>
        <w:tabs>
          <w:tab w:val="left" w:pos="3780"/>
        </w:tabs>
        <w:spacing w:line="440" w:lineRule="exact"/>
        <w:rPr>
          <w:rFonts w:ascii="仿宋" w:hAnsi="仿宋" w:eastAsia="仿宋" w:cs="仿宋"/>
          <w:sz w:val="24"/>
        </w:rPr>
      </w:pPr>
      <w:r>
        <w:rPr>
          <w:rFonts w:hint="eastAsia" w:ascii="仿宋" w:hAnsi="仿宋" w:eastAsia="仿宋" w:cs="仿宋"/>
          <w:sz w:val="24"/>
        </w:rPr>
        <w:t>4、投标人必须自行考虑本项目在实施期间的一切可能产生的费用。在合同执行过程中，招标人将不再另行支付与本项目相关的任何费用（非本项目要求的其它内容除外）。</w:t>
      </w:r>
    </w:p>
    <w:p w14:paraId="5D13521D">
      <w:pPr>
        <w:pStyle w:val="20"/>
        <w:shd w:val="clear" w:color="auto" w:fill="FFFFFF"/>
        <w:snapToGrid w:val="0"/>
        <w:spacing w:line="440" w:lineRule="exact"/>
        <w:rPr>
          <w:rFonts w:ascii="仿宋" w:hAnsi="仿宋" w:eastAsia="仿宋" w:cs="仿宋"/>
          <w:color w:val="auto"/>
          <w:sz w:val="24"/>
        </w:rPr>
      </w:pPr>
    </w:p>
    <w:p w14:paraId="37412E85">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0312124D">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4E47C07A">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54FB5F2A">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2175D08A">
      <w:pPr>
        <w:spacing w:line="460" w:lineRule="atLeast"/>
        <w:rPr>
          <w:sz w:val="24"/>
        </w:rPr>
      </w:pPr>
      <w:r>
        <w:rPr>
          <w:rFonts w:hint="eastAsia"/>
        </w:rPr>
        <w:br w:type="page"/>
      </w:r>
    </w:p>
    <w:p w14:paraId="31F265CE">
      <w:pPr>
        <w:numPr>
          <w:ilvl w:val="0"/>
          <w:numId w:val="10"/>
        </w:numPr>
        <w:spacing w:line="460" w:lineRule="atLeast"/>
        <w:jc w:val="center"/>
        <w:rPr>
          <w:rFonts w:hint="eastAsia" w:ascii="仿宋" w:hAnsi="仿宋" w:eastAsia="仿宋" w:cs="仿宋"/>
          <w:b/>
          <w:sz w:val="24"/>
        </w:rPr>
      </w:pPr>
      <w:r>
        <w:rPr>
          <w:rFonts w:hint="eastAsia" w:ascii="仿宋" w:hAnsi="仿宋" w:eastAsia="仿宋" w:cs="仿宋"/>
          <w:b/>
          <w:sz w:val="24"/>
        </w:rPr>
        <w:t>明细报价表</w:t>
      </w:r>
    </w:p>
    <w:p w14:paraId="482FDF79">
      <w:pPr>
        <w:spacing w:line="460" w:lineRule="atLeast"/>
        <w:ind w:firstLine="0" w:firstLineChars="0"/>
        <w:jc w:val="center"/>
        <w:rPr>
          <w:rFonts w:ascii="仿宋" w:hAnsi="仿宋" w:eastAsia="仿宋" w:cs="仿宋"/>
          <w:bCs/>
          <w:sz w:val="24"/>
        </w:rPr>
      </w:pPr>
      <w:r>
        <w:rPr>
          <w:rFonts w:hint="eastAsia" w:ascii="仿宋" w:hAnsi="仿宋" w:eastAsia="仿宋" w:cs="仿宋"/>
          <w:b/>
          <w:bCs w:val="0"/>
          <w:sz w:val="24"/>
        </w:rPr>
        <w:t xml:space="preserve">项目名称：                                 招标编号：  </w:t>
      </w:r>
      <w:r>
        <w:rPr>
          <w:rFonts w:hint="eastAsia" w:ascii="仿宋" w:hAnsi="仿宋" w:eastAsia="仿宋" w:cs="仿宋"/>
          <w:bCs/>
          <w:sz w:val="24"/>
        </w:rPr>
        <w:t xml:space="preserve">                     </w:t>
      </w:r>
    </w:p>
    <w:tbl>
      <w:tblPr>
        <w:tblStyle w:val="1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2"/>
        <w:gridCol w:w="1317"/>
        <w:gridCol w:w="850"/>
        <w:gridCol w:w="1420"/>
        <w:gridCol w:w="1420"/>
        <w:gridCol w:w="1346"/>
        <w:gridCol w:w="1710"/>
      </w:tblGrid>
      <w:tr w14:paraId="126C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95" w:type="dxa"/>
            <w:vAlign w:val="center"/>
          </w:tcPr>
          <w:p w14:paraId="0A22575A">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品目</w:t>
            </w:r>
          </w:p>
        </w:tc>
        <w:tc>
          <w:tcPr>
            <w:tcW w:w="1802" w:type="dxa"/>
            <w:vAlign w:val="center"/>
          </w:tcPr>
          <w:p w14:paraId="18582B0A">
            <w:pPr>
              <w:spacing w:line="360" w:lineRule="auto"/>
              <w:jc w:val="center"/>
              <w:rPr>
                <w:rFonts w:ascii="仿宋" w:hAnsi="仿宋" w:eastAsia="仿宋" w:cs="仿宋"/>
                <w:b/>
                <w:bCs/>
                <w:sz w:val="24"/>
                <w:szCs w:val="24"/>
              </w:rPr>
            </w:pPr>
            <w:r>
              <w:rPr>
                <w:rFonts w:hint="eastAsia" w:ascii="仿宋" w:hAnsi="仿宋" w:eastAsia="仿宋" w:cs="仿宋"/>
                <w:b/>
                <w:bCs/>
                <w:sz w:val="24"/>
                <w:szCs w:val="24"/>
                <w:lang w:val="en-US" w:eastAsia="zh-CN"/>
              </w:rPr>
              <w:t>产品</w:t>
            </w:r>
            <w:r>
              <w:rPr>
                <w:rFonts w:hint="eastAsia" w:ascii="仿宋" w:hAnsi="仿宋" w:eastAsia="仿宋" w:cs="仿宋"/>
                <w:b/>
                <w:bCs/>
                <w:sz w:val="24"/>
                <w:szCs w:val="24"/>
              </w:rPr>
              <w:t>名称</w:t>
            </w:r>
          </w:p>
        </w:tc>
        <w:tc>
          <w:tcPr>
            <w:tcW w:w="1317" w:type="dxa"/>
            <w:vAlign w:val="center"/>
          </w:tcPr>
          <w:p w14:paraId="30E49A14">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850" w:type="dxa"/>
            <w:vAlign w:val="center"/>
          </w:tcPr>
          <w:p w14:paraId="18572FC8">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r>
              <w:rPr>
                <w:rFonts w:hint="eastAsia" w:ascii="仿宋" w:hAnsi="仿宋" w:eastAsia="仿宋" w:cs="仿宋"/>
                <w:b/>
                <w:bCs/>
                <w:sz w:val="24"/>
                <w:szCs w:val="24"/>
                <w:lang w:val="en-US" w:eastAsia="zh-CN"/>
              </w:rPr>
              <w:t>台/套</w:t>
            </w:r>
            <w:r>
              <w:rPr>
                <w:rFonts w:hint="eastAsia" w:ascii="仿宋" w:hAnsi="仿宋" w:eastAsia="仿宋" w:cs="仿宋"/>
                <w:b/>
                <w:bCs/>
                <w:sz w:val="24"/>
                <w:szCs w:val="24"/>
              </w:rPr>
              <w:t>）</w:t>
            </w:r>
          </w:p>
        </w:tc>
        <w:tc>
          <w:tcPr>
            <w:tcW w:w="1420" w:type="dxa"/>
            <w:vAlign w:val="center"/>
          </w:tcPr>
          <w:p w14:paraId="15213CB6">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合价（元）</w:t>
            </w:r>
          </w:p>
        </w:tc>
        <w:tc>
          <w:tcPr>
            <w:tcW w:w="1420" w:type="dxa"/>
            <w:vAlign w:val="center"/>
          </w:tcPr>
          <w:p w14:paraId="18E6D936">
            <w:pPr>
              <w:spacing w:line="360" w:lineRule="auto"/>
              <w:jc w:val="center"/>
              <w:rPr>
                <w:rFonts w:ascii="仿宋" w:hAnsi="仿宋" w:eastAsia="仿宋" w:cs="仿宋"/>
                <w:b/>
                <w:bCs/>
                <w:sz w:val="24"/>
                <w:szCs w:val="24"/>
              </w:rPr>
            </w:pPr>
            <w:r>
              <w:rPr>
                <w:rFonts w:hint="eastAsia" w:ascii="仿宋" w:hAnsi="仿宋" w:eastAsia="仿宋" w:cs="仿宋"/>
                <w:b/>
                <w:bCs/>
                <w:sz w:val="24"/>
                <w:szCs w:val="24"/>
                <w:lang w:val="en-US" w:eastAsia="zh-CN"/>
              </w:rPr>
              <w:t>品牌</w:t>
            </w:r>
          </w:p>
        </w:tc>
        <w:tc>
          <w:tcPr>
            <w:tcW w:w="1346" w:type="dxa"/>
            <w:vAlign w:val="center"/>
          </w:tcPr>
          <w:p w14:paraId="69E07AC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1710" w:type="dxa"/>
            <w:vAlign w:val="center"/>
          </w:tcPr>
          <w:p w14:paraId="45045E7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生产厂家</w:t>
            </w:r>
          </w:p>
        </w:tc>
      </w:tr>
      <w:tr w14:paraId="4EA3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95" w:type="dxa"/>
          </w:tcPr>
          <w:p w14:paraId="72D92948">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802" w:type="dxa"/>
            <w:vAlign w:val="center"/>
          </w:tcPr>
          <w:p w14:paraId="022DE752">
            <w:pPr>
              <w:spacing w:line="360" w:lineRule="auto"/>
              <w:jc w:val="center"/>
              <w:rPr>
                <w:rFonts w:ascii="仿宋" w:hAnsi="仿宋" w:eastAsia="仿宋" w:cs="仿宋"/>
                <w:sz w:val="24"/>
                <w:szCs w:val="24"/>
              </w:rPr>
            </w:pPr>
          </w:p>
        </w:tc>
        <w:tc>
          <w:tcPr>
            <w:tcW w:w="1317" w:type="dxa"/>
            <w:vAlign w:val="center"/>
          </w:tcPr>
          <w:p w14:paraId="4CC0592F">
            <w:pPr>
              <w:spacing w:line="360" w:lineRule="auto"/>
              <w:jc w:val="center"/>
              <w:rPr>
                <w:rFonts w:ascii="仿宋" w:hAnsi="仿宋" w:eastAsia="仿宋" w:cs="仿宋"/>
                <w:sz w:val="24"/>
                <w:szCs w:val="24"/>
              </w:rPr>
            </w:pPr>
          </w:p>
        </w:tc>
        <w:tc>
          <w:tcPr>
            <w:tcW w:w="850" w:type="dxa"/>
            <w:vAlign w:val="center"/>
          </w:tcPr>
          <w:p w14:paraId="3FDC3BDE">
            <w:pPr>
              <w:spacing w:line="360" w:lineRule="auto"/>
              <w:jc w:val="center"/>
              <w:rPr>
                <w:rFonts w:ascii="仿宋" w:hAnsi="仿宋" w:eastAsia="仿宋" w:cs="仿宋"/>
                <w:sz w:val="24"/>
                <w:szCs w:val="24"/>
              </w:rPr>
            </w:pPr>
          </w:p>
        </w:tc>
        <w:tc>
          <w:tcPr>
            <w:tcW w:w="1420" w:type="dxa"/>
            <w:vAlign w:val="center"/>
          </w:tcPr>
          <w:p w14:paraId="6F7CAD0F">
            <w:pPr>
              <w:spacing w:line="360" w:lineRule="auto"/>
              <w:jc w:val="center"/>
              <w:rPr>
                <w:rFonts w:ascii="仿宋" w:hAnsi="仿宋" w:eastAsia="仿宋" w:cs="仿宋"/>
                <w:sz w:val="24"/>
                <w:szCs w:val="24"/>
              </w:rPr>
            </w:pPr>
          </w:p>
        </w:tc>
        <w:tc>
          <w:tcPr>
            <w:tcW w:w="1420" w:type="dxa"/>
            <w:vAlign w:val="center"/>
          </w:tcPr>
          <w:p w14:paraId="2D6792D5">
            <w:pPr>
              <w:spacing w:line="360" w:lineRule="auto"/>
              <w:jc w:val="center"/>
              <w:rPr>
                <w:rFonts w:ascii="仿宋" w:hAnsi="仿宋" w:eastAsia="仿宋" w:cs="仿宋"/>
                <w:sz w:val="24"/>
                <w:szCs w:val="24"/>
              </w:rPr>
            </w:pPr>
          </w:p>
        </w:tc>
        <w:tc>
          <w:tcPr>
            <w:tcW w:w="1346" w:type="dxa"/>
            <w:vAlign w:val="center"/>
          </w:tcPr>
          <w:p w14:paraId="085CE03B">
            <w:pPr>
              <w:spacing w:line="360" w:lineRule="auto"/>
              <w:jc w:val="center"/>
              <w:rPr>
                <w:rFonts w:ascii="仿宋" w:hAnsi="仿宋" w:eastAsia="仿宋" w:cs="仿宋"/>
                <w:sz w:val="24"/>
                <w:szCs w:val="24"/>
              </w:rPr>
            </w:pPr>
          </w:p>
        </w:tc>
        <w:tc>
          <w:tcPr>
            <w:tcW w:w="1710" w:type="dxa"/>
            <w:vAlign w:val="center"/>
          </w:tcPr>
          <w:p w14:paraId="56D25C06">
            <w:pPr>
              <w:spacing w:line="360" w:lineRule="auto"/>
              <w:jc w:val="center"/>
              <w:rPr>
                <w:rFonts w:ascii="仿宋" w:hAnsi="仿宋" w:eastAsia="仿宋" w:cs="仿宋"/>
                <w:sz w:val="24"/>
                <w:szCs w:val="24"/>
              </w:rPr>
            </w:pPr>
          </w:p>
        </w:tc>
      </w:tr>
      <w:tr w14:paraId="4ED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95" w:type="dxa"/>
          </w:tcPr>
          <w:p w14:paraId="7040E7C2">
            <w:pPr>
              <w:widowControl/>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802" w:type="dxa"/>
            <w:vAlign w:val="center"/>
          </w:tcPr>
          <w:p w14:paraId="51BB1171">
            <w:pPr>
              <w:spacing w:line="360" w:lineRule="auto"/>
              <w:jc w:val="center"/>
              <w:rPr>
                <w:rFonts w:ascii="仿宋" w:hAnsi="仿宋" w:eastAsia="仿宋" w:cs="仿宋"/>
                <w:sz w:val="24"/>
                <w:szCs w:val="24"/>
              </w:rPr>
            </w:pPr>
          </w:p>
        </w:tc>
        <w:tc>
          <w:tcPr>
            <w:tcW w:w="1317" w:type="dxa"/>
            <w:vAlign w:val="center"/>
          </w:tcPr>
          <w:p w14:paraId="16E880A4">
            <w:pPr>
              <w:spacing w:line="360" w:lineRule="auto"/>
              <w:jc w:val="center"/>
              <w:rPr>
                <w:rFonts w:ascii="仿宋" w:hAnsi="仿宋" w:eastAsia="仿宋" w:cs="仿宋"/>
                <w:sz w:val="24"/>
                <w:szCs w:val="24"/>
              </w:rPr>
            </w:pPr>
          </w:p>
        </w:tc>
        <w:tc>
          <w:tcPr>
            <w:tcW w:w="850" w:type="dxa"/>
            <w:vAlign w:val="center"/>
          </w:tcPr>
          <w:p w14:paraId="7C0C6D45">
            <w:pPr>
              <w:spacing w:line="360" w:lineRule="auto"/>
              <w:jc w:val="center"/>
              <w:rPr>
                <w:rFonts w:ascii="仿宋" w:hAnsi="仿宋" w:eastAsia="仿宋" w:cs="仿宋"/>
                <w:sz w:val="24"/>
                <w:szCs w:val="24"/>
              </w:rPr>
            </w:pPr>
          </w:p>
        </w:tc>
        <w:tc>
          <w:tcPr>
            <w:tcW w:w="1420" w:type="dxa"/>
            <w:vAlign w:val="center"/>
          </w:tcPr>
          <w:p w14:paraId="51A55E77">
            <w:pPr>
              <w:spacing w:line="360" w:lineRule="auto"/>
              <w:jc w:val="center"/>
              <w:rPr>
                <w:rFonts w:ascii="仿宋" w:hAnsi="仿宋" w:eastAsia="仿宋" w:cs="仿宋"/>
                <w:sz w:val="24"/>
                <w:szCs w:val="24"/>
              </w:rPr>
            </w:pPr>
          </w:p>
        </w:tc>
        <w:tc>
          <w:tcPr>
            <w:tcW w:w="1420" w:type="dxa"/>
            <w:vAlign w:val="center"/>
          </w:tcPr>
          <w:p w14:paraId="59478791">
            <w:pPr>
              <w:spacing w:line="360" w:lineRule="auto"/>
              <w:jc w:val="center"/>
              <w:rPr>
                <w:rFonts w:ascii="仿宋" w:hAnsi="仿宋" w:eastAsia="仿宋" w:cs="仿宋"/>
                <w:sz w:val="24"/>
                <w:szCs w:val="24"/>
              </w:rPr>
            </w:pPr>
          </w:p>
        </w:tc>
        <w:tc>
          <w:tcPr>
            <w:tcW w:w="1346" w:type="dxa"/>
            <w:vAlign w:val="center"/>
          </w:tcPr>
          <w:p w14:paraId="5FD83EEA">
            <w:pPr>
              <w:spacing w:line="360" w:lineRule="auto"/>
              <w:jc w:val="center"/>
              <w:rPr>
                <w:rFonts w:ascii="仿宋" w:hAnsi="仿宋" w:eastAsia="仿宋" w:cs="仿宋"/>
                <w:sz w:val="24"/>
                <w:szCs w:val="24"/>
              </w:rPr>
            </w:pPr>
          </w:p>
        </w:tc>
        <w:tc>
          <w:tcPr>
            <w:tcW w:w="1710" w:type="dxa"/>
            <w:vAlign w:val="center"/>
          </w:tcPr>
          <w:p w14:paraId="552DF886">
            <w:pPr>
              <w:spacing w:line="360" w:lineRule="auto"/>
              <w:jc w:val="center"/>
              <w:rPr>
                <w:rFonts w:ascii="仿宋" w:hAnsi="仿宋" w:eastAsia="仿宋" w:cs="仿宋"/>
                <w:sz w:val="24"/>
                <w:szCs w:val="24"/>
              </w:rPr>
            </w:pPr>
          </w:p>
        </w:tc>
      </w:tr>
      <w:tr w14:paraId="636C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2597" w:type="dxa"/>
            <w:gridSpan w:val="2"/>
          </w:tcPr>
          <w:p w14:paraId="4AB2CED2">
            <w:pPr>
              <w:spacing w:line="360" w:lineRule="auto"/>
              <w:jc w:val="both"/>
              <w:rPr>
                <w:rFonts w:hint="eastAsia" w:ascii="仿宋" w:hAnsi="仿宋" w:eastAsia="仿宋" w:cs="仿宋"/>
                <w:b/>
                <w:bCs/>
                <w:sz w:val="24"/>
                <w:szCs w:val="24"/>
              </w:rPr>
            </w:pPr>
          </w:p>
          <w:p w14:paraId="7CE52F25">
            <w:pPr>
              <w:spacing w:line="360" w:lineRule="auto"/>
              <w:jc w:val="both"/>
              <w:rPr>
                <w:rFonts w:hint="eastAsia" w:ascii="仿宋" w:hAnsi="仿宋" w:eastAsia="仿宋" w:cs="仿宋"/>
                <w:b/>
                <w:bCs/>
                <w:sz w:val="24"/>
                <w:szCs w:val="24"/>
              </w:rPr>
            </w:pPr>
          </w:p>
          <w:p w14:paraId="5A68B1C5">
            <w:pPr>
              <w:spacing w:line="360" w:lineRule="auto"/>
              <w:ind w:firstLine="482" w:firstLineChars="200"/>
              <w:jc w:val="both"/>
              <w:rPr>
                <w:rFonts w:ascii="仿宋" w:hAnsi="仿宋" w:eastAsia="仿宋" w:cs="仿宋"/>
                <w:sz w:val="24"/>
                <w:szCs w:val="24"/>
              </w:rPr>
            </w:pPr>
            <w:r>
              <w:rPr>
                <w:rFonts w:hint="eastAsia" w:ascii="仿宋" w:hAnsi="仿宋" w:eastAsia="仿宋" w:cs="仿宋"/>
                <w:b/>
                <w:bCs/>
                <w:sz w:val="24"/>
                <w:szCs w:val="24"/>
              </w:rPr>
              <w:t>投标报价总计</w:t>
            </w:r>
          </w:p>
        </w:tc>
        <w:tc>
          <w:tcPr>
            <w:tcW w:w="8063" w:type="dxa"/>
            <w:gridSpan w:val="6"/>
            <w:vAlign w:val="center"/>
          </w:tcPr>
          <w:p w14:paraId="0E8F3FF3">
            <w:pPr>
              <w:spacing w:line="360" w:lineRule="auto"/>
              <w:rPr>
                <w:rFonts w:ascii="仿宋" w:hAnsi="仿宋" w:eastAsia="仿宋" w:cs="仿宋"/>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（单位：元）</w:t>
            </w:r>
          </w:p>
          <w:p w14:paraId="4B4F8584">
            <w:pPr>
              <w:spacing w:line="360" w:lineRule="auto"/>
              <w:rPr>
                <w:rFonts w:ascii="仿宋" w:hAnsi="仿宋" w:eastAsia="仿宋" w:cs="仿宋"/>
                <w:bCs/>
                <w:sz w:val="24"/>
                <w:szCs w:val="24"/>
              </w:rPr>
            </w:pPr>
          </w:p>
          <w:p w14:paraId="595554E4">
            <w:pPr>
              <w:spacing w:line="360" w:lineRule="auto"/>
              <w:jc w:val="both"/>
              <w:rPr>
                <w:rFonts w:ascii="仿宋" w:hAnsi="仿宋" w:eastAsia="仿宋" w:cs="仿宋"/>
                <w:sz w:val="24"/>
                <w:szCs w:val="24"/>
              </w:rPr>
            </w:pPr>
            <w:r>
              <w:rPr>
                <w:rFonts w:hint="eastAsia" w:ascii="仿宋" w:hAnsi="仿宋" w:eastAsia="仿宋" w:cs="仿宋"/>
                <w:bCs/>
                <w:sz w:val="24"/>
                <w:szCs w:val="24"/>
              </w:rPr>
              <w:t>人民币（大写）：</w:t>
            </w:r>
            <w:r>
              <w:rPr>
                <w:rFonts w:hint="eastAsia" w:ascii="仿宋" w:hAnsi="仿宋" w:eastAsia="仿宋" w:cs="仿宋"/>
                <w:bCs/>
                <w:sz w:val="24"/>
                <w:szCs w:val="24"/>
                <w:u w:val="single"/>
              </w:rPr>
              <w:t xml:space="preserve">                （单位：元）</w:t>
            </w:r>
          </w:p>
        </w:tc>
      </w:tr>
    </w:tbl>
    <w:p w14:paraId="72032781">
      <w:pPr>
        <w:pStyle w:val="20"/>
        <w:spacing w:line="440" w:lineRule="exact"/>
        <w:jc w:val="both"/>
        <w:rPr>
          <w:rFonts w:hint="eastAsia" w:ascii="仿宋" w:hAnsi="仿宋" w:eastAsia="仿宋" w:cs="仿宋"/>
          <w:b/>
          <w:color w:val="auto"/>
          <w:kern w:val="2"/>
          <w:sz w:val="24"/>
        </w:rPr>
      </w:pPr>
    </w:p>
    <w:p w14:paraId="2925125F">
      <w:pPr>
        <w:pStyle w:val="20"/>
        <w:spacing w:line="440" w:lineRule="exact"/>
        <w:jc w:val="both"/>
        <w:rPr>
          <w:rFonts w:ascii="仿宋" w:hAnsi="仿宋" w:eastAsia="仿宋" w:cs="仿宋"/>
          <w:bCs/>
          <w:color w:val="auto"/>
          <w:kern w:val="2"/>
          <w:sz w:val="24"/>
        </w:rPr>
      </w:pPr>
      <w:r>
        <w:rPr>
          <w:rFonts w:hint="eastAsia" w:ascii="仿宋" w:hAnsi="仿宋" w:eastAsia="仿宋" w:cs="仿宋"/>
          <w:b/>
          <w:color w:val="auto"/>
          <w:kern w:val="2"/>
          <w:sz w:val="24"/>
        </w:rPr>
        <w:t>注：</w:t>
      </w:r>
      <w:r>
        <w:rPr>
          <w:rFonts w:hint="eastAsia" w:ascii="仿宋" w:hAnsi="仿宋" w:eastAsia="仿宋" w:cs="仿宋"/>
          <w:bCs/>
          <w:color w:val="auto"/>
          <w:kern w:val="2"/>
          <w:sz w:val="24"/>
        </w:rPr>
        <w:t>供应商应根据货物内容分项进行填报，表中表格行数可自行添加。投标人按照货物内容作完整唯一的报价，投标报价必须包含项目所有的费用（</w:t>
      </w:r>
      <w:r>
        <w:rPr>
          <w:rFonts w:hint="eastAsia" w:ascii="仿宋" w:hAnsi="仿宋" w:eastAsia="仿宋" w:cs="仿宋"/>
          <w:sz w:val="24"/>
        </w:rPr>
        <w:t>货物的采购、包装、运输、装卸、保险、技术支持、验收、检验、售后服务、培训等一切费用</w:t>
      </w:r>
      <w:r>
        <w:rPr>
          <w:rFonts w:hint="eastAsia" w:ascii="仿宋" w:hAnsi="仿宋" w:eastAsia="仿宋" w:cs="仿宋"/>
          <w:bCs/>
          <w:color w:val="auto"/>
          <w:kern w:val="2"/>
          <w:sz w:val="24"/>
        </w:rPr>
        <w:t>）。</w:t>
      </w:r>
    </w:p>
    <w:p w14:paraId="42CA64F2">
      <w:pPr>
        <w:pStyle w:val="20"/>
        <w:spacing w:line="440" w:lineRule="exact"/>
        <w:ind w:firstLine="480" w:firstLineChars="200"/>
        <w:jc w:val="both"/>
        <w:rPr>
          <w:rFonts w:ascii="仿宋" w:hAnsi="仿宋" w:eastAsia="仿宋" w:cs="仿宋"/>
          <w:bCs/>
          <w:color w:val="auto"/>
          <w:kern w:val="2"/>
          <w:sz w:val="24"/>
        </w:rPr>
      </w:pPr>
      <w:r>
        <w:rPr>
          <w:rFonts w:hint="eastAsia" w:ascii="仿宋" w:hAnsi="仿宋" w:eastAsia="仿宋" w:cs="仿宋"/>
          <w:bCs/>
          <w:color w:val="auto"/>
          <w:kern w:val="2"/>
          <w:sz w:val="24"/>
        </w:rPr>
        <w:t>招标文件中未列出的相关辅助材料和在实施过程中涉及到的劳务、税金等其它一切费用应在报价时一并考虑，项目实施过程中不再单独结算。表中投标报价总计应与对应报价一览表中投标总价一致。</w:t>
      </w:r>
    </w:p>
    <w:p w14:paraId="51A71D27">
      <w:pPr>
        <w:pStyle w:val="20"/>
        <w:spacing w:line="440" w:lineRule="exact"/>
        <w:ind w:left="208" w:leftChars="99" w:firstLine="120" w:firstLineChars="50"/>
        <w:jc w:val="both"/>
        <w:rPr>
          <w:rFonts w:ascii="仿宋" w:hAnsi="仿宋" w:eastAsia="仿宋" w:cs="仿宋"/>
          <w:bCs/>
          <w:color w:val="auto"/>
          <w:kern w:val="2"/>
          <w:sz w:val="24"/>
        </w:rPr>
      </w:pPr>
    </w:p>
    <w:p w14:paraId="516FDE07">
      <w:pPr>
        <w:pStyle w:val="9"/>
        <w:rPr>
          <w:rFonts w:ascii="仿宋" w:hAnsi="仿宋" w:eastAsia="仿宋" w:cs="仿宋"/>
          <w:sz w:val="24"/>
          <w:szCs w:val="24"/>
        </w:rPr>
      </w:pPr>
    </w:p>
    <w:p w14:paraId="4A6691D9">
      <w:pPr>
        <w:pStyle w:val="9"/>
        <w:rPr>
          <w:rFonts w:ascii="仿宋" w:hAnsi="仿宋" w:eastAsia="仿宋" w:cs="仿宋"/>
          <w:sz w:val="24"/>
          <w:szCs w:val="24"/>
        </w:rPr>
      </w:pPr>
    </w:p>
    <w:p w14:paraId="7F20F85F">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22A7B5C5">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552D3E55">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179D0ED9">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25139EF7">
      <w:pPr>
        <w:spacing w:line="440" w:lineRule="exact"/>
        <w:rPr>
          <w:rFonts w:ascii="仿宋" w:hAnsi="仿宋" w:eastAsia="仿宋" w:cs="仿宋"/>
          <w:b/>
          <w:sz w:val="24"/>
        </w:rPr>
      </w:pPr>
    </w:p>
    <w:p w14:paraId="4930A22F">
      <w:pPr>
        <w:spacing w:line="440" w:lineRule="exact"/>
        <w:rPr>
          <w:rFonts w:ascii="仿宋" w:hAnsi="仿宋" w:eastAsia="仿宋" w:cs="仿宋"/>
          <w:b/>
          <w:szCs w:val="21"/>
        </w:rPr>
      </w:pPr>
    </w:p>
    <w:p w14:paraId="6F004932">
      <w:pPr>
        <w:pStyle w:val="5"/>
        <w:ind w:firstLine="400"/>
        <w:rPr>
          <w:rFonts w:ascii="仿宋" w:hAnsi="仿宋" w:eastAsia="仿宋" w:cs="仿宋"/>
          <w:szCs w:val="21"/>
        </w:rPr>
      </w:pPr>
    </w:p>
    <w:p w14:paraId="33661054">
      <w:pPr>
        <w:widowControl/>
        <w:spacing w:line="440" w:lineRule="exact"/>
        <w:jc w:val="left"/>
        <w:rPr>
          <w:rFonts w:ascii="仿宋" w:hAnsi="仿宋" w:eastAsia="仿宋" w:cs="仿宋"/>
          <w:sz w:val="24"/>
        </w:rPr>
      </w:pPr>
      <w:r>
        <w:rPr>
          <w:rFonts w:hint="eastAsia"/>
        </w:rPr>
        <w:br w:type="page"/>
      </w:r>
    </w:p>
    <w:p w14:paraId="4E98B37B">
      <w:pPr>
        <w:spacing w:line="460" w:lineRule="atLeast"/>
        <w:jc w:val="center"/>
        <w:rPr>
          <w:rFonts w:ascii="仿宋" w:hAnsi="仿宋" w:eastAsia="仿宋" w:cs="仿宋"/>
          <w:b/>
          <w:sz w:val="24"/>
        </w:rPr>
      </w:pPr>
      <w:r>
        <w:rPr>
          <w:rFonts w:hint="eastAsia" w:ascii="仿宋" w:hAnsi="仿宋" w:eastAsia="仿宋" w:cs="仿宋"/>
          <w:b/>
          <w:sz w:val="24"/>
        </w:rPr>
        <w:t>7、投标人的资格证明材料</w:t>
      </w:r>
    </w:p>
    <w:p w14:paraId="7DF3F2CA">
      <w:pPr>
        <w:tabs>
          <w:tab w:val="left" w:pos="1660"/>
          <w:tab w:val="left" w:pos="9453"/>
        </w:tabs>
        <w:spacing w:line="360" w:lineRule="auto"/>
        <w:jc w:val="left"/>
        <w:rPr>
          <w:rFonts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674D3C5C">
      <w:pPr>
        <w:tabs>
          <w:tab w:val="left" w:pos="1660"/>
          <w:tab w:val="left" w:pos="9453"/>
        </w:tabs>
        <w:spacing w:line="360" w:lineRule="auto"/>
        <w:jc w:val="left"/>
        <w:rPr>
          <w:rFonts w:ascii="仿宋" w:hAnsi="仿宋" w:eastAsia="仿宋" w:cs="仿宋"/>
          <w:sz w:val="24"/>
        </w:rPr>
      </w:pPr>
      <w:r>
        <w:rPr>
          <w:rFonts w:hint="eastAsia" w:ascii="仿宋" w:hAnsi="仿宋" w:eastAsia="仿宋" w:cs="仿宋"/>
          <w:sz w:val="24"/>
        </w:rPr>
        <w:t>2、资质证书：</w:t>
      </w:r>
      <w:r>
        <w:rPr>
          <w:rFonts w:hint="eastAsia" w:ascii="仿宋" w:hAnsi="仿宋" w:eastAsia="仿宋" w:cs="仿宋"/>
          <w:sz w:val="24"/>
        </w:rPr>
        <w:tab/>
      </w:r>
    </w:p>
    <w:p w14:paraId="6241AEFD">
      <w:pPr>
        <w:tabs>
          <w:tab w:val="left" w:pos="1660"/>
          <w:tab w:val="left" w:pos="9453"/>
        </w:tabs>
        <w:spacing w:line="360" w:lineRule="auto"/>
        <w:jc w:val="left"/>
        <w:rPr>
          <w:rFonts w:ascii="仿宋" w:hAnsi="仿宋" w:eastAsia="仿宋" w:cs="仿宋"/>
          <w:sz w:val="24"/>
        </w:rPr>
      </w:pPr>
      <w:r>
        <w:rPr>
          <w:rFonts w:hint="eastAsia" w:ascii="仿宋" w:hAnsi="仿宋" w:eastAsia="仿宋" w:cs="仿宋"/>
          <w:sz w:val="24"/>
        </w:rPr>
        <w:t>3、投标人地址：</w:t>
      </w:r>
      <w:r>
        <w:rPr>
          <w:rFonts w:hint="eastAsia" w:ascii="仿宋" w:hAnsi="仿宋" w:eastAsia="仿宋" w:cs="仿宋"/>
          <w:sz w:val="24"/>
        </w:rPr>
        <w:tab/>
      </w:r>
    </w:p>
    <w:p w14:paraId="30B26E4F">
      <w:pPr>
        <w:tabs>
          <w:tab w:val="left" w:pos="1660"/>
          <w:tab w:val="left" w:pos="9453"/>
        </w:tabs>
        <w:spacing w:line="360" w:lineRule="auto"/>
        <w:jc w:val="left"/>
        <w:rPr>
          <w:rFonts w:ascii="仿宋" w:hAnsi="仿宋" w:eastAsia="仿宋" w:cs="仿宋"/>
          <w:sz w:val="24"/>
        </w:rPr>
      </w:pPr>
      <w:r>
        <w:rPr>
          <w:rFonts w:hint="eastAsia" w:ascii="仿宋" w:hAnsi="仿宋" w:eastAsia="仿宋" w:cs="仿宋"/>
          <w:sz w:val="24"/>
        </w:rPr>
        <w:t>4、经营范围：</w:t>
      </w:r>
      <w:r>
        <w:rPr>
          <w:rFonts w:hint="eastAsia" w:ascii="仿宋" w:hAnsi="仿宋" w:eastAsia="仿宋" w:cs="仿宋"/>
          <w:sz w:val="24"/>
        </w:rPr>
        <w:tab/>
      </w:r>
    </w:p>
    <w:p w14:paraId="5E6CA3CD">
      <w:pPr>
        <w:spacing w:line="360" w:lineRule="auto"/>
        <w:rPr>
          <w:sz w:val="24"/>
        </w:rPr>
      </w:pPr>
      <w:r>
        <w:rPr>
          <w:rFonts w:hint="eastAsia" w:ascii="仿宋" w:hAnsi="仿宋" w:eastAsia="仿宋" w:cs="仿宋"/>
          <w:sz w:val="24"/>
        </w:rPr>
        <w:t>5、投标人自我介绍：</w:t>
      </w:r>
    </w:p>
    <w:p w14:paraId="2385019E">
      <w:pPr>
        <w:shd w:val="clear" w:color="auto" w:fill="FFFFFF"/>
        <w:spacing w:line="440" w:lineRule="exact"/>
        <w:jc w:val="center"/>
        <w:rPr>
          <w:rFonts w:ascii="仿宋" w:hAnsi="仿宋" w:eastAsia="仿宋" w:cs="仿宋"/>
          <w:b/>
          <w:bCs w:val="0"/>
          <w:sz w:val="24"/>
        </w:rPr>
      </w:pPr>
      <w:bookmarkStart w:id="28" w:name="_Toc60925523"/>
      <w:r>
        <w:rPr>
          <w:rFonts w:hint="eastAsia" w:ascii="仿宋" w:hAnsi="仿宋" w:eastAsia="仿宋" w:cs="仿宋"/>
          <w:b/>
          <w:bCs w:val="0"/>
          <w:sz w:val="24"/>
        </w:rPr>
        <w:t>（1）投标人基本情况表</w:t>
      </w:r>
      <w:bookmarkEnd w:id="28"/>
    </w:p>
    <w:tbl>
      <w:tblPr>
        <w:tblStyle w:val="16"/>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2416C93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AF8FCAC">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74D7843E">
            <w:pPr>
              <w:autoSpaceDE w:val="0"/>
              <w:autoSpaceDN w:val="0"/>
              <w:adjustRightInd w:val="0"/>
              <w:snapToGrid w:val="0"/>
              <w:spacing w:line="520" w:lineRule="exact"/>
              <w:jc w:val="center"/>
              <w:rPr>
                <w:rFonts w:ascii="仿宋" w:hAnsi="仿宋" w:eastAsia="仿宋" w:cs="仿宋"/>
                <w:kern w:val="0"/>
                <w:sz w:val="24"/>
              </w:rPr>
            </w:pPr>
          </w:p>
        </w:tc>
      </w:tr>
      <w:tr w14:paraId="74C4670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5038FBA">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26330BF">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8BC98E1">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03CC8EE5">
            <w:pPr>
              <w:autoSpaceDE w:val="0"/>
              <w:autoSpaceDN w:val="0"/>
              <w:adjustRightInd w:val="0"/>
              <w:snapToGrid w:val="0"/>
              <w:spacing w:line="520" w:lineRule="exact"/>
              <w:jc w:val="center"/>
              <w:rPr>
                <w:rFonts w:ascii="仿宋" w:hAnsi="仿宋" w:eastAsia="仿宋" w:cs="仿宋"/>
                <w:kern w:val="0"/>
                <w:sz w:val="24"/>
              </w:rPr>
            </w:pPr>
          </w:p>
        </w:tc>
      </w:tr>
      <w:tr w14:paraId="1223D39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DBC396F">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B2DBE14">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653D10A">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07E0FE39">
            <w:pPr>
              <w:autoSpaceDE w:val="0"/>
              <w:autoSpaceDN w:val="0"/>
              <w:adjustRightInd w:val="0"/>
              <w:snapToGrid w:val="0"/>
              <w:spacing w:line="520" w:lineRule="exact"/>
              <w:jc w:val="center"/>
              <w:rPr>
                <w:rFonts w:ascii="仿宋" w:hAnsi="仿宋" w:eastAsia="仿宋" w:cs="仿宋"/>
                <w:kern w:val="0"/>
                <w:sz w:val="24"/>
              </w:rPr>
            </w:pPr>
          </w:p>
        </w:tc>
      </w:tr>
      <w:tr w14:paraId="6E23EF2F">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14492C3">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9E0FCDF">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6614D1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33542C60">
            <w:pPr>
              <w:autoSpaceDE w:val="0"/>
              <w:autoSpaceDN w:val="0"/>
              <w:adjustRightInd w:val="0"/>
              <w:snapToGrid w:val="0"/>
              <w:spacing w:line="520" w:lineRule="exact"/>
              <w:jc w:val="center"/>
              <w:rPr>
                <w:rFonts w:ascii="仿宋" w:hAnsi="仿宋" w:eastAsia="仿宋" w:cs="仿宋"/>
                <w:kern w:val="0"/>
                <w:sz w:val="24"/>
              </w:rPr>
            </w:pPr>
          </w:p>
        </w:tc>
      </w:tr>
      <w:tr w14:paraId="55C6C32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656771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292CC76">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CF9484D">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41CE9A87">
            <w:pPr>
              <w:autoSpaceDE w:val="0"/>
              <w:autoSpaceDN w:val="0"/>
              <w:adjustRightInd w:val="0"/>
              <w:snapToGrid w:val="0"/>
              <w:spacing w:line="520" w:lineRule="exact"/>
              <w:jc w:val="center"/>
              <w:rPr>
                <w:rFonts w:ascii="仿宋" w:hAnsi="仿宋" w:eastAsia="仿宋" w:cs="仿宋"/>
                <w:kern w:val="0"/>
                <w:sz w:val="24"/>
              </w:rPr>
            </w:pPr>
          </w:p>
        </w:tc>
      </w:tr>
      <w:tr w14:paraId="10DF87A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5D8C959">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7B04BC23">
            <w:pPr>
              <w:autoSpaceDE w:val="0"/>
              <w:autoSpaceDN w:val="0"/>
              <w:adjustRightInd w:val="0"/>
              <w:snapToGrid w:val="0"/>
              <w:spacing w:line="520" w:lineRule="exact"/>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46314BE">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B804C97">
            <w:pPr>
              <w:autoSpaceDE w:val="0"/>
              <w:autoSpaceDN w:val="0"/>
              <w:adjustRightInd w:val="0"/>
              <w:snapToGrid w:val="0"/>
              <w:spacing w:line="520" w:lineRule="exact"/>
              <w:jc w:val="center"/>
              <w:rPr>
                <w:rFonts w:ascii="仿宋" w:hAnsi="仿宋" w:eastAsia="仿宋" w:cs="仿宋"/>
                <w:kern w:val="0"/>
                <w:sz w:val="24"/>
              </w:rPr>
            </w:pPr>
          </w:p>
        </w:tc>
      </w:tr>
      <w:tr w14:paraId="57185810">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0B5C8B30">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03380446">
            <w:pPr>
              <w:autoSpaceDE w:val="0"/>
              <w:autoSpaceDN w:val="0"/>
              <w:adjustRightInd w:val="0"/>
              <w:snapToGrid w:val="0"/>
              <w:spacing w:line="520" w:lineRule="exact"/>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1F8A5AE6">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6DAE07CC">
            <w:pPr>
              <w:autoSpaceDE w:val="0"/>
              <w:autoSpaceDN w:val="0"/>
              <w:adjustRightInd w:val="0"/>
              <w:snapToGrid w:val="0"/>
              <w:spacing w:line="520" w:lineRule="exact"/>
              <w:rPr>
                <w:rFonts w:ascii="仿宋" w:hAnsi="仿宋" w:eastAsia="仿宋" w:cs="仿宋"/>
                <w:kern w:val="0"/>
                <w:sz w:val="24"/>
              </w:rPr>
            </w:pPr>
          </w:p>
        </w:tc>
      </w:tr>
      <w:tr w14:paraId="192E3EF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8CBFCFA">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5B767DC">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22AAD91">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040A7FE5">
            <w:pPr>
              <w:autoSpaceDE w:val="0"/>
              <w:autoSpaceDN w:val="0"/>
              <w:adjustRightInd w:val="0"/>
              <w:snapToGrid w:val="0"/>
              <w:spacing w:line="520" w:lineRule="exact"/>
              <w:jc w:val="center"/>
              <w:rPr>
                <w:rFonts w:ascii="仿宋" w:hAnsi="仿宋" w:eastAsia="仿宋" w:cs="仿宋"/>
                <w:kern w:val="0"/>
                <w:sz w:val="24"/>
              </w:rPr>
            </w:pPr>
          </w:p>
        </w:tc>
      </w:tr>
      <w:tr w14:paraId="5E649FA6">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220F4ADA">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232398DC">
            <w:pPr>
              <w:autoSpaceDE w:val="0"/>
              <w:autoSpaceDN w:val="0"/>
              <w:adjustRightInd w:val="0"/>
              <w:snapToGrid w:val="0"/>
              <w:jc w:val="center"/>
              <w:rPr>
                <w:rFonts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6FCA2181">
            <w:pPr>
              <w:autoSpaceDE w:val="0"/>
              <w:autoSpaceDN w:val="0"/>
              <w:adjustRightInd w:val="0"/>
              <w:snapToGrid w:val="0"/>
              <w:spacing w:line="520" w:lineRule="exact"/>
              <w:jc w:val="center"/>
              <w:rPr>
                <w:rFonts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170843C9">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其</w:t>
            </w:r>
          </w:p>
          <w:p w14:paraId="2708C24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D2007EF">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6BADD314">
            <w:pPr>
              <w:autoSpaceDE w:val="0"/>
              <w:autoSpaceDN w:val="0"/>
              <w:adjustRightInd w:val="0"/>
              <w:snapToGrid w:val="0"/>
              <w:spacing w:line="520" w:lineRule="exact"/>
              <w:jc w:val="center"/>
              <w:rPr>
                <w:rFonts w:ascii="仿宋" w:hAnsi="仿宋" w:eastAsia="仿宋" w:cs="仿宋"/>
                <w:kern w:val="0"/>
                <w:sz w:val="24"/>
              </w:rPr>
            </w:pPr>
          </w:p>
        </w:tc>
      </w:tr>
      <w:tr w14:paraId="1750DEFA">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F80ECEE">
            <w:pPr>
              <w:widowControl/>
              <w:adjustRightInd w:val="0"/>
              <w:snapToGrid w:val="0"/>
              <w:spacing w:line="520" w:lineRule="exact"/>
              <w:jc w:val="left"/>
              <w:rPr>
                <w:rFonts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364397E5">
            <w:pPr>
              <w:autoSpaceDE w:val="0"/>
              <w:autoSpaceDN w:val="0"/>
              <w:adjustRightInd w:val="0"/>
              <w:snapToGrid w:val="0"/>
              <w:spacing w:line="520" w:lineRule="exact"/>
              <w:jc w:val="center"/>
              <w:rPr>
                <w:rFonts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5E188CD5">
            <w:pPr>
              <w:autoSpaceDE w:val="0"/>
              <w:autoSpaceDN w:val="0"/>
              <w:adjustRightInd w:val="0"/>
              <w:snapToGrid w:val="0"/>
              <w:spacing w:line="520" w:lineRule="exact"/>
              <w:jc w:val="center"/>
              <w:rPr>
                <w:rFonts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04F9D5C">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820F1DC">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101EE7D5">
            <w:pPr>
              <w:autoSpaceDE w:val="0"/>
              <w:autoSpaceDN w:val="0"/>
              <w:adjustRightInd w:val="0"/>
              <w:snapToGrid w:val="0"/>
              <w:spacing w:line="520" w:lineRule="exact"/>
              <w:jc w:val="center"/>
              <w:rPr>
                <w:rFonts w:ascii="仿宋" w:hAnsi="仿宋" w:eastAsia="仿宋" w:cs="仿宋"/>
                <w:kern w:val="0"/>
                <w:sz w:val="24"/>
              </w:rPr>
            </w:pPr>
          </w:p>
        </w:tc>
      </w:tr>
      <w:tr w14:paraId="42A2DA69">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6F857191">
            <w:pPr>
              <w:widowControl/>
              <w:adjustRightInd w:val="0"/>
              <w:snapToGrid w:val="0"/>
              <w:spacing w:line="520" w:lineRule="exact"/>
              <w:jc w:val="left"/>
              <w:rPr>
                <w:rFonts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35BF31AD">
            <w:pPr>
              <w:autoSpaceDE w:val="0"/>
              <w:autoSpaceDN w:val="0"/>
              <w:adjustRightInd w:val="0"/>
              <w:snapToGrid w:val="0"/>
              <w:spacing w:line="520" w:lineRule="exact"/>
              <w:jc w:val="center"/>
              <w:rPr>
                <w:rFonts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5A7B5668">
            <w:pPr>
              <w:autoSpaceDE w:val="0"/>
              <w:autoSpaceDN w:val="0"/>
              <w:adjustRightInd w:val="0"/>
              <w:snapToGrid w:val="0"/>
              <w:spacing w:line="520" w:lineRule="exact"/>
              <w:jc w:val="center"/>
              <w:rPr>
                <w:rFonts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4854C5DB">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40C0BDE">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A289D0E">
            <w:pPr>
              <w:autoSpaceDE w:val="0"/>
              <w:autoSpaceDN w:val="0"/>
              <w:adjustRightInd w:val="0"/>
              <w:snapToGrid w:val="0"/>
              <w:spacing w:line="520" w:lineRule="exact"/>
              <w:jc w:val="center"/>
              <w:rPr>
                <w:rFonts w:ascii="仿宋" w:hAnsi="仿宋" w:eastAsia="仿宋" w:cs="仿宋"/>
                <w:kern w:val="0"/>
                <w:sz w:val="24"/>
              </w:rPr>
            </w:pPr>
          </w:p>
        </w:tc>
      </w:tr>
      <w:tr w14:paraId="0161B33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45F8F35">
            <w:pPr>
              <w:widowControl/>
              <w:adjustRightInd w:val="0"/>
              <w:snapToGrid w:val="0"/>
              <w:spacing w:line="520" w:lineRule="exact"/>
              <w:jc w:val="left"/>
              <w:rPr>
                <w:rFonts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7709CFB7">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单位负责人</w:t>
            </w:r>
          </w:p>
        </w:tc>
      </w:tr>
      <w:tr w14:paraId="7FF4245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61B13F4">
            <w:pPr>
              <w:widowControl/>
              <w:adjustRightInd w:val="0"/>
              <w:snapToGrid w:val="0"/>
              <w:spacing w:line="520" w:lineRule="exact"/>
              <w:jc w:val="left"/>
              <w:rPr>
                <w:rFonts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659027B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2D7FF9B1">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731799EB">
            <w:pPr>
              <w:autoSpaceDE w:val="0"/>
              <w:autoSpaceDN w:val="0"/>
              <w:adjustRightInd w:val="0"/>
              <w:snapToGrid w:val="0"/>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447F64B8">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专   业</w:t>
            </w:r>
          </w:p>
        </w:tc>
      </w:tr>
      <w:tr w14:paraId="3848D32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4234341">
            <w:pPr>
              <w:widowControl/>
              <w:adjustRightInd w:val="0"/>
              <w:snapToGrid w:val="0"/>
              <w:spacing w:line="520" w:lineRule="exact"/>
              <w:jc w:val="left"/>
              <w:rPr>
                <w:rFonts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68A645E4">
            <w:pPr>
              <w:autoSpaceDE w:val="0"/>
              <w:autoSpaceDN w:val="0"/>
              <w:adjustRightInd w:val="0"/>
              <w:snapToGrid w:val="0"/>
              <w:spacing w:line="520" w:lineRule="exact"/>
              <w:rPr>
                <w:rFonts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7433E49C">
            <w:pPr>
              <w:autoSpaceDE w:val="0"/>
              <w:autoSpaceDN w:val="0"/>
              <w:adjustRightInd w:val="0"/>
              <w:snapToGrid w:val="0"/>
              <w:spacing w:line="520" w:lineRule="exact"/>
              <w:rPr>
                <w:rFonts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547F05F6">
            <w:pPr>
              <w:autoSpaceDE w:val="0"/>
              <w:autoSpaceDN w:val="0"/>
              <w:adjustRightInd w:val="0"/>
              <w:snapToGrid w:val="0"/>
              <w:spacing w:line="520" w:lineRule="exact"/>
              <w:rPr>
                <w:rFonts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39EFB5EA">
            <w:pPr>
              <w:autoSpaceDE w:val="0"/>
              <w:autoSpaceDN w:val="0"/>
              <w:adjustRightInd w:val="0"/>
              <w:snapToGrid w:val="0"/>
              <w:spacing w:line="520" w:lineRule="exact"/>
              <w:rPr>
                <w:rFonts w:ascii="仿宋" w:hAnsi="仿宋" w:eastAsia="仿宋" w:cs="仿宋"/>
                <w:kern w:val="0"/>
                <w:sz w:val="24"/>
              </w:rPr>
            </w:pPr>
          </w:p>
        </w:tc>
      </w:tr>
      <w:tr w14:paraId="01519306">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B826FDB">
            <w:pPr>
              <w:widowControl/>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5BD00046">
            <w:pPr>
              <w:autoSpaceDE w:val="0"/>
              <w:autoSpaceDN w:val="0"/>
              <w:adjustRightInd w:val="0"/>
              <w:snapToGrid w:val="0"/>
              <w:spacing w:line="520" w:lineRule="exact"/>
              <w:rPr>
                <w:rFonts w:ascii="仿宋" w:hAnsi="仿宋" w:eastAsia="仿宋" w:cs="仿宋"/>
                <w:kern w:val="0"/>
                <w:sz w:val="24"/>
              </w:rPr>
            </w:pPr>
          </w:p>
        </w:tc>
      </w:tr>
    </w:tbl>
    <w:p w14:paraId="2BDDFA70">
      <w:pPr>
        <w:spacing w:line="360" w:lineRule="auto"/>
        <w:jc w:val="left"/>
        <w:rPr>
          <w:rFonts w:ascii="仿宋" w:hAnsi="仿宋" w:eastAsia="仿宋" w:cs="仿宋"/>
          <w:sz w:val="24"/>
        </w:rPr>
      </w:pPr>
      <w:r>
        <w:rPr>
          <w:rFonts w:hint="eastAsia" w:ascii="仿宋" w:hAnsi="仿宋" w:eastAsia="仿宋" w:cs="仿宋"/>
          <w:sz w:val="24"/>
        </w:rPr>
        <w:t>备注：1、本表后附营业执照及其它相关材料、信用查询记录等；</w:t>
      </w:r>
    </w:p>
    <w:p w14:paraId="0A9D2DAA">
      <w:pPr>
        <w:spacing w:line="360" w:lineRule="auto"/>
        <w:ind w:firstLine="720" w:firstLineChars="300"/>
        <w:jc w:val="left"/>
        <w:rPr>
          <w:rFonts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62544CDD">
      <w:pPr>
        <w:shd w:val="clear" w:color="auto" w:fill="FFFFFF"/>
        <w:spacing w:line="440" w:lineRule="exact"/>
        <w:jc w:val="center"/>
        <w:rPr>
          <w:rFonts w:ascii="仿宋" w:hAnsi="仿宋" w:eastAsia="仿宋" w:cs="仿宋"/>
          <w:b/>
          <w:sz w:val="24"/>
        </w:rPr>
      </w:pPr>
      <w:r>
        <w:rPr>
          <w:rFonts w:hint="eastAsia" w:ascii="仿宋" w:hAnsi="仿宋" w:eastAsia="仿宋" w:cs="仿宋"/>
          <w:szCs w:val="21"/>
        </w:rPr>
        <w:br w:type="page"/>
      </w:r>
      <w:r>
        <w:rPr>
          <w:rFonts w:hint="eastAsia" w:ascii="仿宋" w:hAnsi="仿宋" w:eastAsia="仿宋" w:cs="仿宋"/>
          <w:b/>
          <w:sz w:val="24"/>
        </w:rPr>
        <w:t>（2）资格文件声明函</w:t>
      </w:r>
    </w:p>
    <w:p w14:paraId="51D82A8D">
      <w:pPr>
        <w:spacing w:before="159"/>
        <w:ind w:left="298"/>
        <w:jc w:val="left"/>
        <w:rPr>
          <w:rFonts w:ascii="仿宋" w:hAnsi="仿宋" w:eastAsia="仿宋" w:cs="仿宋"/>
          <w:b/>
          <w:sz w:val="24"/>
        </w:rPr>
      </w:pPr>
      <w:r>
        <w:rPr>
          <w:rFonts w:hint="eastAsia" w:ascii="仿宋" w:hAnsi="仿宋" w:eastAsia="仿宋" w:cs="仿宋"/>
          <w:b/>
          <w:sz w:val="24"/>
        </w:rPr>
        <w:t>致：（采购人）</w:t>
      </w:r>
    </w:p>
    <w:p w14:paraId="38930673">
      <w:pPr>
        <w:pStyle w:val="7"/>
        <w:spacing w:before="139" w:line="360" w:lineRule="auto"/>
        <w:ind w:left="298" w:right="346" w:firstLine="420"/>
        <w:rPr>
          <w:rFonts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184F1BB6">
      <w:pPr>
        <w:pStyle w:val="7"/>
        <w:spacing w:line="360" w:lineRule="auto"/>
        <w:ind w:left="581"/>
        <w:rPr>
          <w:rFonts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145D10A9">
      <w:pPr>
        <w:pStyle w:val="7"/>
        <w:spacing w:line="360" w:lineRule="auto"/>
        <w:ind w:left="581"/>
        <w:rPr>
          <w:rFonts w:ascii="仿宋" w:hAnsi="仿宋" w:eastAsia="仿宋" w:cs="仿宋"/>
          <w:sz w:val="24"/>
        </w:rPr>
      </w:pPr>
      <w:r>
        <w:rPr>
          <w:rFonts w:hint="eastAsia" w:ascii="仿宋" w:hAnsi="仿宋" w:eastAsia="仿宋" w:cs="仿宋"/>
          <w:sz w:val="24"/>
        </w:rPr>
        <w:t>（一）具有独立承担民事责任的能力；</w:t>
      </w:r>
    </w:p>
    <w:p w14:paraId="2F134A3B">
      <w:pPr>
        <w:pStyle w:val="7"/>
        <w:spacing w:line="360" w:lineRule="auto"/>
        <w:ind w:left="581"/>
        <w:rPr>
          <w:rFonts w:ascii="仿宋" w:hAnsi="仿宋" w:eastAsia="仿宋" w:cs="仿宋"/>
          <w:sz w:val="24"/>
        </w:rPr>
      </w:pPr>
      <w:r>
        <w:rPr>
          <w:rFonts w:hint="eastAsia" w:ascii="仿宋" w:hAnsi="仿宋" w:eastAsia="仿宋" w:cs="仿宋"/>
          <w:sz w:val="24"/>
        </w:rPr>
        <w:t>（二）具有良好的商业信誉和健全的财务会计制度；</w:t>
      </w:r>
    </w:p>
    <w:p w14:paraId="3AA1B1DF">
      <w:pPr>
        <w:pStyle w:val="7"/>
        <w:spacing w:line="360" w:lineRule="auto"/>
        <w:ind w:left="581"/>
        <w:rPr>
          <w:rFonts w:ascii="仿宋" w:hAnsi="仿宋" w:eastAsia="仿宋" w:cs="仿宋"/>
          <w:sz w:val="24"/>
        </w:rPr>
      </w:pPr>
      <w:r>
        <w:rPr>
          <w:rFonts w:hint="eastAsia" w:ascii="仿宋" w:hAnsi="仿宋" w:eastAsia="仿宋" w:cs="仿宋"/>
          <w:sz w:val="24"/>
        </w:rPr>
        <w:t>（三）具有履行合同所必需的设备和专业技术能力；</w:t>
      </w:r>
    </w:p>
    <w:p w14:paraId="3DA57A2C">
      <w:pPr>
        <w:pStyle w:val="7"/>
        <w:spacing w:line="360" w:lineRule="auto"/>
        <w:ind w:left="581"/>
        <w:rPr>
          <w:rFonts w:ascii="仿宋" w:hAnsi="仿宋" w:eastAsia="仿宋" w:cs="仿宋"/>
          <w:sz w:val="24"/>
        </w:rPr>
      </w:pPr>
      <w:r>
        <w:rPr>
          <w:rFonts w:hint="eastAsia" w:ascii="仿宋" w:hAnsi="仿宋" w:eastAsia="仿宋" w:cs="仿宋"/>
          <w:sz w:val="24"/>
        </w:rPr>
        <w:t>（四）有依法缴纳税收和社会保障资金的良好记录；</w:t>
      </w:r>
    </w:p>
    <w:p w14:paraId="04446FD3">
      <w:pPr>
        <w:pStyle w:val="7"/>
        <w:spacing w:line="360" w:lineRule="auto"/>
        <w:ind w:left="581"/>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5D0C898E">
      <w:pPr>
        <w:pStyle w:val="7"/>
        <w:spacing w:line="360" w:lineRule="auto"/>
        <w:ind w:left="581"/>
        <w:rPr>
          <w:rFonts w:ascii="仿宋" w:hAnsi="仿宋" w:eastAsia="仿宋" w:cs="仿宋"/>
          <w:sz w:val="24"/>
        </w:rPr>
      </w:pPr>
      <w:r>
        <w:rPr>
          <w:rFonts w:hint="eastAsia" w:ascii="仿宋" w:hAnsi="仿宋" w:eastAsia="仿宋" w:cs="仿宋"/>
          <w:sz w:val="24"/>
        </w:rPr>
        <w:t>（六）法律、行政法规规定的其他条件。</w:t>
      </w:r>
    </w:p>
    <w:p w14:paraId="36AE242A">
      <w:pPr>
        <w:pStyle w:val="7"/>
        <w:spacing w:line="360" w:lineRule="auto"/>
        <w:ind w:firstLine="480" w:firstLineChars="200"/>
        <w:rPr>
          <w:rFonts w:ascii="仿宋" w:hAnsi="仿宋" w:eastAsia="仿宋" w:cs="仿宋"/>
          <w:sz w:val="24"/>
        </w:rPr>
      </w:pPr>
      <w:r>
        <w:rPr>
          <w:rFonts w:hint="eastAsia" w:ascii="仿宋" w:hAnsi="仿宋" w:eastAsia="仿宋" w:cs="仿宋"/>
          <w:sz w:val="24"/>
        </w:rPr>
        <w:t>根据《中华人民共和国政府采购法实施条例》的规定，本公司（企业）如为本采购项目</w:t>
      </w:r>
      <w:r>
        <w:rPr>
          <w:rFonts w:hint="eastAsia" w:ascii="仿宋" w:hAnsi="仿宋" w:eastAsia="仿宋" w:cs="仿宋"/>
          <w:sz w:val="24"/>
          <w:lang w:val="en-US" w:eastAsia="zh-CN"/>
        </w:rPr>
        <w:t>标项</w:t>
      </w:r>
      <w:r>
        <w:rPr>
          <w:rFonts w:hint="eastAsia" w:ascii="仿宋" w:hAnsi="仿宋" w:eastAsia="仿宋" w:cs="仿宋"/>
          <w:sz w:val="24"/>
        </w:rPr>
        <w:t>提供整体设计、规范编制或者项目管理、</w:t>
      </w:r>
      <w:r>
        <w:rPr>
          <w:rFonts w:hint="eastAsia" w:ascii="仿宋" w:hAnsi="仿宋" w:eastAsia="仿宋" w:cs="仿宋"/>
          <w:sz w:val="24"/>
          <w:lang w:val="en-US" w:eastAsia="zh-CN"/>
        </w:rPr>
        <w:t>维护</w:t>
      </w:r>
      <w:r>
        <w:rPr>
          <w:rFonts w:hint="eastAsia" w:ascii="仿宋" w:hAnsi="仿宋" w:eastAsia="仿宋" w:cs="仿宋"/>
          <w:sz w:val="24"/>
        </w:rPr>
        <w:t>、检测等服务的供应商，不得再参加该采购项目</w:t>
      </w:r>
      <w:r>
        <w:rPr>
          <w:rFonts w:hint="eastAsia" w:ascii="仿宋" w:hAnsi="仿宋" w:eastAsia="仿宋" w:cs="仿宋"/>
          <w:sz w:val="24"/>
          <w:lang w:val="en-US" w:eastAsia="zh-CN"/>
        </w:rPr>
        <w:t>标项</w:t>
      </w:r>
      <w:r>
        <w:rPr>
          <w:rFonts w:hint="eastAsia" w:ascii="仿宋" w:hAnsi="仿宋" w:eastAsia="仿宋" w:cs="仿宋"/>
          <w:sz w:val="24"/>
        </w:rPr>
        <w:t>的其他采购活动。否则，由此所造成的损失、不良后果及法律责任，一律由我公司（企业）承担。</w:t>
      </w:r>
    </w:p>
    <w:p w14:paraId="60E456FF">
      <w:pPr>
        <w:pStyle w:val="7"/>
        <w:spacing w:line="360" w:lineRule="auto"/>
        <w:ind w:firstLine="480" w:firstLineChars="200"/>
        <w:rPr>
          <w:rFonts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r>
        <w:rPr>
          <w:rFonts w:hint="eastAsia" w:ascii="仿宋" w:hAnsi="仿宋" w:eastAsia="仿宋" w:cs="仿宋"/>
          <w:sz w:val="24"/>
          <w:lang w:val="zh-CN"/>
        </w:rPr>
        <w:t>若本企业（单位）发生有悖于上述</w:t>
      </w:r>
      <w:r>
        <w:rPr>
          <w:rFonts w:hint="eastAsia" w:ascii="仿宋" w:hAnsi="仿宋" w:eastAsia="仿宋" w:cs="仿宋"/>
          <w:sz w:val="24"/>
          <w:lang w:val="en-US" w:eastAsia="zh-CN"/>
        </w:rPr>
        <w:t>声明</w:t>
      </w:r>
      <w:r>
        <w:rPr>
          <w:rFonts w:hint="eastAsia" w:ascii="仿宋" w:hAnsi="仿宋" w:eastAsia="仿宋" w:cs="仿宋"/>
          <w:sz w:val="24"/>
          <w:lang w:val="zh-CN"/>
        </w:rPr>
        <w:t>的行为，愿意接受《中华人民共和国</w:t>
      </w:r>
      <w:r>
        <w:rPr>
          <w:rFonts w:hint="eastAsia" w:ascii="仿宋" w:hAnsi="仿宋" w:eastAsia="仿宋" w:cs="仿宋"/>
          <w:sz w:val="24"/>
        </w:rPr>
        <w:t>政府采购法</w:t>
      </w:r>
      <w:r>
        <w:rPr>
          <w:rFonts w:hint="eastAsia" w:ascii="仿宋" w:hAnsi="仿宋" w:eastAsia="仿宋" w:cs="仿宋"/>
          <w:sz w:val="24"/>
          <w:lang w:val="zh-CN"/>
        </w:rPr>
        <w:t>》等有关法律法规中对供应商的相关处理。本</w:t>
      </w:r>
      <w:r>
        <w:rPr>
          <w:rFonts w:hint="eastAsia" w:ascii="仿宋" w:hAnsi="仿宋" w:eastAsia="仿宋" w:cs="仿宋"/>
          <w:sz w:val="24"/>
          <w:lang w:val="en-US" w:eastAsia="zh-CN"/>
        </w:rPr>
        <w:t>声明</w:t>
      </w:r>
      <w:r>
        <w:rPr>
          <w:rFonts w:hint="eastAsia" w:ascii="仿宋" w:hAnsi="仿宋" w:eastAsia="仿宋" w:cs="仿宋"/>
          <w:sz w:val="24"/>
          <w:lang w:val="zh-CN"/>
        </w:rPr>
        <w:t>是采购项目投标文件的组成部分。</w:t>
      </w:r>
    </w:p>
    <w:p w14:paraId="5B7CA353">
      <w:pPr>
        <w:spacing w:line="360" w:lineRule="auto"/>
        <w:ind w:right="7390" w:firstLine="480" w:firstLineChars="200"/>
        <w:jc w:val="left"/>
        <w:rPr>
          <w:rFonts w:ascii="仿宋" w:hAnsi="仿宋" w:eastAsia="仿宋" w:cs="仿宋"/>
          <w:sz w:val="24"/>
        </w:rPr>
      </w:pPr>
      <w:r>
        <w:rPr>
          <w:rFonts w:hint="eastAsia" w:ascii="仿宋" w:hAnsi="仿宋" w:eastAsia="仿宋" w:cs="仿宋"/>
          <w:sz w:val="24"/>
        </w:rPr>
        <w:t>特此声明！</w:t>
      </w:r>
    </w:p>
    <w:p w14:paraId="6C1FAE10">
      <w:pPr>
        <w:ind w:firstLine="482" w:firstLineChars="200"/>
        <w:jc w:val="left"/>
        <w:rPr>
          <w:rFonts w:ascii="仿宋" w:hAnsi="仿宋" w:eastAsia="仿宋" w:cs="仿宋"/>
          <w:b/>
          <w:sz w:val="24"/>
        </w:rPr>
      </w:pPr>
    </w:p>
    <w:p w14:paraId="395D88F9">
      <w:pPr>
        <w:ind w:firstLine="482" w:firstLineChars="200"/>
        <w:jc w:val="left"/>
        <w:rPr>
          <w:rFonts w:ascii="仿宋" w:hAnsi="仿宋" w:eastAsia="仿宋" w:cs="仿宋"/>
          <w:b/>
          <w:sz w:val="24"/>
        </w:rPr>
      </w:pPr>
      <w:r>
        <w:rPr>
          <w:rFonts w:hint="eastAsia" w:ascii="仿宋" w:hAnsi="仿宋" w:eastAsia="仿宋" w:cs="仿宋"/>
          <w:b/>
          <w:sz w:val="24"/>
        </w:rPr>
        <w:t>备注：</w:t>
      </w:r>
    </w:p>
    <w:p w14:paraId="6641F2D6">
      <w:pPr>
        <w:pStyle w:val="23"/>
        <w:numPr>
          <w:ilvl w:val="1"/>
          <w:numId w:val="11"/>
        </w:numPr>
        <w:tabs>
          <w:tab w:val="left" w:pos="928"/>
        </w:tabs>
        <w:ind w:left="927" w:firstLine="480"/>
        <w:jc w:val="left"/>
        <w:rPr>
          <w:rFonts w:ascii="仿宋" w:hAnsi="仿宋" w:eastAsia="仿宋" w:cs="仿宋"/>
        </w:rPr>
      </w:pPr>
      <w:r>
        <w:rPr>
          <w:rFonts w:hint="eastAsia" w:ascii="仿宋" w:hAnsi="仿宋" w:eastAsia="仿宋" w:cs="仿宋"/>
        </w:rPr>
        <w:t>本声明函必须提供且内容不得擅自删改，否则视为无效投标。</w:t>
      </w:r>
    </w:p>
    <w:p w14:paraId="351F97FA">
      <w:pPr>
        <w:pStyle w:val="23"/>
        <w:numPr>
          <w:ilvl w:val="1"/>
          <w:numId w:val="11"/>
        </w:numPr>
        <w:tabs>
          <w:tab w:val="left" w:pos="928"/>
        </w:tabs>
        <w:spacing w:before="137"/>
        <w:ind w:left="927" w:firstLine="480"/>
        <w:jc w:val="left"/>
        <w:rPr>
          <w:rFonts w:ascii="仿宋" w:hAnsi="仿宋" w:eastAsia="仿宋" w:cs="仿宋"/>
        </w:rPr>
      </w:pPr>
      <w:r>
        <w:rPr>
          <w:rFonts w:hint="eastAsia" w:ascii="仿宋" w:hAnsi="仿宋" w:eastAsia="仿宋" w:cs="仿宋"/>
        </w:rPr>
        <w:t>本声明函如有虚假或与事实不符的，作无效投标处理。</w:t>
      </w:r>
    </w:p>
    <w:p w14:paraId="11F4F685">
      <w:pPr>
        <w:shd w:val="clear" w:color="auto" w:fill="FFFFFF"/>
        <w:spacing w:line="440" w:lineRule="exact"/>
        <w:rPr>
          <w:rFonts w:ascii="仿宋" w:hAnsi="仿宋" w:eastAsia="仿宋" w:cs="仿宋"/>
          <w:sz w:val="24"/>
        </w:rPr>
      </w:pPr>
    </w:p>
    <w:p w14:paraId="0F4FF871">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75FD8533">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3F6F8864">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                           日期：  年  月  日</w:t>
      </w:r>
    </w:p>
    <w:p w14:paraId="5315732D">
      <w:pPr>
        <w:autoSpaceDE w:val="0"/>
        <w:autoSpaceDN w:val="0"/>
        <w:adjustRightInd w:val="0"/>
        <w:spacing w:line="480" w:lineRule="exact"/>
        <w:ind w:left="118"/>
        <w:jc w:val="center"/>
        <w:rPr>
          <w:rFonts w:ascii="仿宋" w:hAnsi="仿宋" w:eastAsia="仿宋" w:cs="仿宋"/>
          <w:szCs w:val="21"/>
        </w:rPr>
      </w:pPr>
      <w:r>
        <w:rPr>
          <w:rFonts w:hint="eastAsia" w:ascii="仿宋" w:hAnsi="仿宋" w:eastAsia="仿宋" w:cs="仿宋"/>
          <w:szCs w:val="21"/>
        </w:rPr>
        <w:br w:type="page"/>
      </w:r>
    </w:p>
    <w:p w14:paraId="53E8BF64">
      <w:pPr>
        <w:spacing w:line="588" w:lineRule="exact"/>
        <w:rPr>
          <w:rFonts w:hint="eastAsia" w:ascii="仿宋" w:hAnsi="仿宋" w:eastAsia="仿宋" w:cs="仿宋"/>
          <w:b/>
          <w:sz w:val="24"/>
          <w:lang w:val="zh-CN"/>
        </w:rPr>
      </w:pPr>
      <w:r>
        <w:rPr>
          <w:rFonts w:hint="eastAsia" w:ascii="仿宋" w:hAnsi="仿宋" w:eastAsia="仿宋" w:cs="仿宋"/>
          <w:b/>
          <w:sz w:val="24"/>
        </w:rPr>
        <w:t>(3)</w:t>
      </w:r>
      <w:r>
        <w:rPr>
          <w:rFonts w:hint="eastAsia" w:ascii="仿宋" w:hAnsi="仿宋" w:eastAsia="仿宋" w:cs="仿宋"/>
          <w:b/>
          <w:sz w:val="24"/>
          <w:lang w:val="zh-CN"/>
        </w:rPr>
        <w:t>.监狱企业证明文件（如有）、残疾人福利性单位声明函（如有）、小微企业声明函中小微企业证明文件等（如有）。</w:t>
      </w:r>
    </w:p>
    <w:p w14:paraId="6B07CCEE">
      <w:pPr>
        <w:spacing w:line="588" w:lineRule="exact"/>
        <w:rPr>
          <w:rFonts w:hint="eastAsia" w:ascii="仿宋" w:hAnsi="仿宋" w:eastAsia="仿宋" w:cs="仿宋"/>
          <w:b/>
          <w:bCs/>
          <w:spacing w:val="6"/>
          <w:sz w:val="24"/>
        </w:rPr>
      </w:pPr>
      <w:r>
        <w:rPr>
          <w:rStyle w:val="18"/>
          <w:rFonts w:hint="eastAsia" w:ascii="仿宋" w:hAnsi="仿宋" w:eastAsia="仿宋" w:cs="仿宋"/>
          <w:b/>
          <w:bCs/>
          <w:kern w:val="0"/>
          <w:sz w:val="24"/>
        </w:rPr>
        <w:t>附表一、</w:t>
      </w:r>
    </w:p>
    <w:p w14:paraId="51061655">
      <w:pPr>
        <w:pageBreakBefore w:val="0"/>
        <w:kinsoku/>
        <w:wordWrap/>
        <w:overflowPunct/>
        <w:topLinePunct w:val="0"/>
        <w:bidi w:val="0"/>
        <w:spacing w:line="480" w:lineRule="exact"/>
        <w:jc w:val="center"/>
        <w:textAlignment w:val="auto"/>
        <w:rPr>
          <w:rFonts w:hint="eastAsia" w:ascii="仿宋" w:hAnsi="仿宋" w:eastAsia="仿宋" w:cs="仿宋"/>
          <w:b w:val="0"/>
          <w:bCs w:val="0"/>
          <w:sz w:val="24"/>
          <w:szCs w:val="24"/>
        </w:rPr>
      </w:pPr>
      <w:r>
        <w:rPr>
          <w:rFonts w:hint="eastAsia" w:ascii="仿宋" w:hAnsi="仿宋" w:eastAsia="仿宋" w:cs="仿宋"/>
          <w:b/>
          <w:bCs/>
          <w:sz w:val="24"/>
          <w:szCs w:val="24"/>
        </w:rPr>
        <w:t>中小企业声明函（货物）</w:t>
      </w:r>
    </w:p>
    <w:p w14:paraId="4848371D">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1815E07">
      <w:pPr>
        <w:pageBreakBefore w:val="0"/>
        <w:kinsoku/>
        <w:wordWrap/>
        <w:overflowPunct/>
        <w:topLinePunct w:val="0"/>
        <w:bidi w:val="0"/>
        <w:spacing w:line="48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u w:val="single"/>
        </w:rPr>
        <w:t xml:space="preserve"> （标的名称）</w:t>
      </w:r>
      <w:r>
        <w:rPr>
          <w:rFonts w:hint="eastAsia" w:ascii="仿宋" w:hAnsi="仿宋" w:eastAsia="仿宋" w:cs="仿宋"/>
          <w:b w:val="0"/>
          <w:bCs w:val="0"/>
          <w:sz w:val="24"/>
          <w:szCs w:val="24"/>
        </w:rPr>
        <w:t xml:space="preserve"> ，属于</w:t>
      </w:r>
      <w:r>
        <w:rPr>
          <w:rFonts w:hint="eastAsia" w:ascii="仿宋" w:hAnsi="仿宋" w:eastAsia="仿宋" w:cs="仿宋"/>
          <w:b w:val="0"/>
          <w:bCs w:val="0"/>
          <w:sz w:val="24"/>
          <w:szCs w:val="24"/>
          <w:u w:val="single"/>
        </w:rPr>
        <w:t>（采购文件中明确的所属行业）</w:t>
      </w:r>
      <w:r>
        <w:rPr>
          <w:rFonts w:hint="eastAsia" w:ascii="仿宋" w:hAnsi="仿宋" w:eastAsia="仿宋" w:cs="仿宋"/>
          <w:b w:val="0"/>
          <w:bCs w:val="0"/>
          <w:sz w:val="24"/>
          <w:szCs w:val="24"/>
        </w:rPr>
        <w:t>行业；制造商为</w:t>
      </w:r>
      <w:r>
        <w:rPr>
          <w:rFonts w:hint="eastAsia" w:ascii="仿宋" w:hAnsi="仿宋" w:eastAsia="仿宋" w:cs="仿宋"/>
          <w:b w:val="0"/>
          <w:bCs w:val="0"/>
          <w:sz w:val="24"/>
          <w:szCs w:val="24"/>
          <w:u w:val="single"/>
        </w:rPr>
        <w:t>（企业名称）</w:t>
      </w:r>
      <w:r>
        <w:rPr>
          <w:rFonts w:hint="eastAsia" w:ascii="仿宋" w:hAnsi="仿宋" w:eastAsia="仿宋" w:cs="仿宋"/>
          <w:b w:val="0"/>
          <w:bCs w:val="0"/>
          <w:sz w:val="24"/>
          <w:szCs w:val="24"/>
        </w:rPr>
        <w:t>，从业人员</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人，营业收入为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万元，资产总额为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万元，属于</w:t>
      </w:r>
      <w:r>
        <w:rPr>
          <w:rFonts w:hint="eastAsia" w:ascii="仿宋" w:hAnsi="仿宋" w:eastAsia="仿宋" w:cs="仿宋"/>
          <w:b w:val="0"/>
          <w:bCs w:val="0"/>
          <w:sz w:val="24"/>
          <w:szCs w:val="24"/>
          <w:u w:val="single"/>
        </w:rPr>
        <w:t>（中型企业、小型企业、微型企业）</w:t>
      </w:r>
      <w:r>
        <w:rPr>
          <w:rFonts w:hint="eastAsia" w:ascii="仿宋" w:hAnsi="仿宋" w:eastAsia="仿宋" w:cs="仿宋"/>
          <w:b w:val="0"/>
          <w:bCs w:val="0"/>
          <w:sz w:val="24"/>
          <w:szCs w:val="24"/>
        </w:rPr>
        <w:t>；</w:t>
      </w:r>
    </w:p>
    <w:p w14:paraId="1F3C0077">
      <w:pPr>
        <w:pageBreakBefore w:val="0"/>
        <w:kinsoku/>
        <w:wordWrap/>
        <w:overflowPunct/>
        <w:topLinePunct w:val="0"/>
        <w:bidi w:val="0"/>
        <w:spacing w:line="48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 </w:t>
      </w:r>
      <w:r>
        <w:rPr>
          <w:rFonts w:hint="eastAsia" w:ascii="仿宋" w:hAnsi="仿宋" w:eastAsia="仿宋" w:cs="仿宋"/>
          <w:b w:val="0"/>
          <w:bCs w:val="0"/>
          <w:sz w:val="24"/>
          <w:szCs w:val="24"/>
          <w:u w:val="single"/>
        </w:rPr>
        <w:t xml:space="preserve">（标的名称） </w:t>
      </w:r>
      <w:r>
        <w:rPr>
          <w:rFonts w:hint="eastAsia" w:ascii="仿宋" w:hAnsi="仿宋" w:eastAsia="仿宋" w:cs="仿宋"/>
          <w:b w:val="0"/>
          <w:bCs w:val="0"/>
          <w:sz w:val="24"/>
          <w:szCs w:val="24"/>
        </w:rPr>
        <w:t>，属于</w:t>
      </w:r>
      <w:r>
        <w:rPr>
          <w:rFonts w:hint="eastAsia" w:ascii="仿宋" w:hAnsi="仿宋" w:eastAsia="仿宋" w:cs="仿宋"/>
          <w:b w:val="0"/>
          <w:bCs w:val="0"/>
          <w:sz w:val="24"/>
          <w:szCs w:val="24"/>
          <w:u w:val="single"/>
        </w:rPr>
        <w:t>（采购文件中明确的所属行业）</w:t>
      </w:r>
      <w:r>
        <w:rPr>
          <w:rFonts w:hint="eastAsia" w:ascii="仿宋" w:hAnsi="仿宋" w:eastAsia="仿宋" w:cs="仿宋"/>
          <w:b w:val="0"/>
          <w:bCs w:val="0"/>
          <w:sz w:val="24"/>
          <w:szCs w:val="24"/>
        </w:rPr>
        <w:t>行业；制造商为</w:t>
      </w:r>
      <w:r>
        <w:rPr>
          <w:rFonts w:hint="eastAsia" w:ascii="仿宋" w:hAnsi="仿宋" w:eastAsia="仿宋" w:cs="仿宋"/>
          <w:b w:val="0"/>
          <w:bCs w:val="0"/>
          <w:sz w:val="24"/>
          <w:szCs w:val="24"/>
          <w:u w:val="single"/>
        </w:rPr>
        <w:t>（企业名称）</w:t>
      </w:r>
      <w:r>
        <w:rPr>
          <w:rFonts w:hint="eastAsia" w:ascii="仿宋" w:hAnsi="仿宋" w:eastAsia="仿宋" w:cs="仿宋"/>
          <w:b w:val="0"/>
          <w:bCs w:val="0"/>
          <w:sz w:val="24"/>
          <w:szCs w:val="24"/>
        </w:rPr>
        <w:t>，从业人员</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人，营业收入为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万元，资产总额为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rPr>
        <w:t>万元，属于</w:t>
      </w:r>
      <w:r>
        <w:rPr>
          <w:rFonts w:hint="eastAsia" w:ascii="仿宋" w:hAnsi="仿宋" w:eastAsia="仿宋" w:cs="仿宋"/>
          <w:b w:val="0"/>
          <w:bCs w:val="0"/>
          <w:sz w:val="24"/>
          <w:szCs w:val="24"/>
          <w:u w:val="single"/>
        </w:rPr>
        <w:t>（中型企业、小型企业、微型企业）；</w:t>
      </w:r>
    </w:p>
    <w:p w14:paraId="2A5DB1C8">
      <w:pPr>
        <w:pageBreakBefore w:val="0"/>
        <w:kinsoku/>
        <w:wordWrap/>
        <w:overflowPunct/>
        <w:topLinePunct w:val="0"/>
        <w:bidi w:val="0"/>
        <w:spacing w:line="480" w:lineRule="exac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p w14:paraId="1CD4700D">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以上企业，不属于大企业的分支机构，不存在控股股东为大企业的情形，也不存在与大企业的负责人为同一人的情形。</w:t>
      </w:r>
    </w:p>
    <w:p w14:paraId="7E62FD1E">
      <w:pPr>
        <w:pageBreakBefore w:val="0"/>
        <w:kinsoku/>
        <w:wordWrap/>
        <w:overflowPunct/>
        <w:topLinePunct w:val="0"/>
        <w:bidi w:val="0"/>
        <w:spacing w:line="480"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本企业对上述声明内容的真实性负责。如有虚假，将依法承担相应责任。</w:t>
      </w:r>
    </w:p>
    <w:p w14:paraId="3D9E7E92">
      <w:pPr>
        <w:pageBreakBefore w:val="0"/>
        <w:kinsoku/>
        <w:wordWrap/>
        <w:overflowPunct/>
        <w:topLinePunct w:val="0"/>
        <w:bidi w:val="0"/>
        <w:spacing w:line="480" w:lineRule="exact"/>
        <w:ind w:firstLine="6720" w:firstLineChars="28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企业名称（盖章）：</w:t>
      </w:r>
    </w:p>
    <w:p w14:paraId="11206F01">
      <w:pPr>
        <w:pageBreakBefore w:val="0"/>
        <w:kinsoku/>
        <w:wordWrap/>
        <w:overflowPunct/>
        <w:topLinePunct w:val="0"/>
        <w:bidi w:val="0"/>
        <w:spacing w:line="480" w:lineRule="exact"/>
        <w:ind w:firstLine="6720" w:firstLineChars="28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日 期：</w:t>
      </w:r>
    </w:p>
    <w:p w14:paraId="2B2BA187">
      <w:pPr>
        <w:pageBreakBefore w:val="0"/>
        <w:kinsoku/>
        <w:wordWrap/>
        <w:overflowPunct/>
        <w:topLinePunct w:val="0"/>
        <w:bidi w:val="0"/>
        <w:spacing w:line="48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从业人员、营业收入、资产总额填报上一年度数据，无上一年度数据的新成立企业可不填报。</w:t>
      </w:r>
    </w:p>
    <w:p w14:paraId="272DE0C2">
      <w:pPr>
        <w:snapToGrid w:val="0"/>
        <w:spacing w:line="336"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中小企业划型标准规定</w:t>
      </w:r>
    </w:p>
    <w:p w14:paraId="0F57EE9C">
      <w:pPr>
        <w:snapToGrid w:val="0"/>
        <w:spacing w:line="336"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一、根据《中华人民共和国中小企业促进法》和《国务院关于进一步促进中小企业发展的若干意见》(国发〔2009〕36号)，制定本规定。 </w:t>
      </w:r>
    </w:p>
    <w:p w14:paraId="196ED85C">
      <w:pPr>
        <w:snapToGrid w:val="0"/>
        <w:spacing w:line="336"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二、中小企业划分为中型、小型、微型三种类型，具体标准根据企业从业人员、营业收入、资产总额等指标，结合行业特点制定。</w:t>
      </w:r>
    </w:p>
    <w:p w14:paraId="57C1E585">
      <w:pPr>
        <w:snapToGrid w:val="0"/>
        <w:spacing w:line="336"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三、本项目采购标的对应的中小企业划分标准所属行业，各行业划型标准参考关于印发中小企业划型标准规定的通知（工信部联企业〔2011〕300号） </w:t>
      </w:r>
    </w:p>
    <w:p w14:paraId="51F0529F">
      <w:pPr>
        <w:snapToGrid w:val="0"/>
        <w:spacing w:line="336" w:lineRule="auto"/>
        <w:ind w:firstLine="420" w:firstLineChars="20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一）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FA00FA">
      <w:pPr>
        <w:pStyle w:val="3"/>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小型和微型企业适用价格扣除办法时应提供的相关资料：</w:t>
      </w:r>
    </w:p>
    <w:p w14:paraId="4E8D821C">
      <w:pPr>
        <w:pStyle w:val="3"/>
        <w:ind w:left="0" w:leftChars="0" w:firstLine="0" w:firstLineChars="0"/>
        <w:rPr>
          <w:rFonts w:hint="eastAsia"/>
          <w:lang w:val="en-US" w:eastAsia="zh-CN"/>
        </w:rPr>
      </w:pPr>
      <w:r>
        <w:rPr>
          <w:rFonts w:hint="eastAsia" w:ascii="仿宋" w:hAnsi="仿宋" w:eastAsia="仿宋" w:cs="仿宋"/>
          <w:b w:val="0"/>
          <w:bCs/>
          <w:sz w:val="21"/>
          <w:szCs w:val="21"/>
          <w:lang w:val="en-US" w:eastAsia="zh-CN"/>
        </w:rPr>
        <w:t>（二）供应商需在响应文件报价部分中“中、小、微型企业产品明细表”中逐项注明所投产品的产品名称、制造商、型号并备注是否属于中、小企业。</w:t>
      </w:r>
    </w:p>
    <w:p w14:paraId="327EC3EA">
      <w:pPr>
        <w:snapToGrid w:val="0"/>
        <w:spacing w:line="336" w:lineRule="auto"/>
        <w:rPr>
          <w:rFonts w:hint="eastAsia" w:ascii="仿宋" w:hAnsi="仿宋" w:eastAsia="仿宋" w:cs="仿宋"/>
          <w:sz w:val="24"/>
          <w:lang w:val="en-US" w:eastAsia="zh-CN"/>
        </w:rPr>
      </w:pPr>
      <w:r>
        <w:rPr>
          <w:rFonts w:hint="eastAsia" w:ascii="仿宋" w:hAnsi="仿宋" w:eastAsia="仿宋" w:cs="仿宋"/>
          <w:sz w:val="21"/>
          <w:szCs w:val="21"/>
          <w:lang w:val="en-US" w:eastAsia="zh-CN"/>
        </w:rPr>
        <w:t>（三）其他未列明行业。从业人员300人以下的为中小微型企业。其中，从业人员100人及以上的为中型企业；从业人员10人及以上的为小型企业；从业人员10人以下的为微型企业。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lang w:val="en-US" w:eastAsia="zh-CN"/>
        </w:rPr>
        <w:t xml:space="preserve"> </w:t>
      </w:r>
    </w:p>
    <w:p w14:paraId="36763077">
      <w:pPr>
        <w:snapToGrid w:val="0"/>
        <w:spacing w:line="336" w:lineRule="auto"/>
        <w:ind w:firstLine="482" w:firstLineChars="200"/>
        <w:rPr>
          <w:rFonts w:hint="eastAsia" w:ascii="仿宋" w:hAnsi="仿宋" w:eastAsia="仿宋" w:cs="仿宋"/>
          <w:b/>
          <w:bCs/>
          <w:sz w:val="24"/>
        </w:rPr>
      </w:pPr>
    </w:p>
    <w:p w14:paraId="16AA6837">
      <w:pPr>
        <w:snapToGrid w:val="0"/>
        <w:spacing w:line="336" w:lineRule="auto"/>
        <w:rPr>
          <w:rFonts w:hint="eastAsia" w:ascii="仿宋" w:hAnsi="仿宋" w:eastAsia="仿宋" w:cs="仿宋"/>
          <w:b/>
          <w:bCs/>
          <w:sz w:val="24"/>
        </w:rPr>
      </w:pPr>
    </w:p>
    <w:p w14:paraId="6784DCE0">
      <w:pPr>
        <w:snapToGrid w:val="0"/>
        <w:spacing w:line="336" w:lineRule="auto"/>
        <w:rPr>
          <w:rFonts w:hint="eastAsia" w:ascii="仿宋" w:hAnsi="仿宋" w:eastAsia="仿宋" w:cs="仿宋"/>
          <w:b/>
          <w:bCs/>
          <w:sz w:val="24"/>
        </w:rPr>
      </w:pPr>
    </w:p>
    <w:p w14:paraId="445C1EFA">
      <w:pPr>
        <w:snapToGrid w:val="0"/>
        <w:spacing w:line="336" w:lineRule="auto"/>
        <w:rPr>
          <w:rFonts w:hint="eastAsia" w:ascii="仿宋" w:hAnsi="仿宋" w:eastAsia="仿宋" w:cs="仿宋"/>
          <w:b/>
          <w:bCs/>
          <w:sz w:val="24"/>
        </w:rPr>
      </w:pPr>
    </w:p>
    <w:p w14:paraId="541C6DAB">
      <w:pPr>
        <w:snapToGrid w:val="0"/>
        <w:spacing w:line="336" w:lineRule="auto"/>
        <w:rPr>
          <w:rFonts w:hint="eastAsia" w:ascii="仿宋" w:hAnsi="仿宋" w:eastAsia="仿宋" w:cs="仿宋"/>
          <w:b/>
          <w:bCs/>
          <w:sz w:val="24"/>
        </w:rPr>
      </w:pPr>
    </w:p>
    <w:p w14:paraId="1DBC9E3B">
      <w:pPr>
        <w:snapToGrid w:val="0"/>
        <w:spacing w:line="336" w:lineRule="auto"/>
        <w:rPr>
          <w:rFonts w:hint="eastAsia" w:ascii="仿宋" w:hAnsi="仿宋" w:eastAsia="仿宋" w:cs="仿宋"/>
          <w:b/>
          <w:bCs/>
          <w:sz w:val="24"/>
        </w:rPr>
      </w:pPr>
    </w:p>
    <w:p w14:paraId="5BCD6517">
      <w:pPr>
        <w:snapToGrid w:val="0"/>
        <w:spacing w:line="336" w:lineRule="auto"/>
        <w:rPr>
          <w:rFonts w:hint="eastAsia" w:ascii="仿宋" w:hAnsi="仿宋" w:eastAsia="仿宋" w:cs="仿宋"/>
          <w:b/>
          <w:bCs/>
          <w:sz w:val="24"/>
        </w:rPr>
      </w:pPr>
    </w:p>
    <w:p w14:paraId="6C9415F0">
      <w:pPr>
        <w:snapToGrid w:val="0"/>
        <w:spacing w:line="336" w:lineRule="auto"/>
        <w:rPr>
          <w:rFonts w:hint="eastAsia" w:ascii="仿宋" w:hAnsi="仿宋" w:eastAsia="仿宋" w:cs="仿宋"/>
          <w:b/>
          <w:bCs/>
          <w:sz w:val="24"/>
        </w:rPr>
      </w:pPr>
    </w:p>
    <w:p w14:paraId="0535895E">
      <w:pPr>
        <w:snapToGrid w:val="0"/>
        <w:spacing w:line="336" w:lineRule="auto"/>
        <w:rPr>
          <w:rFonts w:hint="eastAsia" w:ascii="仿宋" w:hAnsi="仿宋" w:eastAsia="仿宋" w:cs="仿宋"/>
          <w:b/>
          <w:bCs/>
          <w:sz w:val="24"/>
        </w:rPr>
      </w:pPr>
    </w:p>
    <w:p w14:paraId="2FF5A3EB">
      <w:pPr>
        <w:snapToGrid w:val="0"/>
        <w:spacing w:line="336" w:lineRule="auto"/>
        <w:rPr>
          <w:rFonts w:hint="eastAsia" w:ascii="仿宋" w:hAnsi="仿宋" w:eastAsia="仿宋" w:cs="仿宋"/>
          <w:b/>
          <w:bCs/>
          <w:sz w:val="24"/>
        </w:rPr>
      </w:pPr>
    </w:p>
    <w:p w14:paraId="7E524B77">
      <w:pPr>
        <w:snapToGrid w:val="0"/>
        <w:spacing w:line="336" w:lineRule="auto"/>
        <w:rPr>
          <w:rFonts w:hint="eastAsia" w:ascii="仿宋" w:hAnsi="仿宋" w:eastAsia="仿宋" w:cs="仿宋"/>
          <w:b/>
          <w:bCs/>
          <w:sz w:val="24"/>
        </w:rPr>
      </w:pPr>
    </w:p>
    <w:p w14:paraId="7330BDD1">
      <w:pPr>
        <w:snapToGrid w:val="0"/>
        <w:spacing w:line="336" w:lineRule="auto"/>
        <w:rPr>
          <w:rFonts w:hint="eastAsia" w:ascii="仿宋" w:hAnsi="仿宋" w:eastAsia="仿宋" w:cs="仿宋"/>
          <w:b/>
          <w:bCs/>
          <w:sz w:val="24"/>
        </w:rPr>
      </w:pPr>
    </w:p>
    <w:p w14:paraId="1606B9B3">
      <w:pPr>
        <w:snapToGrid w:val="0"/>
        <w:spacing w:line="336" w:lineRule="auto"/>
        <w:rPr>
          <w:rFonts w:hint="eastAsia" w:ascii="仿宋" w:hAnsi="仿宋" w:eastAsia="仿宋" w:cs="仿宋"/>
          <w:b/>
          <w:bCs/>
          <w:sz w:val="24"/>
        </w:rPr>
      </w:pPr>
    </w:p>
    <w:p w14:paraId="17029E4C">
      <w:pPr>
        <w:snapToGrid w:val="0"/>
        <w:spacing w:line="336" w:lineRule="auto"/>
        <w:rPr>
          <w:rFonts w:hint="eastAsia" w:ascii="仿宋" w:hAnsi="仿宋" w:eastAsia="仿宋" w:cs="仿宋"/>
          <w:b/>
          <w:bCs/>
          <w:sz w:val="24"/>
        </w:rPr>
      </w:pPr>
    </w:p>
    <w:p w14:paraId="2099B123">
      <w:pPr>
        <w:snapToGrid w:val="0"/>
        <w:spacing w:line="336" w:lineRule="auto"/>
        <w:rPr>
          <w:rFonts w:hint="eastAsia" w:ascii="仿宋" w:hAnsi="仿宋" w:eastAsia="仿宋" w:cs="仿宋"/>
          <w:b/>
          <w:bCs/>
          <w:sz w:val="24"/>
        </w:rPr>
      </w:pPr>
    </w:p>
    <w:p w14:paraId="65B57E96">
      <w:pPr>
        <w:snapToGrid w:val="0"/>
        <w:spacing w:line="336" w:lineRule="auto"/>
        <w:rPr>
          <w:rFonts w:hint="eastAsia" w:ascii="仿宋" w:hAnsi="仿宋" w:eastAsia="仿宋" w:cs="仿宋"/>
          <w:b/>
          <w:bCs/>
          <w:sz w:val="24"/>
        </w:rPr>
      </w:pPr>
    </w:p>
    <w:p w14:paraId="2F008FD0">
      <w:pPr>
        <w:snapToGrid w:val="0"/>
        <w:spacing w:line="336" w:lineRule="auto"/>
        <w:rPr>
          <w:rFonts w:hint="eastAsia" w:ascii="仿宋" w:hAnsi="仿宋" w:eastAsia="仿宋" w:cs="仿宋"/>
          <w:b/>
          <w:bCs/>
          <w:sz w:val="24"/>
        </w:rPr>
      </w:pPr>
    </w:p>
    <w:p w14:paraId="23FF1B49">
      <w:pPr>
        <w:snapToGrid w:val="0"/>
        <w:spacing w:line="336" w:lineRule="auto"/>
        <w:rPr>
          <w:rFonts w:hint="eastAsia" w:ascii="仿宋" w:hAnsi="仿宋" w:eastAsia="仿宋" w:cs="仿宋"/>
          <w:b/>
          <w:bCs/>
          <w:sz w:val="24"/>
        </w:rPr>
      </w:pPr>
    </w:p>
    <w:p w14:paraId="6D519CF2">
      <w:pPr>
        <w:snapToGrid w:val="0"/>
        <w:spacing w:line="336" w:lineRule="auto"/>
        <w:rPr>
          <w:rFonts w:hint="eastAsia" w:ascii="仿宋" w:hAnsi="仿宋" w:eastAsia="仿宋" w:cs="仿宋"/>
          <w:b/>
          <w:bCs/>
          <w:sz w:val="24"/>
        </w:rPr>
      </w:pPr>
    </w:p>
    <w:p w14:paraId="12D101AA">
      <w:pPr>
        <w:snapToGrid w:val="0"/>
        <w:spacing w:line="336" w:lineRule="auto"/>
        <w:rPr>
          <w:rFonts w:hint="eastAsia" w:ascii="仿宋" w:hAnsi="仿宋" w:eastAsia="仿宋" w:cs="仿宋"/>
          <w:b/>
          <w:bCs/>
          <w:sz w:val="24"/>
        </w:rPr>
      </w:pPr>
    </w:p>
    <w:p w14:paraId="2407783C">
      <w:pPr>
        <w:snapToGrid w:val="0"/>
        <w:spacing w:line="336" w:lineRule="auto"/>
        <w:rPr>
          <w:rFonts w:hint="eastAsia" w:ascii="仿宋" w:hAnsi="仿宋" w:eastAsia="仿宋" w:cs="仿宋"/>
          <w:b/>
          <w:bCs/>
          <w:sz w:val="24"/>
        </w:rPr>
      </w:pPr>
    </w:p>
    <w:p w14:paraId="19A0B322">
      <w:pPr>
        <w:snapToGrid w:val="0"/>
        <w:spacing w:line="336" w:lineRule="auto"/>
        <w:rPr>
          <w:rFonts w:hint="eastAsia" w:ascii="仿宋" w:hAnsi="仿宋" w:eastAsia="仿宋" w:cs="仿宋"/>
          <w:b/>
          <w:bCs/>
          <w:sz w:val="24"/>
        </w:rPr>
      </w:pPr>
    </w:p>
    <w:p w14:paraId="0E244541">
      <w:pPr>
        <w:snapToGrid w:val="0"/>
        <w:spacing w:line="336" w:lineRule="auto"/>
        <w:rPr>
          <w:rFonts w:hint="eastAsia" w:ascii="仿宋" w:hAnsi="仿宋" w:eastAsia="仿宋" w:cs="仿宋"/>
          <w:b/>
          <w:bCs/>
          <w:sz w:val="24"/>
        </w:rPr>
      </w:pPr>
    </w:p>
    <w:p w14:paraId="485B417E">
      <w:pPr>
        <w:snapToGrid w:val="0"/>
        <w:spacing w:line="336" w:lineRule="auto"/>
        <w:rPr>
          <w:rFonts w:hint="eastAsia" w:ascii="仿宋" w:hAnsi="仿宋" w:eastAsia="仿宋" w:cs="仿宋"/>
          <w:b/>
          <w:bCs/>
          <w:sz w:val="24"/>
        </w:rPr>
      </w:pPr>
    </w:p>
    <w:p w14:paraId="56E13354">
      <w:pPr>
        <w:snapToGrid w:val="0"/>
        <w:spacing w:line="336" w:lineRule="auto"/>
        <w:rPr>
          <w:rFonts w:hint="eastAsia" w:ascii="仿宋" w:hAnsi="仿宋" w:eastAsia="仿宋" w:cs="仿宋"/>
          <w:b/>
          <w:bCs/>
          <w:sz w:val="24"/>
        </w:rPr>
      </w:pPr>
    </w:p>
    <w:p w14:paraId="5360B22B">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0224C52A">
      <w:pPr>
        <w:spacing w:line="588" w:lineRule="exact"/>
        <w:jc w:val="center"/>
        <w:rPr>
          <w:rFonts w:hint="eastAsia" w:ascii="仿宋" w:hAnsi="仿宋" w:eastAsia="仿宋" w:cs="仿宋"/>
          <w:b/>
          <w:spacing w:val="6"/>
          <w:sz w:val="24"/>
        </w:rPr>
      </w:pPr>
      <w:bookmarkStart w:id="29" w:name="OLE_LINK13"/>
      <w:bookmarkStart w:id="30" w:name="OLE_LINK14"/>
      <w:r>
        <w:rPr>
          <w:rFonts w:hint="eastAsia" w:ascii="仿宋" w:hAnsi="仿宋" w:eastAsia="仿宋" w:cs="仿宋"/>
          <w:b/>
          <w:spacing w:val="6"/>
          <w:sz w:val="24"/>
        </w:rPr>
        <w:t>残疾人福利性单位声明函</w:t>
      </w:r>
    </w:p>
    <w:bookmarkEnd w:id="29"/>
    <w:bookmarkEnd w:id="30"/>
    <w:p w14:paraId="765D8303">
      <w:pPr>
        <w:spacing w:line="588" w:lineRule="exact"/>
        <w:rPr>
          <w:rFonts w:hint="eastAsia" w:ascii="仿宋" w:hAnsi="仿宋" w:eastAsia="仿宋" w:cs="仿宋"/>
          <w:b/>
          <w:spacing w:val="6"/>
          <w:sz w:val="24"/>
        </w:rPr>
      </w:pPr>
    </w:p>
    <w:p w14:paraId="205BCDC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6C6B81B5">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43A8DF03">
      <w:pPr>
        <w:spacing w:line="588" w:lineRule="exact"/>
        <w:ind w:firstLine="504" w:firstLineChars="200"/>
        <w:rPr>
          <w:rFonts w:hint="eastAsia" w:ascii="仿宋" w:hAnsi="仿宋" w:eastAsia="仿宋" w:cs="仿宋"/>
          <w:spacing w:val="6"/>
          <w:sz w:val="24"/>
        </w:rPr>
      </w:pPr>
    </w:p>
    <w:p w14:paraId="37E04976">
      <w:pPr>
        <w:spacing w:line="588" w:lineRule="exact"/>
        <w:ind w:firstLine="504" w:firstLineChars="200"/>
        <w:rPr>
          <w:rFonts w:hint="eastAsia" w:ascii="仿宋" w:hAnsi="仿宋" w:eastAsia="仿宋" w:cs="仿宋"/>
          <w:spacing w:val="6"/>
          <w:sz w:val="24"/>
        </w:rPr>
      </w:pPr>
    </w:p>
    <w:p w14:paraId="1A0E9CAE">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单位名称（盖章）：</w:t>
      </w:r>
    </w:p>
    <w:p w14:paraId="0A68EB30">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日  期：</w:t>
      </w:r>
    </w:p>
    <w:p w14:paraId="55445C6F">
      <w:pPr>
        <w:rPr>
          <w:rFonts w:hint="eastAsia" w:ascii="仿宋" w:hAnsi="仿宋" w:eastAsia="仿宋" w:cs="仿宋"/>
          <w:sz w:val="24"/>
        </w:rPr>
      </w:pPr>
    </w:p>
    <w:p w14:paraId="037028FE">
      <w:pPr>
        <w:widowControl/>
        <w:jc w:val="left"/>
        <w:rPr>
          <w:rFonts w:hint="eastAsia" w:ascii="仿宋" w:hAnsi="仿宋" w:eastAsia="仿宋" w:cs="仿宋"/>
          <w:sz w:val="24"/>
        </w:rPr>
      </w:pPr>
    </w:p>
    <w:p w14:paraId="0CE8AFF4">
      <w:pPr>
        <w:widowControl/>
        <w:jc w:val="left"/>
        <w:rPr>
          <w:rFonts w:hint="eastAsia" w:ascii="仿宋" w:hAnsi="仿宋" w:eastAsia="仿宋" w:cs="仿宋"/>
          <w:sz w:val="24"/>
        </w:rPr>
      </w:pPr>
    </w:p>
    <w:p w14:paraId="333A0F69">
      <w:pPr>
        <w:widowControl/>
        <w:jc w:val="left"/>
        <w:rPr>
          <w:rFonts w:hint="eastAsia" w:ascii="仿宋" w:hAnsi="仿宋" w:eastAsia="仿宋" w:cs="仿宋"/>
          <w:sz w:val="24"/>
        </w:rPr>
      </w:pPr>
    </w:p>
    <w:p w14:paraId="5617C0A4">
      <w:pPr>
        <w:pStyle w:val="24"/>
        <w:rPr>
          <w:rFonts w:hint="eastAsia" w:ascii="仿宋" w:hAnsi="仿宋" w:eastAsia="仿宋" w:cs="仿宋"/>
          <w:sz w:val="24"/>
        </w:rPr>
      </w:pPr>
    </w:p>
    <w:p w14:paraId="7F27D10E">
      <w:pPr>
        <w:pStyle w:val="24"/>
        <w:ind w:left="0" w:leftChars="0" w:firstLine="0" w:firstLineChars="0"/>
        <w:rPr>
          <w:rFonts w:hint="eastAsia" w:ascii="仿宋" w:hAnsi="仿宋" w:eastAsia="仿宋" w:cs="仿宋"/>
          <w:b/>
          <w:bCs/>
          <w:sz w:val="21"/>
          <w:szCs w:val="21"/>
          <w:lang w:val="en-US" w:eastAsia="zh-CN"/>
        </w:rPr>
      </w:pPr>
    </w:p>
    <w:p w14:paraId="7933CABD">
      <w:pPr>
        <w:pStyle w:val="24"/>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注：</w:t>
      </w:r>
    </w:p>
    <w:p w14:paraId="6C89F74B">
      <w:pPr>
        <w:pStyle w:val="24"/>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b w:val="0"/>
          <w:bCs w:val="0"/>
          <w:sz w:val="21"/>
          <w:szCs w:val="21"/>
          <w:lang w:val="en-US" w:eastAsia="zh-CN"/>
        </w:rPr>
        <w:t>1、</w:t>
      </w:r>
      <w:r>
        <w:rPr>
          <w:rFonts w:hint="eastAsia" w:ascii="仿宋" w:hAnsi="仿宋" w:eastAsia="仿宋" w:cs="仿宋"/>
          <w:sz w:val="21"/>
          <w:szCs w:val="21"/>
          <w:lang w:val="en-US" w:eastAsia="zh-CN"/>
        </w:rPr>
        <w:t>根据中华人民共和国财政部、中华人民共和国民政部、中国残疾人联合会《关于促进残疾人就业政府采购政策的通知》（（财库〔2017〕141号）文件的规定：残疾人福利性单位视同中、小企业。</w:t>
      </w:r>
    </w:p>
    <w:p w14:paraId="388D3D26">
      <w:pPr>
        <w:pStyle w:val="24"/>
        <w:ind w:left="0" w:leftChars="0"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2、供应商若为残疾人福利性单位，须在响应性文件中提供《残疾人福利性单位声明函》，否则将不给予价格扣除。</w:t>
      </w:r>
    </w:p>
    <w:p w14:paraId="65B5F237">
      <w:pPr>
        <w:pStyle w:val="24"/>
        <w:rPr>
          <w:rFonts w:hint="eastAsia" w:ascii="仿宋" w:hAnsi="仿宋" w:eastAsia="仿宋" w:cs="仿宋"/>
          <w:sz w:val="24"/>
        </w:rPr>
      </w:pPr>
    </w:p>
    <w:p w14:paraId="43BBEC72">
      <w:pPr>
        <w:pStyle w:val="24"/>
        <w:rPr>
          <w:rFonts w:hint="eastAsia" w:ascii="仿宋" w:hAnsi="仿宋" w:eastAsia="仿宋" w:cs="仿宋"/>
          <w:sz w:val="24"/>
        </w:rPr>
      </w:pPr>
    </w:p>
    <w:p w14:paraId="63DC9A7B">
      <w:pPr>
        <w:pStyle w:val="24"/>
        <w:rPr>
          <w:rFonts w:hint="eastAsia" w:ascii="仿宋" w:hAnsi="仿宋" w:eastAsia="仿宋" w:cs="仿宋"/>
          <w:sz w:val="24"/>
        </w:rPr>
      </w:pPr>
    </w:p>
    <w:p w14:paraId="2DBDC56B">
      <w:pPr>
        <w:widowControl/>
        <w:jc w:val="left"/>
        <w:rPr>
          <w:rStyle w:val="18"/>
          <w:rFonts w:hint="eastAsia" w:ascii="仿宋" w:hAnsi="仿宋" w:eastAsia="仿宋" w:cs="仿宋"/>
          <w:kern w:val="0"/>
          <w:sz w:val="24"/>
        </w:rPr>
      </w:pPr>
    </w:p>
    <w:p w14:paraId="2421E1ED">
      <w:pPr>
        <w:widowControl/>
        <w:jc w:val="left"/>
        <w:rPr>
          <w:rStyle w:val="18"/>
          <w:rFonts w:hint="eastAsia" w:ascii="仿宋" w:hAnsi="仿宋" w:eastAsia="仿宋" w:cs="仿宋"/>
          <w:kern w:val="0"/>
          <w:sz w:val="24"/>
        </w:rPr>
      </w:pPr>
    </w:p>
    <w:p w14:paraId="62F008DB">
      <w:pPr>
        <w:widowControl/>
        <w:jc w:val="left"/>
        <w:rPr>
          <w:rStyle w:val="18"/>
          <w:rFonts w:hint="eastAsia" w:ascii="仿宋" w:hAnsi="仿宋" w:eastAsia="仿宋" w:cs="仿宋"/>
          <w:kern w:val="0"/>
          <w:sz w:val="24"/>
        </w:rPr>
      </w:pPr>
      <w:r>
        <w:rPr>
          <w:rStyle w:val="18"/>
          <w:rFonts w:hint="eastAsia" w:ascii="仿宋" w:hAnsi="仿宋" w:eastAsia="仿宋" w:cs="仿宋"/>
          <w:kern w:val="0"/>
          <w:sz w:val="24"/>
        </w:rPr>
        <w:t>附表三、</w:t>
      </w:r>
    </w:p>
    <w:p w14:paraId="148212EC">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034B66DB">
      <w:pPr>
        <w:pStyle w:val="14"/>
        <w:spacing w:line="360" w:lineRule="auto"/>
        <w:ind w:firstLine="480" w:firstLineChars="200"/>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3DEA459">
      <w:pPr>
        <w:pStyle w:val="14"/>
        <w:spacing w:line="360" w:lineRule="auto"/>
        <w:ind w:firstLine="480" w:firstLineChars="200"/>
        <w:rPr>
          <w:rFonts w:hint="eastAsia" w:ascii="仿宋" w:hAnsi="仿宋" w:eastAsia="仿宋" w:cs="仿宋"/>
        </w:rPr>
      </w:pPr>
    </w:p>
    <w:p w14:paraId="41AD80D9">
      <w:pPr>
        <w:pStyle w:val="14"/>
        <w:spacing w:line="360" w:lineRule="auto"/>
        <w:ind w:firstLine="480" w:firstLineChars="200"/>
        <w:rPr>
          <w:rFonts w:hint="eastAsia" w:ascii="仿宋" w:hAnsi="仿宋" w:eastAsia="仿宋" w:cs="仿宋"/>
        </w:rPr>
      </w:pPr>
    </w:p>
    <w:p w14:paraId="1D5CAF99">
      <w:pPr>
        <w:pStyle w:val="14"/>
        <w:spacing w:line="360" w:lineRule="auto"/>
        <w:rPr>
          <w:rFonts w:hint="eastAsia" w:ascii="仿宋" w:hAnsi="仿宋" w:eastAsia="仿宋" w:cs="仿宋"/>
          <w:b/>
          <w:bCs/>
          <w:sz w:val="21"/>
          <w:szCs w:val="21"/>
          <w:lang w:val="en-US" w:eastAsia="zh-CN"/>
        </w:rPr>
      </w:pPr>
    </w:p>
    <w:p w14:paraId="1A064CC4">
      <w:pPr>
        <w:pStyle w:val="14"/>
        <w:spacing w:line="360" w:lineRule="auto"/>
        <w:rPr>
          <w:rFonts w:hint="eastAsia" w:ascii="仿宋" w:hAnsi="仿宋" w:eastAsia="仿宋" w:cs="仿宋"/>
          <w:b/>
          <w:bCs/>
          <w:sz w:val="21"/>
          <w:szCs w:val="21"/>
          <w:lang w:val="en-US" w:eastAsia="zh-CN"/>
        </w:rPr>
      </w:pPr>
    </w:p>
    <w:p w14:paraId="0EEAFB39">
      <w:pPr>
        <w:pStyle w:val="14"/>
        <w:spacing w:line="360" w:lineRule="auto"/>
        <w:rPr>
          <w:rFonts w:hint="eastAsia" w:ascii="仿宋" w:hAnsi="仿宋" w:eastAsia="仿宋" w:cs="仿宋"/>
          <w:lang w:val="en-US" w:eastAsia="zh-CN"/>
        </w:rPr>
      </w:pPr>
      <w:r>
        <w:rPr>
          <w:rFonts w:hint="eastAsia" w:ascii="仿宋" w:hAnsi="仿宋" w:eastAsia="仿宋" w:cs="仿宋"/>
          <w:b/>
          <w:bCs/>
          <w:sz w:val="21"/>
          <w:szCs w:val="21"/>
          <w:lang w:val="en-US" w:eastAsia="zh-CN"/>
        </w:rPr>
        <w:t>注：</w:t>
      </w:r>
      <w:r>
        <w:rPr>
          <w:rFonts w:hint="eastAsia" w:ascii="仿宋" w:hAnsi="仿宋" w:eastAsia="仿宋" w:cs="仿宋"/>
          <w:sz w:val="21"/>
          <w:szCs w:val="21"/>
          <w:lang w:val="en-US" w:eastAsia="zh-CN"/>
        </w:rPr>
        <w:t>根据财政部、司法部《关于政府采购支持监狱企业发展有关问题的通知》(财库【2014】68号)文件的规定：在政府采购活动中，监狱企业视同中、小企业。</w:t>
      </w:r>
    </w:p>
    <w:p w14:paraId="63CFC363">
      <w:pPr>
        <w:pStyle w:val="14"/>
        <w:spacing w:line="360" w:lineRule="auto"/>
        <w:ind w:firstLine="480" w:firstLineChars="200"/>
        <w:rPr>
          <w:rFonts w:hint="eastAsia" w:ascii="仿宋" w:hAnsi="仿宋" w:eastAsia="仿宋" w:cs="仿宋"/>
        </w:rPr>
      </w:pPr>
    </w:p>
    <w:p w14:paraId="16A1ED7E">
      <w:pPr>
        <w:shd w:val="clear" w:color="auto" w:fill="FFFFFF"/>
        <w:tabs>
          <w:tab w:val="left" w:pos="3780"/>
        </w:tabs>
        <w:spacing w:line="440" w:lineRule="exact"/>
        <w:jc w:val="center"/>
        <w:rPr>
          <w:rFonts w:hint="eastAsia" w:ascii="仿宋" w:hAnsi="仿宋" w:eastAsia="仿宋" w:cs="仿宋"/>
          <w:sz w:val="24"/>
        </w:rPr>
      </w:pPr>
    </w:p>
    <w:p w14:paraId="6CB2B21F">
      <w:pPr>
        <w:shd w:val="clear" w:color="auto" w:fill="FFFFFF"/>
        <w:spacing w:line="440" w:lineRule="exact"/>
        <w:rPr>
          <w:rFonts w:hint="eastAsia" w:ascii="仿宋" w:hAnsi="仿宋" w:eastAsia="仿宋" w:cs="仿宋"/>
          <w:b/>
          <w:bCs/>
          <w:szCs w:val="21"/>
        </w:rPr>
      </w:pPr>
    </w:p>
    <w:p w14:paraId="6536E66B">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14B3441B">
      <w:pPr>
        <w:autoSpaceDE w:val="0"/>
        <w:autoSpaceDN w:val="0"/>
        <w:adjustRightInd w:val="0"/>
        <w:spacing w:line="480" w:lineRule="exact"/>
        <w:ind w:left="118"/>
        <w:jc w:val="center"/>
        <w:rPr>
          <w:rFonts w:hint="eastAsia" w:ascii="仿宋" w:hAnsi="仿宋" w:eastAsia="仿宋" w:cs="仿宋"/>
          <w:b/>
          <w:sz w:val="24"/>
        </w:rPr>
      </w:pPr>
    </w:p>
    <w:p w14:paraId="24E39EE3">
      <w:pPr>
        <w:autoSpaceDE w:val="0"/>
        <w:autoSpaceDN w:val="0"/>
        <w:adjustRightInd w:val="0"/>
        <w:spacing w:line="480" w:lineRule="exact"/>
        <w:ind w:left="118"/>
        <w:jc w:val="center"/>
        <w:rPr>
          <w:rFonts w:ascii="仿宋" w:hAnsi="仿宋" w:eastAsia="仿宋" w:cs="仿宋"/>
          <w:b/>
          <w:sz w:val="24"/>
        </w:rPr>
      </w:pPr>
      <w:r>
        <w:rPr>
          <w:rFonts w:hint="eastAsia" w:ascii="仿宋" w:hAnsi="仿宋" w:eastAsia="仿宋" w:cs="仿宋"/>
          <w:b/>
          <w:sz w:val="24"/>
          <w:lang w:eastAsia="zh-CN"/>
        </w:rPr>
        <w:t>（</w:t>
      </w:r>
      <w:r>
        <w:rPr>
          <w:rFonts w:hint="eastAsia" w:ascii="仿宋" w:hAnsi="仿宋" w:eastAsia="仿宋" w:cs="仿宋"/>
          <w:b/>
          <w:sz w:val="24"/>
          <w:lang w:val="en-US" w:eastAsia="zh-CN"/>
        </w:rPr>
        <w:t>4</w:t>
      </w:r>
      <w:r>
        <w:rPr>
          <w:rFonts w:hint="eastAsia" w:ascii="仿宋" w:hAnsi="仿宋" w:eastAsia="仿宋" w:cs="仿宋"/>
          <w:b/>
          <w:sz w:val="24"/>
          <w:lang w:eastAsia="zh-CN"/>
        </w:rPr>
        <w:t>）</w:t>
      </w:r>
      <w:r>
        <w:rPr>
          <w:rFonts w:hint="eastAsia" w:ascii="仿宋" w:hAnsi="仿宋" w:eastAsia="仿宋" w:cs="仿宋"/>
          <w:b/>
          <w:sz w:val="24"/>
        </w:rPr>
        <w:t>反商业贿赂承诺书</w:t>
      </w:r>
    </w:p>
    <w:p w14:paraId="11F87D5A">
      <w:pPr>
        <w:autoSpaceDE w:val="0"/>
        <w:autoSpaceDN w:val="0"/>
        <w:adjustRightInd w:val="0"/>
        <w:spacing w:line="480" w:lineRule="exact"/>
        <w:ind w:left="118"/>
        <w:jc w:val="center"/>
        <w:rPr>
          <w:rFonts w:ascii="仿宋" w:hAnsi="仿宋" w:eastAsia="仿宋" w:cs="仿宋"/>
          <w:b/>
          <w:kern w:val="0"/>
          <w:sz w:val="28"/>
          <w:szCs w:val="28"/>
        </w:rPr>
      </w:pPr>
    </w:p>
    <w:p w14:paraId="554443B2">
      <w:pPr>
        <w:autoSpaceDE w:val="0"/>
        <w:autoSpaceDN w:val="0"/>
        <w:adjustRightInd w:val="0"/>
        <w:spacing w:line="480" w:lineRule="exact"/>
        <w:ind w:left="118"/>
        <w:jc w:val="center"/>
        <w:rPr>
          <w:rFonts w:ascii="仿宋" w:hAnsi="仿宋" w:eastAsia="仿宋" w:cs="仿宋"/>
          <w:b/>
          <w:kern w:val="0"/>
          <w:sz w:val="28"/>
          <w:szCs w:val="28"/>
        </w:rPr>
      </w:pPr>
    </w:p>
    <w:p w14:paraId="5FCD4D3E">
      <w:pPr>
        <w:autoSpaceDE w:val="0"/>
        <w:autoSpaceDN w:val="0"/>
        <w:adjustRightInd w:val="0"/>
        <w:spacing w:line="480" w:lineRule="exact"/>
        <w:ind w:left="118" w:firstLine="480" w:firstLineChars="200"/>
        <w:jc w:val="left"/>
        <w:rPr>
          <w:rFonts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06E4A6CF">
      <w:pPr>
        <w:autoSpaceDE w:val="0"/>
        <w:autoSpaceDN w:val="0"/>
        <w:adjustRightInd w:val="0"/>
        <w:spacing w:line="480" w:lineRule="exact"/>
        <w:ind w:left="118"/>
        <w:jc w:val="center"/>
        <w:rPr>
          <w:rFonts w:ascii="仿宋" w:hAnsi="仿宋" w:eastAsia="仿宋" w:cs="仿宋"/>
          <w:bCs/>
          <w:kern w:val="0"/>
          <w:sz w:val="24"/>
        </w:rPr>
      </w:pPr>
    </w:p>
    <w:p w14:paraId="488B763B">
      <w:pPr>
        <w:spacing w:line="360" w:lineRule="auto"/>
        <w:rPr>
          <w:rFonts w:ascii="仿宋" w:hAnsi="仿宋" w:eastAsia="仿宋" w:cs="仿宋"/>
          <w:kern w:val="0"/>
          <w:sz w:val="24"/>
        </w:rPr>
      </w:pPr>
      <w:r>
        <w:rPr>
          <w:rFonts w:hint="eastAsia" w:ascii="仿宋" w:hAnsi="仿宋" w:eastAsia="仿宋" w:cs="仿宋"/>
          <w:kern w:val="0"/>
          <w:sz w:val="24"/>
        </w:rPr>
        <w:t>投标人名称（盖单位章）：</w:t>
      </w:r>
    </w:p>
    <w:p w14:paraId="0B3AB710">
      <w:pPr>
        <w:spacing w:line="360" w:lineRule="auto"/>
        <w:rPr>
          <w:rFonts w:ascii="仿宋" w:hAnsi="仿宋" w:eastAsia="仿宋" w:cs="仿宋"/>
          <w:kern w:val="0"/>
          <w:sz w:val="24"/>
        </w:rPr>
      </w:pPr>
      <w:r>
        <w:rPr>
          <w:rFonts w:hint="eastAsia" w:ascii="仿宋" w:hAnsi="仿宋" w:eastAsia="仿宋" w:cs="仿宋"/>
          <w:kern w:val="0"/>
          <w:sz w:val="24"/>
        </w:rPr>
        <w:t>法定代表人或其委托代理人（签字盖章）：</w:t>
      </w:r>
    </w:p>
    <w:p w14:paraId="549B6506">
      <w:pPr>
        <w:spacing w:line="520" w:lineRule="exact"/>
        <w:rPr>
          <w:rFonts w:ascii="仿宋" w:hAnsi="仿宋" w:eastAsia="仿宋" w:cs="仿宋"/>
          <w:kern w:val="0"/>
          <w:sz w:val="24"/>
        </w:rPr>
      </w:pPr>
      <w:r>
        <w:rPr>
          <w:rFonts w:hint="eastAsia" w:ascii="仿宋" w:hAnsi="仿宋" w:eastAsia="仿宋" w:cs="仿宋"/>
          <w:kern w:val="0"/>
          <w:sz w:val="24"/>
        </w:rPr>
        <w:t>日期：    年  月  日</w:t>
      </w:r>
    </w:p>
    <w:p w14:paraId="10FB060E">
      <w:pPr>
        <w:shd w:val="clear" w:color="auto" w:fill="FFFFFF"/>
        <w:tabs>
          <w:tab w:val="left" w:pos="996"/>
        </w:tabs>
        <w:spacing w:line="440" w:lineRule="exact"/>
        <w:rPr>
          <w:rFonts w:ascii="仿宋" w:hAnsi="仿宋" w:eastAsia="仿宋" w:cs="仿宋"/>
          <w:szCs w:val="21"/>
        </w:rPr>
      </w:pPr>
    </w:p>
    <w:p w14:paraId="2DA700F2">
      <w:pPr>
        <w:pStyle w:val="24"/>
        <w:ind w:firstLine="0" w:firstLineChars="0"/>
        <w:jc w:val="center"/>
      </w:pPr>
      <w:r>
        <w:rPr>
          <w:rFonts w:hint="eastAsia"/>
        </w:rPr>
        <w:br w:type="page"/>
      </w:r>
    </w:p>
    <w:p w14:paraId="490AB9A5">
      <w:pPr>
        <w:pStyle w:val="24"/>
        <w:ind w:firstLine="0" w:firstLineChars="0"/>
        <w:jc w:val="center"/>
      </w:pPr>
    </w:p>
    <w:p w14:paraId="298B2242">
      <w:pPr>
        <w:pStyle w:val="24"/>
        <w:ind w:firstLine="0" w:firstLineChars="0"/>
        <w:jc w:val="center"/>
        <w:rPr>
          <w:b/>
        </w:rPr>
      </w:pPr>
      <w:r>
        <w:rPr>
          <w:rFonts w:hint="eastAsia" w:ascii="仿宋" w:hAnsi="仿宋" w:eastAsia="仿宋" w:cs="仿宋"/>
          <w:b/>
          <w:szCs w:val="24"/>
        </w:rPr>
        <w:t>(</w:t>
      </w:r>
      <w:r>
        <w:rPr>
          <w:rFonts w:hint="eastAsia" w:ascii="仿宋" w:hAnsi="仿宋" w:eastAsia="仿宋" w:cs="仿宋"/>
          <w:b/>
          <w:szCs w:val="24"/>
          <w:lang w:val="en-US" w:eastAsia="zh-CN"/>
        </w:rPr>
        <w:t>5</w:t>
      </w:r>
      <w:r>
        <w:rPr>
          <w:rFonts w:hint="eastAsia" w:ascii="仿宋" w:hAnsi="仿宋" w:eastAsia="仿宋" w:cs="仿宋"/>
          <w:b/>
          <w:szCs w:val="24"/>
        </w:rPr>
        <w:t>)投标人认为需要提交的其他资格证明资料</w:t>
      </w:r>
    </w:p>
    <w:p w14:paraId="562EAD7A">
      <w:pPr>
        <w:shd w:val="clear" w:color="auto" w:fill="FFFFFF"/>
        <w:spacing w:line="440" w:lineRule="exact"/>
        <w:rPr>
          <w:rFonts w:ascii="仿宋" w:hAnsi="仿宋" w:eastAsia="仿宋" w:cs="仿宋"/>
          <w:szCs w:val="21"/>
        </w:rPr>
      </w:pPr>
    </w:p>
    <w:p w14:paraId="7D519FD9">
      <w:pPr>
        <w:shd w:val="clear" w:color="auto" w:fill="FFFFFF"/>
        <w:spacing w:line="440" w:lineRule="exact"/>
        <w:rPr>
          <w:rFonts w:ascii="仿宋" w:hAnsi="仿宋" w:eastAsia="仿宋" w:cs="仿宋"/>
          <w:szCs w:val="21"/>
        </w:rPr>
      </w:pPr>
    </w:p>
    <w:p w14:paraId="647C2171">
      <w:pPr>
        <w:shd w:val="clear" w:color="auto" w:fill="FFFFFF"/>
        <w:spacing w:line="440" w:lineRule="exact"/>
        <w:jc w:val="center"/>
        <w:rPr>
          <w:rFonts w:ascii="仿宋" w:hAnsi="仿宋" w:eastAsia="仿宋" w:cs="仿宋"/>
          <w:szCs w:val="21"/>
        </w:rPr>
      </w:pPr>
      <w:r>
        <w:rPr>
          <w:rFonts w:hint="eastAsia" w:ascii="仿宋" w:hAnsi="仿宋" w:eastAsia="仿宋" w:cs="仿宋"/>
          <w:szCs w:val="21"/>
        </w:rPr>
        <w:br w:type="page"/>
      </w:r>
    </w:p>
    <w:p w14:paraId="5D07CC39">
      <w:pPr>
        <w:shd w:val="clear" w:color="auto" w:fill="FFFFFF"/>
        <w:spacing w:line="440" w:lineRule="exact"/>
        <w:jc w:val="center"/>
        <w:rPr>
          <w:rFonts w:ascii="仿宋" w:hAnsi="仿宋" w:eastAsia="仿宋" w:cs="仿宋"/>
          <w:szCs w:val="21"/>
        </w:rPr>
      </w:pPr>
    </w:p>
    <w:p w14:paraId="0DE63A41">
      <w:pPr>
        <w:shd w:val="clear" w:color="auto" w:fill="FFFFFF"/>
        <w:spacing w:line="440" w:lineRule="exact"/>
        <w:jc w:val="center"/>
        <w:rPr>
          <w:rFonts w:ascii="仿宋" w:hAnsi="仿宋" w:eastAsia="仿宋" w:cs="仿宋"/>
          <w:b/>
          <w:szCs w:val="21"/>
        </w:rPr>
      </w:pPr>
      <w:r>
        <w:rPr>
          <w:rFonts w:hint="eastAsia" w:ascii="仿宋" w:hAnsi="仿宋" w:eastAsia="仿宋" w:cs="仿宋"/>
          <w:b/>
          <w:sz w:val="24"/>
        </w:rPr>
        <w:t>8、投标保证金缴纳凭证</w:t>
      </w:r>
    </w:p>
    <w:p w14:paraId="7A6064EE">
      <w:pPr>
        <w:shd w:val="clear" w:color="auto" w:fill="FFFFFF"/>
        <w:spacing w:line="440" w:lineRule="exact"/>
        <w:rPr>
          <w:rFonts w:ascii="仿宋" w:hAnsi="仿宋" w:eastAsia="仿宋" w:cs="仿宋"/>
          <w:szCs w:val="21"/>
        </w:rPr>
      </w:pPr>
    </w:p>
    <w:p w14:paraId="0E7A44EE">
      <w:pPr>
        <w:autoSpaceDE w:val="0"/>
        <w:autoSpaceDN w:val="0"/>
        <w:adjustRightInd w:val="0"/>
        <w:spacing w:line="480" w:lineRule="exact"/>
        <w:jc w:val="left"/>
        <w:rPr>
          <w:rFonts w:ascii="仿宋" w:hAnsi="仿宋" w:eastAsia="仿宋" w:cs="仿宋"/>
          <w:b/>
          <w:kern w:val="0"/>
          <w:sz w:val="24"/>
        </w:rPr>
      </w:pPr>
      <w:r>
        <w:rPr>
          <w:rFonts w:hint="eastAsia" w:ascii="仿宋" w:hAnsi="仿宋" w:eastAsia="仿宋" w:cs="仿宋"/>
          <w:b/>
          <w:bCs/>
          <w:kern w:val="0"/>
          <w:sz w:val="24"/>
        </w:rPr>
        <w:t>备注：附投标保证金汇款凭证复印件加盖公章</w:t>
      </w:r>
    </w:p>
    <w:p w14:paraId="5FDAA496">
      <w:pPr>
        <w:shd w:val="clear" w:color="auto" w:fill="FFFFFF"/>
        <w:spacing w:line="440" w:lineRule="exact"/>
        <w:rPr>
          <w:rFonts w:ascii="仿宋" w:hAnsi="仿宋" w:eastAsia="仿宋" w:cs="仿宋"/>
          <w:szCs w:val="21"/>
        </w:rPr>
      </w:pPr>
    </w:p>
    <w:p w14:paraId="4746811E">
      <w:pPr>
        <w:spacing w:before="140"/>
        <w:ind w:right="31"/>
        <w:jc w:val="center"/>
        <w:rPr>
          <w:rFonts w:ascii="仿宋" w:hAnsi="仿宋" w:eastAsia="仿宋" w:cs="仿宋"/>
          <w:szCs w:val="21"/>
        </w:rPr>
      </w:pPr>
      <w:r>
        <w:rPr>
          <w:rFonts w:hint="eastAsia" w:ascii="仿宋" w:hAnsi="仿宋" w:eastAsia="仿宋" w:cs="仿宋"/>
          <w:szCs w:val="21"/>
        </w:rPr>
        <w:br w:type="page"/>
      </w:r>
    </w:p>
    <w:p w14:paraId="6E66D043">
      <w:pPr>
        <w:spacing w:before="140"/>
        <w:ind w:right="31"/>
        <w:jc w:val="center"/>
        <w:rPr>
          <w:rFonts w:ascii="仿宋" w:hAnsi="仿宋" w:eastAsia="仿宋" w:cs="仿宋"/>
          <w:szCs w:val="21"/>
        </w:rPr>
      </w:pPr>
    </w:p>
    <w:p w14:paraId="72D2B074">
      <w:pPr>
        <w:spacing w:before="140"/>
        <w:ind w:right="31"/>
        <w:jc w:val="center"/>
        <w:rPr>
          <w:rFonts w:ascii="仿宋" w:hAnsi="仿宋" w:eastAsia="仿宋" w:cs="仿宋"/>
          <w:b/>
          <w:sz w:val="28"/>
          <w:szCs w:val="28"/>
        </w:rPr>
      </w:pPr>
      <w:r>
        <w:rPr>
          <w:rFonts w:hint="eastAsia" w:ascii="仿宋" w:hAnsi="仿宋" w:eastAsia="仿宋" w:cs="仿宋"/>
          <w:b/>
          <w:sz w:val="24"/>
        </w:rPr>
        <w:t>9、项目人员配备情况表</w:t>
      </w:r>
    </w:p>
    <w:p w14:paraId="23A59280">
      <w:pPr>
        <w:pStyle w:val="7"/>
        <w:spacing w:before="93" w:line="480" w:lineRule="exact"/>
        <w:ind w:left="298" w:right="5213"/>
        <w:rPr>
          <w:rFonts w:ascii="仿宋" w:hAnsi="仿宋" w:eastAsia="仿宋" w:cs="仿宋"/>
          <w:sz w:val="24"/>
        </w:rPr>
      </w:pPr>
      <w:r>
        <w:rPr>
          <w:rFonts w:hint="eastAsia" w:ascii="仿宋" w:hAnsi="仿宋" w:eastAsia="仿宋" w:cs="仿宋"/>
          <w:sz w:val="24"/>
        </w:rPr>
        <w:t>项目名称：</w:t>
      </w:r>
    </w:p>
    <w:p w14:paraId="67E617E1">
      <w:pPr>
        <w:pStyle w:val="7"/>
        <w:spacing w:before="93" w:line="480" w:lineRule="exact"/>
        <w:ind w:left="298" w:right="5213"/>
        <w:rPr>
          <w:rFonts w:ascii="仿宋" w:hAnsi="仿宋" w:eastAsia="仿宋" w:cs="仿宋"/>
          <w:sz w:val="24"/>
        </w:rPr>
      </w:pPr>
      <w:r>
        <w:rPr>
          <w:rFonts w:hint="eastAsia" w:ascii="仿宋" w:hAnsi="仿宋" w:eastAsia="仿宋" w:cs="仿宋"/>
          <w:sz w:val="24"/>
        </w:rPr>
        <w:t>项目编号：</w:t>
      </w:r>
    </w:p>
    <w:tbl>
      <w:tblPr>
        <w:tblStyle w:val="16"/>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94"/>
        <w:gridCol w:w="994"/>
        <w:gridCol w:w="994"/>
        <w:gridCol w:w="994"/>
        <w:gridCol w:w="856"/>
        <w:gridCol w:w="1372"/>
        <w:gridCol w:w="1287"/>
        <w:gridCol w:w="798"/>
        <w:gridCol w:w="798"/>
      </w:tblGrid>
      <w:tr w14:paraId="170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435" w:type="dxa"/>
            <w:vMerge w:val="restart"/>
            <w:vAlign w:val="center"/>
          </w:tcPr>
          <w:p w14:paraId="521388B1">
            <w:pPr>
              <w:jc w:val="center"/>
              <w:rPr>
                <w:rFonts w:ascii="仿宋" w:hAnsi="仿宋" w:eastAsia="仿宋" w:cs="仿宋"/>
                <w:sz w:val="24"/>
              </w:rPr>
            </w:pPr>
            <w:r>
              <w:rPr>
                <w:rFonts w:hint="eastAsia" w:ascii="仿宋" w:hAnsi="仿宋" w:eastAsia="仿宋" w:cs="仿宋"/>
                <w:sz w:val="24"/>
              </w:rPr>
              <w:t>序号</w:t>
            </w:r>
          </w:p>
        </w:tc>
        <w:tc>
          <w:tcPr>
            <w:tcW w:w="994" w:type="dxa"/>
            <w:vMerge w:val="restart"/>
            <w:vAlign w:val="center"/>
          </w:tcPr>
          <w:p w14:paraId="51369DAF">
            <w:pPr>
              <w:jc w:val="center"/>
              <w:rPr>
                <w:rFonts w:ascii="仿宋" w:hAnsi="仿宋" w:eastAsia="仿宋" w:cs="仿宋"/>
                <w:sz w:val="24"/>
              </w:rPr>
            </w:pPr>
            <w:r>
              <w:rPr>
                <w:rFonts w:hint="eastAsia" w:ascii="仿宋" w:hAnsi="仿宋" w:eastAsia="仿宋" w:cs="仿宋"/>
                <w:sz w:val="24"/>
              </w:rPr>
              <w:t>姓名</w:t>
            </w:r>
          </w:p>
        </w:tc>
        <w:tc>
          <w:tcPr>
            <w:tcW w:w="994" w:type="dxa"/>
            <w:vMerge w:val="restart"/>
            <w:vAlign w:val="center"/>
          </w:tcPr>
          <w:p w14:paraId="0BA3A4C8">
            <w:pPr>
              <w:jc w:val="center"/>
              <w:rPr>
                <w:rFonts w:ascii="仿宋" w:hAnsi="仿宋" w:eastAsia="仿宋" w:cs="仿宋"/>
                <w:sz w:val="24"/>
              </w:rPr>
            </w:pPr>
            <w:r>
              <w:rPr>
                <w:rFonts w:hint="eastAsia" w:ascii="仿宋" w:hAnsi="仿宋" w:eastAsia="仿宋" w:cs="仿宋"/>
                <w:sz w:val="24"/>
              </w:rPr>
              <w:t>拟承担工作内容（职务）</w:t>
            </w:r>
          </w:p>
        </w:tc>
        <w:tc>
          <w:tcPr>
            <w:tcW w:w="994" w:type="dxa"/>
            <w:vMerge w:val="restart"/>
            <w:vAlign w:val="center"/>
          </w:tcPr>
          <w:p w14:paraId="296B6CBC">
            <w:pPr>
              <w:jc w:val="center"/>
              <w:rPr>
                <w:rFonts w:ascii="仿宋" w:hAnsi="仿宋" w:eastAsia="仿宋" w:cs="仿宋"/>
                <w:sz w:val="24"/>
              </w:rPr>
            </w:pPr>
            <w:r>
              <w:rPr>
                <w:rFonts w:hint="eastAsia" w:ascii="仿宋" w:hAnsi="仿宋" w:eastAsia="仿宋" w:cs="仿宋"/>
                <w:sz w:val="24"/>
              </w:rPr>
              <w:t>学历</w:t>
            </w:r>
          </w:p>
        </w:tc>
        <w:tc>
          <w:tcPr>
            <w:tcW w:w="994" w:type="dxa"/>
            <w:vMerge w:val="restart"/>
            <w:vAlign w:val="center"/>
          </w:tcPr>
          <w:p w14:paraId="3029E7DF">
            <w:pPr>
              <w:jc w:val="center"/>
              <w:rPr>
                <w:rFonts w:ascii="仿宋" w:hAnsi="仿宋" w:eastAsia="仿宋" w:cs="仿宋"/>
                <w:sz w:val="24"/>
              </w:rPr>
            </w:pPr>
            <w:r>
              <w:rPr>
                <w:rFonts w:hint="eastAsia" w:ascii="仿宋" w:hAnsi="仿宋" w:eastAsia="仿宋" w:cs="仿宋"/>
                <w:sz w:val="24"/>
              </w:rPr>
              <w:t>职称</w:t>
            </w:r>
          </w:p>
        </w:tc>
        <w:tc>
          <w:tcPr>
            <w:tcW w:w="856" w:type="dxa"/>
            <w:vMerge w:val="restart"/>
            <w:vAlign w:val="center"/>
          </w:tcPr>
          <w:p w14:paraId="7BA5428A">
            <w:pPr>
              <w:jc w:val="center"/>
              <w:rPr>
                <w:rFonts w:ascii="仿宋" w:hAnsi="仿宋" w:eastAsia="仿宋" w:cs="仿宋"/>
                <w:sz w:val="24"/>
              </w:rPr>
            </w:pPr>
            <w:r>
              <w:rPr>
                <w:rFonts w:hint="eastAsia" w:ascii="仿宋" w:hAnsi="仿宋" w:eastAsia="仿宋" w:cs="仿宋"/>
                <w:sz w:val="24"/>
              </w:rPr>
              <w:t>专业</w:t>
            </w:r>
          </w:p>
        </w:tc>
        <w:tc>
          <w:tcPr>
            <w:tcW w:w="2659" w:type="dxa"/>
            <w:gridSpan w:val="2"/>
            <w:vAlign w:val="center"/>
          </w:tcPr>
          <w:p w14:paraId="678ADCC5">
            <w:pPr>
              <w:jc w:val="center"/>
              <w:rPr>
                <w:rFonts w:ascii="仿宋" w:hAnsi="仿宋" w:eastAsia="仿宋" w:cs="仿宋"/>
                <w:sz w:val="24"/>
              </w:rPr>
            </w:pPr>
            <w:r>
              <w:rPr>
                <w:rFonts w:hint="eastAsia" w:ascii="仿宋" w:hAnsi="仿宋" w:eastAsia="仿宋" w:cs="仿宋"/>
                <w:sz w:val="24"/>
              </w:rPr>
              <w:t>执业资格（培训）证书</w:t>
            </w:r>
          </w:p>
        </w:tc>
        <w:tc>
          <w:tcPr>
            <w:tcW w:w="798" w:type="dxa"/>
            <w:vMerge w:val="restart"/>
            <w:vAlign w:val="center"/>
          </w:tcPr>
          <w:p w14:paraId="491828F2">
            <w:pPr>
              <w:jc w:val="center"/>
              <w:rPr>
                <w:rFonts w:ascii="仿宋" w:hAnsi="仿宋" w:eastAsia="仿宋" w:cs="仿宋"/>
                <w:sz w:val="24"/>
              </w:rPr>
            </w:pPr>
            <w:r>
              <w:rPr>
                <w:rFonts w:hint="eastAsia" w:ascii="仿宋" w:hAnsi="仿宋" w:eastAsia="仿宋" w:cs="仿宋"/>
                <w:sz w:val="24"/>
              </w:rPr>
              <w:t>工作年限</w:t>
            </w:r>
          </w:p>
        </w:tc>
        <w:tc>
          <w:tcPr>
            <w:tcW w:w="798" w:type="dxa"/>
            <w:vMerge w:val="restart"/>
            <w:vAlign w:val="center"/>
          </w:tcPr>
          <w:p w14:paraId="77B298E8">
            <w:pPr>
              <w:jc w:val="center"/>
              <w:rPr>
                <w:rFonts w:ascii="仿宋" w:hAnsi="仿宋" w:eastAsia="仿宋" w:cs="仿宋"/>
                <w:sz w:val="24"/>
              </w:rPr>
            </w:pPr>
            <w:r>
              <w:rPr>
                <w:rFonts w:hint="eastAsia" w:ascii="仿宋" w:hAnsi="仿宋" w:eastAsia="仿宋" w:cs="仿宋"/>
                <w:sz w:val="24"/>
              </w:rPr>
              <w:t>联系电话</w:t>
            </w:r>
          </w:p>
        </w:tc>
      </w:tr>
      <w:tr w14:paraId="724B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5" w:type="dxa"/>
            <w:vMerge w:val="continue"/>
            <w:vAlign w:val="center"/>
          </w:tcPr>
          <w:p w14:paraId="6C044EE4">
            <w:pPr>
              <w:jc w:val="center"/>
              <w:rPr>
                <w:rFonts w:ascii="仿宋" w:hAnsi="仿宋" w:eastAsia="仿宋" w:cs="仿宋"/>
                <w:sz w:val="24"/>
              </w:rPr>
            </w:pPr>
          </w:p>
        </w:tc>
        <w:tc>
          <w:tcPr>
            <w:tcW w:w="994" w:type="dxa"/>
            <w:vMerge w:val="continue"/>
            <w:vAlign w:val="center"/>
          </w:tcPr>
          <w:p w14:paraId="10C4EFFF">
            <w:pPr>
              <w:jc w:val="center"/>
              <w:rPr>
                <w:rFonts w:ascii="仿宋" w:hAnsi="仿宋" w:eastAsia="仿宋" w:cs="仿宋"/>
                <w:sz w:val="24"/>
              </w:rPr>
            </w:pPr>
          </w:p>
        </w:tc>
        <w:tc>
          <w:tcPr>
            <w:tcW w:w="994" w:type="dxa"/>
            <w:vMerge w:val="continue"/>
            <w:vAlign w:val="center"/>
          </w:tcPr>
          <w:p w14:paraId="46402F57">
            <w:pPr>
              <w:jc w:val="center"/>
              <w:rPr>
                <w:rFonts w:ascii="仿宋" w:hAnsi="仿宋" w:eastAsia="仿宋" w:cs="仿宋"/>
                <w:sz w:val="24"/>
              </w:rPr>
            </w:pPr>
          </w:p>
        </w:tc>
        <w:tc>
          <w:tcPr>
            <w:tcW w:w="994" w:type="dxa"/>
            <w:vMerge w:val="continue"/>
            <w:vAlign w:val="center"/>
          </w:tcPr>
          <w:p w14:paraId="3A8784AF">
            <w:pPr>
              <w:jc w:val="center"/>
              <w:rPr>
                <w:rFonts w:ascii="仿宋" w:hAnsi="仿宋" w:eastAsia="仿宋" w:cs="仿宋"/>
                <w:sz w:val="24"/>
              </w:rPr>
            </w:pPr>
          </w:p>
        </w:tc>
        <w:tc>
          <w:tcPr>
            <w:tcW w:w="994" w:type="dxa"/>
            <w:vMerge w:val="continue"/>
            <w:vAlign w:val="center"/>
          </w:tcPr>
          <w:p w14:paraId="2D36A1C4">
            <w:pPr>
              <w:jc w:val="center"/>
              <w:rPr>
                <w:rFonts w:ascii="仿宋" w:hAnsi="仿宋" w:eastAsia="仿宋" w:cs="仿宋"/>
                <w:sz w:val="24"/>
              </w:rPr>
            </w:pPr>
          </w:p>
        </w:tc>
        <w:tc>
          <w:tcPr>
            <w:tcW w:w="856" w:type="dxa"/>
            <w:vMerge w:val="continue"/>
            <w:vAlign w:val="center"/>
          </w:tcPr>
          <w:p w14:paraId="468AFA50">
            <w:pPr>
              <w:jc w:val="center"/>
              <w:rPr>
                <w:rFonts w:ascii="仿宋" w:hAnsi="仿宋" w:eastAsia="仿宋" w:cs="仿宋"/>
                <w:sz w:val="24"/>
              </w:rPr>
            </w:pPr>
          </w:p>
        </w:tc>
        <w:tc>
          <w:tcPr>
            <w:tcW w:w="1372" w:type="dxa"/>
            <w:vAlign w:val="center"/>
          </w:tcPr>
          <w:p w14:paraId="28C4A56A">
            <w:pPr>
              <w:jc w:val="center"/>
              <w:rPr>
                <w:rFonts w:ascii="仿宋" w:hAnsi="仿宋" w:eastAsia="仿宋" w:cs="仿宋"/>
                <w:sz w:val="24"/>
              </w:rPr>
            </w:pPr>
            <w:r>
              <w:rPr>
                <w:rFonts w:hint="eastAsia" w:ascii="仿宋" w:hAnsi="仿宋" w:eastAsia="仿宋" w:cs="仿宋"/>
                <w:sz w:val="24"/>
              </w:rPr>
              <w:t>证书名称及范围</w:t>
            </w:r>
          </w:p>
        </w:tc>
        <w:tc>
          <w:tcPr>
            <w:tcW w:w="1287" w:type="dxa"/>
            <w:vAlign w:val="center"/>
          </w:tcPr>
          <w:p w14:paraId="6BB94119">
            <w:pPr>
              <w:jc w:val="center"/>
              <w:rPr>
                <w:rFonts w:ascii="仿宋" w:hAnsi="仿宋" w:eastAsia="仿宋" w:cs="仿宋"/>
                <w:sz w:val="24"/>
              </w:rPr>
            </w:pPr>
            <w:r>
              <w:rPr>
                <w:rFonts w:hint="eastAsia" w:ascii="仿宋" w:hAnsi="仿宋" w:eastAsia="仿宋" w:cs="仿宋"/>
                <w:sz w:val="24"/>
              </w:rPr>
              <w:t>证书</w:t>
            </w:r>
          </w:p>
          <w:p w14:paraId="12A1FE5C">
            <w:pPr>
              <w:jc w:val="center"/>
              <w:rPr>
                <w:rFonts w:ascii="仿宋" w:hAnsi="仿宋" w:eastAsia="仿宋" w:cs="仿宋"/>
                <w:sz w:val="24"/>
              </w:rPr>
            </w:pPr>
            <w:r>
              <w:rPr>
                <w:rFonts w:hint="eastAsia" w:ascii="仿宋" w:hAnsi="仿宋" w:eastAsia="仿宋" w:cs="仿宋"/>
                <w:sz w:val="24"/>
              </w:rPr>
              <w:t>编号</w:t>
            </w:r>
          </w:p>
        </w:tc>
        <w:tc>
          <w:tcPr>
            <w:tcW w:w="798" w:type="dxa"/>
            <w:vMerge w:val="continue"/>
            <w:vAlign w:val="center"/>
          </w:tcPr>
          <w:p w14:paraId="7BD6073A">
            <w:pPr>
              <w:jc w:val="center"/>
              <w:rPr>
                <w:rFonts w:ascii="仿宋" w:hAnsi="仿宋" w:eastAsia="仿宋" w:cs="仿宋"/>
                <w:sz w:val="24"/>
              </w:rPr>
            </w:pPr>
          </w:p>
        </w:tc>
        <w:tc>
          <w:tcPr>
            <w:tcW w:w="798" w:type="dxa"/>
            <w:vMerge w:val="continue"/>
            <w:vAlign w:val="center"/>
          </w:tcPr>
          <w:p w14:paraId="61E21D12">
            <w:pPr>
              <w:jc w:val="center"/>
              <w:rPr>
                <w:rFonts w:ascii="仿宋" w:hAnsi="仿宋" w:eastAsia="仿宋" w:cs="仿宋"/>
                <w:sz w:val="24"/>
              </w:rPr>
            </w:pPr>
          </w:p>
        </w:tc>
      </w:tr>
      <w:tr w14:paraId="341D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64155654">
            <w:pPr>
              <w:jc w:val="center"/>
              <w:rPr>
                <w:rFonts w:ascii="仿宋" w:hAnsi="仿宋" w:eastAsia="仿宋" w:cs="仿宋"/>
                <w:sz w:val="24"/>
              </w:rPr>
            </w:pPr>
          </w:p>
        </w:tc>
        <w:tc>
          <w:tcPr>
            <w:tcW w:w="994" w:type="dxa"/>
            <w:vAlign w:val="center"/>
          </w:tcPr>
          <w:p w14:paraId="14D85C82">
            <w:pPr>
              <w:jc w:val="center"/>
              <w:rPr>
                <w:rFonts w:ascii="仿宋" w:hAnsi="仿宋" w:eastAsia="仿宋" w:cs="仿宋"/>
                <w:sz w:val="24"/>
              </w:rPr>
            </w:pPr>
          </w:p>
        </w:tc>
        <w:tc>
          <w:tcPr>
            <w:tcW w:w="994" w:type="dxa"/>
            <w:vAlign w:val="center"/>
          </w:tcPr>
          <w:p w14:paraId="779FF1BC">
            <w:pPr>
              <w:jc w:val="center"/>
              <w:rPr>
                <w:rFonts w:ascii="仿宋" w:hAnsi="仿宋" w:eastAsia="仿宋" w:cs="仿宋"/>
                <w:sz w:val="24"/>
              </w:rPr>
            </w:pPr>
            <w:r>
              <w:rPr>
                <w:rFonts w:hint="eastAsia" w:ascii="仿宋" w:hAnsi="仿宋" w:eastAsia="仿宋" w:cs="仿宋"/>
                <w:sz w:val="24"/>
              </w:rPr>
              <w:t>公司负责人</w:t>
            </w:r>
          </w:p>
        </w:tc>
        <w:tc>
          <w:tcPr>
            <w:tcW w:w="994" w:type="dxa"/>
            <w:vAlign w:val="center"/>
          </w:tcPr>
          <w:p w14:paraId="16C4549D">
            <w:pPr>
              <w:jc w:val="center"/>
              <w:rPr>
                <w:rFonts w:ascii="仿宋" w:hAnsi="仿宋" w:eastAsia="仿宋" w:cs="仿宋"/>
                <w:sz w:val="24"/>
              </w:rPr>
            </w:pPr>
          </w:p>
        </w:tc>
        <w:tc>
          <w:tcPr>
            <w:tcW w:w="994" w:type="dxa"/>
            <w:vAlign w:val="center"/>
          </w:tcPr>
          <w:p w14:paraId="617F63B0">
            <w:pPr>
              <w:jc w:val="center"/>
              <w:rPr>
                <w:rFonts w:ascii="仿宋" w:hAnsi="仿宋" w:eastAsia="仿宋" w:cs="仿宋"/>
                <w:sz w:val="24"/>
              </w:rPr>
            </w:pPr>
          </w:p>
        </w:tc>
        <w:tc>
          <w:tcPr>
            <w:tcW w:w="856" w:type="dxa"/>
            <w:vAlign w:val="center"/>
          </w:tcPr>
          <w:p w14:paraId="33906F3B">
            <w:pPr>
              <w:jc w:val="center"/>
              <w:rPr>
                <w:rFonts w:ascii="仿宋" w:hAnsi="仿宋" w:eastAsia="仿宋" w:cs="仿宋"/>
                <w:sz w:val="24"/>
              </w:rPr>
            </w:pPr>
          </w:p>
        </w:tc>
        <w:tc>
          <w:tcPr>
            <w:tcW w:w="1372" w:type="dxa"/>
            <w:vAlign w:val="center"/>
          </w:tcPr>
          <w:p w14:paraId="7DC9E1C0">
            <w:pPr>
              <w:jc w:val="center"/>
              <w:rPr>
                <w:rFonts w:ascii="仿宋" w:hAnsi="仿宋" w:eastAsia="仿宋" w:cs="仿宋"/>
                <w:sz w:val="24"/>
              </w:rPr>
            </w:pPr>
          </w:p>
        </w:tc>
        <w:tc>
          <w:tcPr>
            <w:tcW w:w="1287" w:type="dxa"/>
            <w:vAlign w:val="center"/>
          </w:tcPr>
          <w:p w14:paraId="324D0714">
            <w:pPr>
              <w:jc w:val="center"/>
              <w:rPr>
                <w:rFonts w:ascii="仿宋" w:hAnsi="仿宋" w:eastAsia="仿宋" w:cs="仿宋"/>
                <w:sz w:val="24"/>
              </w:rPr>
            </w:pPr>
          </w:p>
        </w:tc>
        <w:tc>
          <w:tcPr>
            <w:tcW w:w="798" w:type="dxa"/>
            <w:vAlign w:val="center"/>
          </w:tcPr>
          <w:p w14:paraId="1F0D7553">
            <w:pPr>
              <w:jc w:val="center"/>
              <w:rPr>
                <w:rFonts w:ascii="仿宋" w:hAnsi="仿宋" w:eastAsia="仿宋" w:cs="仿宋"/>
                <w:sz w:val="24"/>
              </w:rPr>
            </w:pPr>
          </w:p>
        </w:tc>
        <w:tc>
          <w:tcPr>
            <w:tcW w:w="798" w:type="dxa"/>
            <w:vAlign w:val="center"/>
          </w:tcPr>
          <w:p w14:paraId="3BBB9B67">
            <w:pPr>
              <w:jc w:val="center"/>
              <w:rPr>
                <w:rFonts w:ascii="仿宋" w:hAnsi="仿宋" w:eastAsia="仿宋" w:cs="仿宋"/>
                <w:sz w:val="24"/>
              </w:rPr>
            </w:pPr>
          </w:p>
        </w:tc>
      </w:tr>
      <w:tr w14:paraId="71D6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6C378E62">
            <w:pPr>
              <w:jc w:val="center"/>
              <w:rPr>
                <w:rFonts w:ascii="仿宋" w:hAnsi="仿宋" w:eastAsia="仿宋" w:cs="仿宋"/>
                <w:sz w:val="24"/>
              </w:rPr>
            </w:pPr>
          </w:p>
        </w:tc>
        <w:tc>
          <w:tcPr>
            <w:tcW w:w="994" w:type="dxa"/>
            <w:vAlign w:val="center"/>
          </w:tcPr>
          <w:p w14:paraId="34A7A751">
            <w:pPr>
              <w:jc w:val="center"/>
              <w:rPr>
                <w:rFonts w:ascii="仿宋" w:hAnsi="仿宋" w:eastAsia="仿宋" w:cs="仿宋"/>
                <w:sz w:val="24"/>
              </w:rPr>
            </w:pPr>
          </w:p>
        </w:tc>
        <w:tc>
          <w:tcPr>
            <w:tcW w:w="994" w:type="dxa"/>
            <w:vAlign w:val="center"/>
          </w:tcPr>
          <w:p w14:paraId="54C47CBC">
            <w:pPr>
              <w:jc w:val="center"/>
              <w:rPr>
                <w:rFonts w:ascii="仿宋" w:hAnsi="仿宋" w:eastAsia="仿宋" w:cs="仿宋"/>
                <w:sz w:val="24"/>
              </w:rPr>
            </w:pPr>
            <w:r>
              <w:rPr>
                <w:rFonts w:hint="eastAsia" w:ascii="仿宋" w:hAnsi="仿宋" w:eastAsia="仿宋" w:cs="仿宋"/>
                <w:sz w:val="24"/>
              </w:rPr>
              <w:t>项目负责人</w:t>
            </w:r>
          </w:p>
        </w:tc>
        <w:tc>
          <w:tcPr>
            <w:tcW w:w="994" w:type="dxa"/>
            <w:vAlign w:val="center"/>
          </w:tcPr>
          <w:p w14:paraId="10F92EA2">
            <w:pPr>
              <w:jc w:val="center"/>
              <w:rPr>
                <w:rFonts w:ascii="仿宋" w:hAnsi="仿宋" w:eastAsia="仿宋" w:cs="仿宋"/>
                <w:sz w:val="24"/>
              </w:rPr>
            </w:pPr>
          </w:p>
        </w:tc>
        <w:tc>
          <w:tcPr>
            <w:tcW w:w="994" w:type="dxa"/>
            <w:vAlign w:val="center"/>
          </w:tcPr>
          <w:p w14:paraId="4133CF30">
            <w:pPr>
              <w:jc w:val="center"/>
              <w:rPr>
                <w:rFonts w:ascii="仿宋" w:hAnsi="仿宋" w:eastAsia="仿宋" w:cs="仿宋"/>
                <w:sz w:val="24"/>
              </w:rPr>
            </w:pPr>
          </w:p>
        </w:tc>
        <w:tc>
          <w:tcPr>
            <w:tcW w:w="856" w:type="dxa"/>
            <w:vAlign w:val="center"/>
          </w:tcPr>
          <w:p w14:paraId="586BF1DD">
            <w:pPr>
              <w:jc w:val="center"/>
              <w:rPr>
                <w:rFonts w:ascii="仿宋" w:hAnsi="仿宋" w:eastAsia="仿宋" w:cs="仿宋"/>
                <w:sz w:val="24"/>
              </w:rPr>
            </w:pPr>
          </w:p>
        </w:tc>
        <w:tc>
          <w:tcPr>
            <w:tcW w:w="1372" w:type="dxa"/>
            <w:vAlign w:val="center"/>
          </w:tcPr>
          <w:p w14:paraId="550B9968">
            <w:pPr>
              <w:jc w:val="center"/>
              <w:rPr>
                <w:rFonts w:ascii="仿宋" w:hAnsi="仿宋" w:eastAsia="仿宋" w:cs="仿宋"/>
                <w:sz w:val="24"/>
              </w:rPr>
            </w:pPr>
          </w:p>
        </w:tc>
        <w:tc>
          <w:tcPr>
            <w:tcW w:w="1287" w:type="dxa"/>
            <w:vAlign w:val="center"/>
          </w:tcPr>
          <w:p w14:paraId="0D8CB3C8">
            <w:pPr>
              <w:jc w:val="center"/>
              <w:rPr>
                <w:rFonts w:ascii="仿宋" w:hAnsi="仿宋" w:eastAsia="仿宋" w:cs="仿宋"/>
                <w:sz w:val="24"/>
              </w:rPr>
            </w:pPr>
          </w:p>
        </w:tc>
        <w:tc>
          <w:tcPr>
            <w:tcW w:w="798" w:type="dxa"/>
            <w:vAlign w:val="center"/>
          </w:tcPr>
          <w:p w14:paraId="10BD9BB2">
            <w:pPr>
              <w:jc w:val="center"/>
              <w:rPr>
                <w:rFonts w:ascii="仿宋" w:hAnsi="仿宋" w:eastAsia="仿宋" w:cs="仿宋"/>
                <w:sz w:val="24"/>
              </w:rPr>
            </w:pPr>
          </w:p>
        </w:tc>
        <w:tc>
          <w:tcPr>
            <w:tcW w:w="798" w:type="dxa"/>
            <w:vAlign w:val="center"/>
          </w:tcPr>
          <w:p w14:paraId="01E51F27">
            <w:pPr>
              <w:jc w:val="center"/>
              <w:rPr>
                <w:rFonts w:ascii="仿宋" w:hAnsi="仿宋" w:eastAsia="仿宋" w:cs="仿宋"/>
                <w:sz w:val="24"/>
              </w:rPr>
            </w:pPr>
          </w:p>
        </w:tc>
      </w:tr>
      <w:tr w14:paraId="55A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6A61213D">
            <w:pPr>
              <w:jc w:val="center"/>
              <w:rPr>
                <w:rFonts w:ascii="仿宋" w:hAnsi="仿宋" w:eastAsia="仿宋" w:cs="仿宋"/>
                <w:sz w:val="24"/>
              </w:rPr>
            </w:pPr>
          </w:p>
        </w:tc>
        <w:tc>
          <w:tcPr>
            <w:tcW w:w="994" w:type="dxa"/>
            <w:vAlign w:val="center"/>
          </w:tcPr>
          <w:p w14:paraId="3553E39D">
            <w:pPr>
              <w:jc w:val="center"/>
              <w:rPr>
                <w:rFonts w:ascii="仿宋" w:hAnsi="仿宋" w:eastAsia="仿宋" w:cs="仿宋"/>
                <w:sz w:val="24"/>
              </w:rPr>
            </w:pPr>
          </w:p>
        </w:tc>
        <w:tc>
          <w:tcPr>
            <w:tcW w:w="994" w:type="dxa"/>
            <w:vAlign w:val="center"/>
          </w:tcPr>
          <w:p w14:paraId="7593E293">
            <w:pPr>
              <w:jc w:val="center"/>
              <w:rPr>
                <w:rFonts w:ascii="仿宋" w:hAnsi="仿宋" w:eastAsia="仿宋" w:cs="仿宋"/>
                <w:sz w:val="24"/>
              </w:rPr>
            </w:pPr>
            <w:r>
              <w:rPr>
                <w:rFonts w:hint="eastAsia" w:ascii="仿宋" w:hAnsi="仿宋" w:eastAsia="仿宋" w:cs="仿宋"/>
                <w:sz w:val="24"/>
              </w:rPr>
              <w:t>售后负责人</w:t>
            </w:r>
          </w:p>
        </w:tc>
        <w:tc>
          <w:tcPr>
            <w:tcW w:w="994" w:type="dxa"/>
            <w:vAlign w:val="center"/>
          </w:tcPr>
          <w:p w14:paraId="13B53359">
            <w:pPr>
              <w:jc w:val="center"/>
              <w:rPr>
                <w:rFonts w:ascii="仿宋" w:hAnsi="仿宋" w:eastAsia="仿宋" w:cs="仿宋"/>
                <w:sz w:val="24"/>
              </w:rPr>
            </w:pPr>
          </w:p>
        </w:tc>
        <w:tc>
          <w:tcPr>
            <w:tcW w:w="994" w:type="dxa"/>
            <w:vAlign w:val="center"/>
          </w:tcPr>
          <w:p w14:paraId="343956DD">
            <w:pPr>
              <w:jc w:val="center"/>
              <w:rPr>
                <w:rFonts w:ascii="仿宋" w:hAnsi="仿宋" w:eastAsia="仿宋" w:cs="仿宋"/>
                <w:sz w:val="24"/>
              </w:rPr>
            </w:pPr>
          </w:p>
        </w:tc>
        <w:tc>
          <w:tcPr>
            <w:tcW w:w="856" w:type="dxa"/>
            <w:vAlign w:val="center"/>
          </w:tcPr>
          <w:p w14:paraId="4B3D3690">
            <w:pPr>
              <w:jc w:val="center"/>
              <w:rPr>
                <w:rFonts w:ascii="仿宋" w:hAnsi="仿宋" w:eastAsia="仿宋" w:cs="仿宋"/>
                <w:sz w:val="24"/>
              </w:rPr>
            </w:pPr>
          </w:p>
        </w:tc>
        <w:tc>
          <w:tcPr>
            <w:tcW w:w="1372" w:type="dxa"/>
            <w:vAlign w:val="center"/>
          </w:tcPr>
          <w:p w14:paraId="3B81DB37">
            <w:pPr>
              <w:jc w:val="center"/>
              <w:rPr>
                <w:rFonts w:ascii="仿宋" w:hAnsi="仿宋" w:eastAsia="仿宋" w:cs="仿宋"/>
                <w:sz w:val="24"/>
              </w:rPr>
            </w:pPr>
          </w:p>
        </w:tc>
        <w:tc>
          <w:tcPr>
            <w:tcW w:w="1287" w:type="dxa"/>
            <w:vAlign w:val="center"/>
          </w:tcPr>
          <w:p w14:paraId="1069597C">
            <w:pPr>
              <w:jc w:val="center"/>
              <w:rPr>
                <w:rFonts w:ascii="仿宋" w:hAnsi="仿宋" w:eastAsia="仿宋" w:cs="仿宋"/>
                <w:sz w:val="24"/>
              </w:rPr>
            </w:pPr>
          </w:p>
        </w:tc>
        <w:tc>
          <w:tcPr>
            <w:tcW w:w="798" w:type="dxa"/>
            <w:vAlign w:val="center"/>
          </w:tcPr>
          <w:p w14:paraId="71AC161F">
            <w:pPr>
              <w:jc w:val="center"/>
              <w:rPr>
                <w:rFonts w:ascii="仿宋" w:hAnsi="仿宋" w:eastAsia="仿宋" w:cs="仿宋"/>
                <w:sz w:val="24"/>
              </w:rPr>
            </w:pPr>
          </w:p>
        </w:tc>
        <w:tc>
          <w:tcPr>
            <w:tcW w:w="798" w:type="dxa"/>
            <w:vAlign w:val="center"/>
          </w:tcPr>
          <w:p w14:paraId="42F1C0A7">
            <w:pPr>
              <w:jc w:val="center"/>
              <w:rPr>
                <w:rFonts w:ascii="仿宋" w:hAnsi="仿宋" w:eastAsia="仿宋" w:cs="仿宋"/>
                <w:sz w:val="24"/>
              </w:rPr>
            </w:pPr>
          </w:p>
        </w:tc>
      </w:tr>
      <w:tr w14:paraId="4C84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29B50A58">
            <w:pPr>
              <w:jc w:val="center"/>
              <w:rPr>
                <w:rFonts w:ascii="仿宋" w:hAnsi="仿宋" w:eastAsia="仿宋" w:cs="仿宋"/>
                <w:sz w:val="24"/>
              </w:rPr>
            </w:pPr>
          </w:p>
        </w:tc>
        <w:tc>
          <w:tcPr>
            <w:tcW w:w="994" w:type="dxa"/>
            <w:vAlign w:val="center"/>
          </w:tcPr>
          <w:p w14:paraId="3714A5D0">
            <w:pPr>
              <w:jc w:val="center"/>
              <w:rPr>
                <w:rFonts w:ascii="仿宋" w:hAnsi="仿宋" w:eastAsia="仿宋" w:cs="仿宋"/>
                <w:sz w:val="24"/>
              </w:rPr>
            </w:pPr>
          </w:p>
        </w:tc>
        <w:tc>
          <w:tcPr>
            <w:tcW w:w="994" w:type="dxa"/>
            <w:vAlign w:val="center"/>
          </w:tcPr>
          <w:p w14:paraId="0E59F321">
            <w:pPr>
              <w:jc w:val="center"/>
              <w:rPr>
                <w:rFonts w:ascii="仿宋" w:hAnsi="仿宋" w:eastAsia="仿宋" w:cs="仿宋"/>
                <w:sz w:val="24"/>
              </w:rPr>
            </w:pPr>
            <w:r>
              <w:rPr>
                <w:rFonts w:hint="eastAsia" w:ascii="仿宋" w:hAnsi="仿宋" w:eastAsia="仿宋" w:cs="仿宋"/>
                <w:sz w:val="24"/>
              </w:rPr>
              <w:t>市场业务专员</w:t>
            </w:r>
          </w:p>
        </w:tc>
        <w:tc>
          <w:tcPr>
            <w:tcW w:w="994" w:type="dxa"/>
            <w:vAlign w:val="center"/>
          </w:tcPr>
          <w:p w14:paraId="4FB91998">
            <w:pPr>
              <w:jc w:val="center"/>
              <w:rPr>
                <w:rFonts w:ascii="仿宋" w:hAnsi="仿宋" w:eastAsia="仿宋" w:cs="仿宋"/>
                <w:sz w:val="24"/>
              </w:rPr>
            </w:pPr>
          </w:p>
        </w:tc>
        <w:tc>
          <w:tcPr>
            <w:tcW w:w="994" w:type="dxa"/>
            <w:vAlign w:val="center"/>
          </w:tcPr>
          <w:p w14:paraId="7947A30B">
            <w:pPr>
              <w:jc w:val="center"/>
              <w:rPr>
                <w:rFonts w:ascii="仿宋" w:hAnsi="仿宋" w:eastAsia="仿宋" w:cs="仿宋"/>
                <w:sz w:val="24"/>
              </w:rPr>
            </w:pPr>
          </w:p>
        </w:tc>
        <w:tc>
          <w:tcPr>
            <w:tcW w:w="856" w:type="dxa"/>
            <w:vAlign w:val="center"/>
          </w:tcPr>
          <w:p w14:paraId="61A1203E">
            <w:pPr>
              <w:jc w:val="center"/>
              <w:rPr>
                <w:rFonts w:ascii="仿宋" w:hAnsi="仿宋" w:eastAsia="仿宋" w:cs="仿宋"/>
                <w:sz w:val="24"/>
              </w:rPr>
            </w:pPr>
          </w:p>
        </w:tc>
        <w:tc>
          <w:tcPr>
            <w:tcW w:w="1372" w:type="dxa"/>
            <w:vAlign w:val="center"/>
          </w:tcPr>
          <w:p w14:paraId="3B7B032F">
            <w:pPr>
              <w:jc w:val="center"/>
              <w:rPr>
                <w:rFonts w:ascii="仿宋" w:hAnsi="仿宋" w:eastAsia="仿宋" w:cs="仿宋"/>
                <w:sz w:val="24"/>
              </w:rPr>
            </w:pPr>
          </w:p>
        </w:tc>
        <w:tc>
          <w:tcPr>
            <w:tcW w:w="1287" w:type="dxa"/>
            <w:vAlign w:val="center"/>
          </w:tcPr>
          <w:p w14:paraId="5C4185DE">
            <w:pPr>
              <w:jc w:val="center"/>
              <w:rPr>
                <w:rFonts w:ascii="仿宋" w:hAnsi="仿宋" w:eastAsia="仿宋" w:cs="仿宋"/>
                <w:sz w:val="24"/>
              </w:rPr>
            </w:pPr>
          </w:p>
        </w:tc>
        <w:tc>
          <w:tcPr>
            <w:tcW w:w="798" w:type="dxa"/>
            <w:vAlign w:val="center"/>
          </w:tcPr>
          <w:p w14:paraId="38CFCB6F">
            <w:pPr>
              <w:jc w:val="center"/>
              <w:rPr>
                <w:rFonts w:ascii="仿宋" w:hAnsi="仿宋" w:eastAsia="仿宋" w:cs="仿宋"/>
                <w:sz w:val="24"/>
              </w:rPr>
            </w:pPr>
          </w:p>
        </w:tc>
        <w:tc>
          <w:tcPr>
            <w:tcW w:w="798" w:type="dxa"/>
            <w:vAlign w:val="center"/>
          </w:tcPr>
          <w:p w14:paraId="641F669F">
            <w:pPr>
              <w:jc w:val="center"/>
              <w:rPr>
                <w:rFonts w:ascii="仿宋" w:hAnsi="仿宋" w:eastAsia="仿宋" w:cs="仿宋"/>
                <w:sz w:val="24"/>
              </w:rPr>
            </w:pPr>
          </w:p>
        </w:tc>
      </w:tr>
      <w:tr w14:paraId="47A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4E080400">
            <w:pPr>
              <w:jc w:val="center"/>
              <w:rPr>
                <w:rFonts w:ascii="仿宋" w:hAnsi="仿宋" w:eastAsia="仿宋" w:cs="仿宋"/>
                <w:sz w:val="24"/>
              </w:rPr>
            </w:pPr>
          </w:p>
        </w:tc>
        <w:tc>
          <w:tcPr>
            <w:tcW w:w="994" w:type="dxa"/>
            <w:vAlign w:val="center"/>
          </w:tcPr>
          <w:p w14:paraId="30C056CB">
            <w:pPr>
              <w:jc w:val="center"/>
              <w:rPr>
                <w:rFonts w:ascii="仿宋" w:hAnsi="仿宋" w:eastAsia="仿宋" w:cs="仿宋"/>
                <w:sz w:val="24"/>
              </w:rPr>
            </w:pPr>
          </w:p>
        </w:tc>
        <w:tc>
          <w:tcPr>
            <w:tcW w:w="994" w:type="dxa"/>
            <w:vAlign w:val="center"/>
          </w:tcPr>
          <w:p w14:paraId="76FF8C24">
            <w:pPr>
              <w:jc w:val="center"/>
              <w:rPr>
                <w:rFonts w:ascii="仿宋" w:hAnsi="仿宋" w:eastAsia="仿宋" w:cs="仿宋"/>
                <w:sz w:val="24"/>
              </w:rPr>
            </w:pPr>
            <w:r>
              <w:rPr>
                <w:rFonts w:hint="eastAsia" w:ascii="仿宋" w:hAnsi="仿宋" w:eastAsia="仿宋" w:cs="仿宋"/>
                <w:sz w:val="24"/>
              </w:rPr>
              <w:t>财务人员</w:t>
            </w:r>
          </w:p>
        </w:tc>
        <w:tc>
          <w:tcPr>
            <w:tcW w:w="994" w:type="dxa"/>
            <w:vAlign w:val="center"/>
          </w:tcPr>
          <w:p w14:paraId="0B0F4F55">
            <w:pPr>
              <w:jc w:val="center"/>
              <w:rPr>
                <w:rFonts w:ascii="仿宋" w:hAnsi="仿宋" w:eastAsia="仿宋" w:cs="仿宋"/>
                <w:sz w:val="24"/>
              </w:rPr>
            </w:pPr>
          </w:p>
        </w:tc>
        <w:tc>
          <w:tcPr>
            <w:tcW w:w="994" w:type="dxa"/>
            <w:vAlign w:val="center"/>
          </w:tcPr>
          <w:p w14:paraId="13EDEB67">
            <w:pPr>
              <w:jc w:val="center"/>
              <w:rPr>
                <w:rFonts w:ascii="仿宋" w:hAnsi="仿宋" w:eastAsia="仿宋" w:cs="仿宋"/>
                <w:sz w:val="24"/>
              </w:rPr>
            </w:pPr>
          </w:p>
        </w:tc>
        <w:tc>
          <w:tcPr>
            <w:tcW w:w="856" w:type="dxa"/>
            <w:vAlign w:val="center"/>
          </w:tcPr>
          <w:p w14:paraId="7C96FAF1">
            <w:pPr>
              <w:jc w:val="center"/>
              <w:rPr>
                <w:rFonts w:ascii="仿宋" w:hAnsi="仿宋" w:eastAsia="仿宋" w:cs="仿宋"/>
                <w:sz w:val="24"/>
              </w:rPr>
            </w:pPr>
          </w:p>
        </w:tc>
        <w:tc>
          <w:tcPr>
            <w:tcW w:w="1372" w:type="dxa"/>
            <w:vAlign w:val="center"/>
          </w:tcPr>
          <w:p w14:paraId="71F8937E">
            <w:pPr>
              <w:jc w:val="center"/>
              <w:rPr>
                <w:rFonts w:ascii="仿宋" w:hAnsi="仿宋" w:eastAsia="仿宋" w:cs="仿宋"/>
                <w:sz w:val="24"/>
              </w:rPr>
            </w:pPr>
          </w:p>
        </w:tc>
        <w:tc>
          <w:tcPr>
            <w:tcW w:w="1287" w:type="dxa"/>
            <w:vAlign w:val="center"/>
          </w:tcPr>
          <w:p w14:paraId="2332DF7B">
            <w:pPr>
              <w:jc w:val="center"/>
              <w:rPr>
                <w:rFonts w:ascii="仿宋" w:hAnsi="仿宋" w:eastAsia="仿宋" w:cs="仿宋"/>
                <w:sz w:val="24"/>
              </w:rPr>
            </w:pPr>
          </w:p>
        </w:tc>
        <w:tc>
          <w:tcPr>
            <w:tcW w:w="798" w:type="dxa"/>
            <w:vAlign w:val="center"/>
          </w:tcPr>
          <w:p w14:paraId="743A8E0D">
            <w:pPr>
              <w:jc w:val="center"/>
              <w:rPr>
                <w:rFonts w:ascii="仿宋" w:hAnsi="仿宋" w:eastAsia="仿宋" w:cs="仿宋"/>
                <w:sz w:val="24"/>
              </w:rPr>
            </w:pPr>
          </w:p>
        </w:tc>
        <w:tc>
          <w:tcPr>
            <w:tcW w:w="798" w:type="dxa"/>
            <w:vAlign w:val="center"/>
          </w:tcPr>
          <w:p w14:paraId="739C39FB">
            <w:pPr>
              <w:jc w:val="center"/>
              <w:rPr>
                <w:rFonts w:ascii="仿宋" w:hAnsi="仿宋" w:eastAsia="仿宋" w:cs="仿宋"/>
                <w:sz w:val="24"/>
              </w:rPr>
            </w:pPr>
          </w:p>
        </w:tc>
      </w:tr>
      <w:tr w14:paraId="7453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0946562A">
            <w:pPr>
              <w:jc w:val="center"/>
              <w:rPr>
                <w:rFonts w:ascii="仿宋" w:hAnsi="仿宋" w:eastAsia="仿宋" w:cs="仿宋"/>
                <w:sz w:val="24"/>
              </w:rPr>
            </w:pPr>
          </w:p>
        </w:tc>
        <w:tc>
          <w:tcPr>
            <w:tcW w:w="994" w:type="dxa"/>
            <w:vAlign w:val="center"/>
          </w:tcPr>
          <w:p w14:paraId="6072F6D3">
            <w:pPr>
              <w:jc w:val="center"/>
              <w:rPr>
                <w:rFonts w:ascii="仿宋" w:hAnsi="仿宋" w:eastAsia="仿宋" w:cs="仿宋"/>
                <w:sz w:val="24"/>
              </w:rPr>
            </w:pPr>
          </w:p>
        </w:tc>
        <w:tc>
          <w:tcPr>
            <w:tcW w:w="994" w:type="dxa"/>
            <w:vAlign w:val="center"/>
          </w:tcPr>
          <w:p w14:paraId="367E8A9B">
            <w:pPr>
              <w:jc w:val="center"/>
              <w:rPr>
                <w:rFonts w:ascii="仿宋" w:hAnsi="仿宋" w:eastAsia="仿宋" w:cs="仿宋"/>
                <w:sz w:val="24"/>
              </w:rPr>
            </w:pPr>
            <w:r>
              <w:rPr>
                <w:rFonts w:hint="eastAsia" w:ascii="仿宋" w:hAnsi="仿宋" w:eastAsia="仿宋" w:cs="仿宋"/>
                <w:sz w:val="24"/>
              </w:rPr>
              <w:t>...</w:t>
            </w:r>
          </w:p>
        </w:tc>
        <w:tc>
          <w:tcPr>
            <w:tcW w:w="994" w:type="dxa"/>
            <w:vAlign w:val="center"/>
          </w:tcPr>
          <w:p w14:paraId="0DCD257C">
            <w:pPr>
              <w:jc w:val="center"/>
              <w:rPr>
                <w:rFonts w:ascii="仿宋" w:hAnsi="仿宋" w:eastAsia="仿宋" w:cs="仿宋"/>
                <w:sz w:val="24"/>
              </w:rPr>
            </w:pPr>
          </w:p>
        </w:tc>
        <w:tc>
          <w:tcPr>
            <w:tcW w:w="994" w:type="dxa"/>
            <w:vAlign w:val="center"/>
          </w:tcPr>
          <w:p w14:paraId="66B080EC">
            <w:pPr>
              <w:jc w:val="center"/>
              <w:rPr>
                <w:rFonts w:ascii="仿宋" w:hAnsi="仿宋" w:eastAsia="仿宋" w:cs="仿宋"/>
                <w:sz w:val="24"/>
              </w:rPr>
            </w:pPr>
          </w:p>
        </w:tc>
        <w:tc>
          <w:tcPr>
            <w:tcW w:w="856" w:type="dxa"/>
            <w:vAlign w:val="center"/>
          </w:tcPr>
          <w:p w14:paraId="62D84553">
            <w:pPr>
              <w:jc w:val="center"/>
              <w:rPr>
                <w:rFonts w:ascii="仿宋" w:hAnsi="仿宋" w:eastAsia="仿宋" w:cs="仿宋"/>
                <w:sz w:val="24"/>
              </w:rPr>
            </w:pPr>
          </w:p>
        </w:tc>
        <w:tc>
          <w:tcPr>
            <w:tcW w:w="1372" w:type="dxa"/>
            <w:vAlign w:val="center"/>
          </w:tcPr>
          <w:p w14:paraId="323D5137">
            <w:pPr>
              <w:jc w:val="center"/>
              <w:rPr>
                <w:rFonts w:ascii="仿宋" w:hAnsi="仿宋" w:eastAsia="仿宋" w:cs="仿宋"/>
                <w:sz w:val="24"/>
              </w:rPr>
            </w:pPr>
          </w:p>
        </w:tc>
        <w:tc>
          <w:tcPr>
            <w:tcW w:w="1287" w:type="dxa"/>
            <w:vAlign w:val="center"/>
          </w:tcPr>
          <w:p w14:paraId="0748C548">
            <w:pPr>
              <w:jc w:val="center"/>
              <w:rPr>
                <w:rFonts w:ascii="仿宋" w:hAnsi="仿宋" w:eastAsia="仿宋" w:cs="仿宋"/>
                <w:sz w:val="24"/>
              </w:rPr>
            </w:pPr>
          </w:p>
        </w:tc>
        <w:tc>
          <w:tcPr>
            <w:tcW w:w="798" w:type="dxa"/>
            <w:vAlign w:val="center"/>
          </w:tcPr>
          <w:p w14:paraId="4CEE47C9">
            <w:pPr>
              <w:jc w:val="center"/>
              <w:rPr>
                <w:rFonts w:ascii="仿宋" w:hAnsi="仿宋" w:eastAsia="仿宋" w:cs="仿宋"/>
                <w:sz w:val="24"/>
              </w:rPr>
            </w:pPr>
          </w:p>
        </w:tc>
        <w:tc>
          <w:tcPr>
            <w:tcW w:w="798" w:type="dxa"/>
            <w:vAlign w:val="center"/>
          </w:tcPr>
          <w:p w14:paraId="2BE5469F">
            <w:pPr>
              <w:jc w:val="center"/>
              <w:rPr>
                <w:rFonts w:ascii="仿宋" w:hAnsi="仿宋" w:eastAsia="仿宋" w:cs="仿宋"/>
                <w:sz w:val="24"/>
              </w:rPr>
            </w:pPr>
          </w:p>
        </w:tc>
      </w:tr>
    </w:tbl>
    <w:p w14:paraId="757FA730">
      <w:pPr>
        <w:pStyle w:val="7"/>
        <w:spacing w:line="480" w:lineRule="exact"/>
        <w:rPr>
          <w:rFonts w:ascii="仿宋" w:hAnsi="仿宋" w:eastAsia="仿宋" w:cs="仿宋"/>
          <w:b/>
          <w:sz w:val="24"/>
        </w:rPr>
      </w:pPr>
      <w:r>
        <w:rPr>
          <w:rFonts w:hint="eastAsia" w:ascii="仿宋" w:hAnsi="仿宋" w:eastAsia="仿宋" w:cs="仿宋"/>
          <w:b/>
          <w:sz w:val="24"/>
        </w:rPr>
        <w:t>注：</w:t>
      </w:r>
    </w:p>
    <w:p w14:paraId="485EFA02">
      <w:pPr>
        <w:pStyle w:val="7"/>
        <w:spacing w:line="480" w:lineRule="exact"/>
        <w:rPr>
          <w:rFonts w:ascii="仿宋" w:hAnsi="仿宋" w:eastAsia="仿宋" w:cs="仿宋"/>
          <w:b/>
          <w:sz w:val="24"/>
        </w:rPr>
      </w:pPr>
      <w:r>
        <w:rPr>
          <w:rFonts w:hint="eastAsia" w:ascii="仿宋" w:hAnsi="仿宋" w:eastAsia="仿宋" w:cs="仿宋"/>
          <w:b/>
          <w:sz w:val="24"/>
        </w:rPr>
        <w:t>1）投标人须按实际情况填写此表格，并提供相关证书等复印件证明文件。</w:t>
      </w:r>
    </w:p>
    <w:p w14:paraId="369DB6E6">
      <w:pPr>
        <w:pStyle w:val="7"/>
        <w:spacing w:line="480" w:lineRule="exact"/>
        <w:rPr>
          <w:rFonts w:ascii="仿宋" w:hAnsi="仿宋" w:eastAsia="仿宋" w:cs="仿宋"/>
          <w:b/>
          <w:sz w:val="24"/>
        </w:rPr>
      </w:pPr>
      <w:r>
        <w:rPr>
          <w:rFonts w:hint="eastAsia" w:ascii="仿宋" w:hAnsi="仿宋" w:eastAsia="仿宋" w:cs="仿宋"/>
          <w:b/>
          <w:sz w:val="24"/>
        </w:rPr>
        <w:t>2）投标人应保证上述填报内容真实。</w:t>
      </w:r>
    </w:p>
    <w:p w14:paraId="4A5DB3B8">
      <w:pPr>
        <w:pStyle w:val="7"/>
        <w:spacing w:line="480" w:lineRule="exact"/>
        <w:rPr>
          <w:rFonts w:ascii="仿宋" w:hAnsi="仿宋" w:eastAsia="仿宋" w:cs="仿宋"/>
          <w:b/>
          <w:sz w:val="24"/>
        </w:rPr>
      </w:pPr>
      <w:r>
        <w:rPr>
          <w:rFonts w:hint="eastAsia" w:ascii="仿宋" w:hAnsi="仿宋" w:eastAsia="仿宋" w:cs="仿宋"/>
          <w:b/>
          <w:sz w:val="24"/>
        </w:rPr>
        <w:t>3）本表不够时按照相同格式自制。</w:t>
      </w:r>
    </w:p>
    <w:p w14:paraId="1DD56A8D">
      <w:pPr>
        <w:pStyle w:val="7"/>
        <w:spacing w:line="480" w:lineRule="exact"/>
        <w:rPr>
          <w:rFonts w:ascii="仿宋" w:hAnsi="仿宋" w:eastAsia="仿宋" w:cs="仿宋"/>
          <w:b/>
          <w:sz w:val="24"/>
        </w:rPr>
      </w:pPr>
      <w:r>
        <w:rPr>
          <w:rFonts w:hint="eastAsia" w:ascii="仿宋" w:hAnsi="仿宋" w:eastAsia="仿宋" w:cs="仿宋"/>
          <w:b/>
          <w:sz w:val="24"/>
        </w:rPr>
        <w:t>4）需提供投标单位个人社保缴纳证明（以社保机构出具的加盖社保部门公章的汇缴截图为准）。</w:t>
      </w:r>
    </w:p>
    <w:p w14:paraId="3C016731">
      <w:pPr>
        <w:shd w:val="clear" w:color="auto" w:fill="FFFFFF"/>
        <w:spacing w:line="440" w:lineRule="exact"/>
        <w:rPr>
          <w:rFonts w:ascii="仿宋" w:hAnsi="仿宋" w:eastAsia="仿宋" w:cs="仿宋"/>
          <w:szCs w:val="21"/>
        </w:rPr>
      </w:pPr>
    </w:p>
    <w:p w14:paraId="44F5F35E">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  标  人（盖公章）：</w:t>
      </w:r>
    </w:p>
    <w:p w14:paraId="1342E102">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23BEA1AE">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30B64FA5">
      <w:pPr>
        <w:shd w:val="clear" w:color="auto" w:fill="FFFFFF"/>
        <w:adjustRightInd w:val="0"/>
        <w:snapToGrid w:val="0"/>
        <w:spacing w:line="440" w:lineRule="exact"/>
        <w:jc w:val="right"/>
        <w:rPr>
          <w:rFonts w:ascii="仿宋" w:hAnsi="仿宋" w:eastAsia="仿宋" w:cs="仿宋"/>
          <w:szCs w:val="21"/>
        </w:rPr>
      </w:pPr>
      <w:r>
        <w:rPr>
          <w:rFonts w:hint="eastAsia" w:ascii="仿宋" w:hAnsi="仿宋" w:eastAsia="仿宋" w:cs="仿宋"/>
          <w:sz w:val="24"/>
        </w:rPr>
        <w:t>日期：  年  月  日</w:t>
      </w:r>
    </w:p>
    <w:p w14:paraId="2026729A">
      <w:pPr>
        <w:widowControl/>
        <w:spacing w:line="440" w:lineRule="exact"/>
        <w:jc w:val="center"/>
        <w:rPr>
          <w:rFonts w:ascii="仿宋" w:hAnsi="仿宋" w:eastAsia="仿宋" w:cs="仿宋"/>
          <w:b/>
          <w:sz w:val="24"/>
        </w:rPr>
      </w:pPr>
    </w:p>
    <w:p w14:paraId="482F3F3F">
      <w:pPr>
        <w:widowControl/>
        <w:spacing w:line="440" w:lineRule="exact"/>
        <w:jc w:val="center"/>
        <w:rPr>
          <w:rFonts w:ascii="仿宋" w:hAnsi="仿宋" w:eastAsia="仿宋" w:cs="仿宋"/>
          <w:b/>
          <w:sz w:val="24"/>
        </w:rPr>
      </w:pPr>
    </w:p>
    <w:p w14:paraId="65CAEB67">
      <w:pPr>
        <w:widowControl/>
        <w:spacing w:line="440" w:lineRule="exact"/>
        <w:jc w:val="center"/>
        <w:rPr>
          <w:rFonts w:ascii="仿宋" w:hAnsi="仿宋" w:eastAsia="仿宋" w:cs="仿宋"/>
          <w:b/>
          <w:sz w:val="24"/>
        </w:rPr>
      </w:pPr>
    </w:p>
    <w:p w14:paraId="63027B3F">
      <w:pPr>
        <w:widowControl/>
        <w:spacing w:line="440" w:lineRule="exact"/>
        <w:jc w:val="center"/>
        <w:rPr>
          <w:rFonts w:ascii="仿宋" w:hAnsi="仿宋" w:eastAsia="仿宋" w:cs="仿宋"/>
          <w:b/>
          <w:sz w:val="24"/>
        </w:rPr>
      </w:pPr>
      <w:r>
        <w:rPr>
          <w:rFonts w:hint="eastAsia" w:ascii="仿宋" w:hAnsi="仿宋" w:eastAsia="仿宋" w:cs="仿宋"/>
          <w:b/>
          <w:sz w:val="24"/>
        </w:rPr>
        <w:t>10、近三年相关项目业绩表（202</w:t>
      </w:r>
      <w:r>
        <w:rPr>
          <w:rFonts w:hint="eastAsia" w:ascii="仿宋" w:hAnsi="仿宋" w:eastAsia="仿宋" w:cs="仿宋"/>
          <w:b/>
          <w:sz w:val="24"/>
          <w:lang w:val="en-US" w:eastAsia="zh-CN"/>
        </w:rPr>
        <w:t>2</w:t>
      </w:r>
      <w:r>
        <w:rPr>
          <w:rFonts w:hint="eastAsia" w:ascii="仿宋" w:hAnsi="仿宋" w:eastAsia="仿宋" w:cs="仿宋"/>
          <w:b/>
          <w:sz w:val="24"/>
        </w:rPr>
        <w:t>年</w:t>
      </w:r>
      <w:r>
        <w:rPr>
          <w:rFonts w:hint="eastAsia" w:ascii="仿宋" w:hAnsi="仿宋" w:eastAsia="仿宋" w:cs="仿宋"/>
          <w:b/>
          <w:sz w:val="24"/>
          <w:lang w:val="en-US" w:eastAsia="zh-CN"/>
        </w:rPr>
        <w:t>03</w:t>
      </w:r>
      <w:r>
        <w:rPr>
          <w:rFonts w:hint="eastAsia" w:ascii="仿宋" w:hAnsi="仿宋" w:eastAsia="仿宋" w:cs="仿宋"/>
          <w:b/>
          <w:sz w:val="24"/>
        </w:rPr>
        <w:t>月至今）</w:t>
      </w:r>
    </w:p>
    <w:tbl>
      <w:tblPr>
        <w:tblStyle w:val="16"/>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7DF3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19F23B04">
            <w:pPr>
              <w:widowControl/>
              <w:spacing w:line="440" w:lineRule="exact"/>
              <w:jc w:val="center"/>
              <w:rPr>
                <w:rFonts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5868DC97">
            <w:pPr>
              <w:widowControl/>
              <w:spacing w:line="440" w:lineRule="exact"/>
              <w:jc w:val="center"/>
              <w:rPr>
                <w:rFonts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0C379842">
            <w:pPr>
              <w:widowControl/>
              <w:spacing w:line="440" w:lineRule="exact"/>
              <w:jc w:val="center"/>
              <w:rPr>
                <w:rFonts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4202D8D8">
            <w:pPr>
              <w:widowControl/>
              <w:spacing w:line="440" w:lineRule="exact"/>
              <w:jc w:val="center"/>
              <w:rPr>
                <w:rFonts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726CCCEF">
            <w:pPr>
              <w:widowControl/>
              <w:spacing w:line="440" w:lineRule="exact"/>
              <w:jc w:val="center"/>
              <w:rPr>
                <w:rFonts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1CC035FD">
            <w:pPr>
              <w:widowControl/>
              <w:spacing w:line="440" w:lineRule="exact"/>
              <w:jc w:val="center"/>
              <w:rPr>
                <w:rFonts w:ascii="仿宋" w:hAnsi="仿宋" w:eastAsia="仿宋" w:cs="仿宋"/>
                <w:bCs/>
                <w:sz w:val="24"/>
              </w:rPr>
            </w:pPr>
            <w:r>
              <w:rPr>
                <w:rFonts w:hint="eastAsia" w:ascii="仿宋" w:hAnsi="仿宋" w:eastAsia="仿宋" w:cs="仿宋"/>
                <w:bCs/>
                <w:sz w:val="24"/>
              </w:rPr>
              <w:t>联系人及联系方式</w:t>
            </w:r>
          </w:p>
        </w:tc>
      </w:tr>
      <w:tr w14:paraId="18E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6E783D61">
            <w:pPr>
              <w:widowControl/>
              <w:spacing w:line="440" w:lineRule="exact"/>
              <w:jc w:val="left"/>
              <w:rPr>
                <w:rFonts w:ascii="仿宋" w:hAnsi="仿宋" w:eastAsia="仿宋" w:cs="仿宋"/>
                <w:sz w:val="24"/>
              </w:rPr>
            </w:pPr>
          </w:p>
        </w:tc>
        <w:tc>
          <w:tcPr>
            <w:tcW w:w="1855" w:type="dxa"/>
            <w:vAlign w:val="center"/>
          </w:tcPr>
          <w:p w14:paraId="5C29207E">
            <w:pPr>
              <w:widowControl/>
              <w:spacing w:line="440" w:lineRule="exact"/>
              <w:jc w:val="left"/>
              <w:rPr>
                <w:rFonts w:ascii="仿宋" w:hAnsi="仿宋" w:eastAsia="仿宋" w:cs="仿宋"/>
                <w:sz w:val="24"/>
              </w:rPr>
            </w:pPr>
          </w:p>
        </w:tc>
        <w:tc>
          <w:tcPr>
            <w:tcW w:w="2080" w:type="dxa"/>
          </w:tcPr>
          <w:p w14:paraId="0A4B5A8C">
            <w:pPr>
              <w:widowControl/>
              <w:spacing w:line="440" w:lineRule="exact"/>
              <w:jc w:val="left"/>
              <w:rPr>
                <w:rFonts w:ascii="仿宋" w:hAnsi="仿宋" w:eastAsia="仿宋" w:cs="仿宋"/>
                <w:sz w:val="24"/>
              </w:rPr>
            </w:pPr>
          </w:p>
        </w:tc>
        <w:tc>
          <w:tcPr>
            <w:tcW w:w="1393" w:type="dxa"/>
            <w:vAlign w:val="center"/>
          </w:tcPr>
          <w:p w14:paraId="01F4CCB3">
            <w:pPr>
              <w:widowControl/>
              <w:spacing w:line="440" w:lineRule="exact"/>
              <w:jc w:val="left"/>
              <w:rPr>
                <w:rFonts w:ascii="仿宋" w:hAnsi="仿宋" w:eastAsia="仿宋" w:cs="仿宋"/>
                <w:sz w:val="24"/>
              </w:rPr>
            </w:pPr>
          </w:p>
        </w:tc>
        <w:tc>
          <w:tcPr>
            <w:tcW w:w="1668" w:type="dxa"/>
            <w:vAlign w:val="center"/>
          </w:tcPr>
          <w:p w14:paraId="265B5C6D">
            <w:pPr>
              <w:widowControl/>
              <w:spacing w:line="440" w:lineRule="exact"/>
              <w:jc w:val="left"/>
              <w:rPr>
                <w:rFonts w:ascii="仿宋" w:hAnsi="仿宋" w:eastAsia="仿宋" w:cs="仿宋"/>
                <w:sz w:val="24"/>
              </w:rPr>
            </w:pPr>
          </w:p>
        </w:tc>
        <w:tc>
          <w:tcPr>
            <w:tcW w:w="1668" w:type="dxa"/>
            <w:vAlign w:val="center"/>
          </w:tcPr>
          <w:p w14:paraId="05F7B930">
            <w:pPr>
              <w:widowControl/>
              <w:spacing w:line="440" w:lineRule="exact"/>
              <w:jc w:val="left"/>
              <w:rPr>
                <w:rFonts w:ascii="仿宋" w:hAnsi="仿宋" w:eastAsia="仿宋" w:cs="仿宋"/>
                <w:sz w:val="24"/>
              </w:rPr>
            </w:pPr>
          </w:p>
        </w:tc>
      </w:tr>
      <w:tr w14:paraId="4C5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2D2939F">
            <w:pPr>
              <w:widowControl/>
              <w:spacing w:line="440" w:lineRule="exact"/>
              <w:jc w:val="left"/>
              <w:rPr>
                <w:rFonts w:ascii="仿宋" w:hAnsi="仿宋" w:eastAsia="仿宋" w:cs="仿宋"/>
                <w:sz w:val="24"/>
              </w:rPr>
            </w:pPr>
          </w:p>
        </w:tc>
        <w:tc>
          <w:tcPr>
            <w:tcW w:w="1855" w:type="dxa"/>
            <w:vAlign w:val="center"/>
          </w:tcPr>
          <w:p w14:paraId="720F5E3F">
            <w:pPr>
              <w:widowControl/>
              <w:spacing w:line="440" w:lineRule="exact"/>
              <w:jc w:val="left"/>
              <w:rPr>
                <w:rFonts w:ascii="仿宋" w:hAnsi="仿宋" w:eastAsia="仿宋" w:cs="仿宋"/>
                <w:sz w:val="24"/>
              </w:rPr>
            </w:pPr>
          </w:p>
        </w:tc>
        <w:tc>
          <w:tcPr>
            <w:tcW w:w="2080" w:type="dxa"/>
          </w:tcPr>
          <w:p w14:paraId="431F5359">
            <w:pPr>
              <w:widowControl/>
              <w:spacing w:line="440" w:lineRule="exact"/>
              <w:jc w:val="left"/>
              <w:rPr>
                <w:rFonts w:ascii="仿宋" w:hAnsi="仿宋" w:eastAsia="仿宋" w:cs="仿宋"/>
                <w:sz w:val="24"/>
              </w:rPr>
            </w:pPr>
          </w:p>
        </w:tc>
        <w:tc>
          <w:tcPr>
            <w:tcW w:w="1393" w:type="dxa"/>
            <w:vAlign w:val="center"/>
          </w:tcPr>
          <w:p w14:paraId="5B1C9CFF">
            <w:pPr>
              <w:widowControl/>
              <w:spacing w:line="440" w:lineRule="exact"/>
              <w:jc w:val="left"/>
              <w:rPr>
                <w:rFonts w:ascii="仿宋" w:hAnsi="仿宋" w:eastAsia="仿宋" w:cs="仿宋"/>
                <w:sz w:val="24"/>
              </w:rPr>
            </w:pPr>
          </w:p>
        </w:tc>
        <w:tc>
          <w:tcPr>
            <w:tcW w:w="1668" w:type="dxa"/>
            <w:vAlign w:val="center"/>
          </w:tcPr>
          <w:p w14:paraId="5E915A43">
            <w:pPr>
              <w:widowControl/>
              <w:spacing w:line="440" w:lineRule="exact"/>
              <w:jc w:val="left"/>
              <w:rPr>
                <w:rFonts w:ascii="仿宋" w:hAnsi="仿宋" w:eastAsia="仿宋" w:cs="仿宋"/>
                <w:sz w:val="24"/>
              </w:rPr>
            </w:pPr>
          </w:p>
        </w:tc>
        <w:tc>
          <w:tcPr>
            <w:tcW w:w="1668" w:type="dxa"/>
            <w:vAlign w:val="center"/>
          </w:tcPr>
          <w:p w14:paraId="41057CB3">
            <w:pPr>
              <w:widowControl/>
              <w:spacing w:line="440" w:lineRule="exact"/>
              <w:jc w:val="left"/>
              <w:rPr>
                <w:rFonts w:ascii="仿宋" w:hAnsi="仿宋" w:eastAsia="仿宋" w:cs="仿宋"/>
                <w:sz w:val="24"/>
              </w:rPr>
            </w:pPr>
          </w:p>
        </w:tc>
      </w:tr>
      <w:tr w14:paraId="357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66C789C2">
            <w:pPr>
              <w:widowControl/>
              <w:spacing w:line="440" w:lineRule="exact"/>
              <w:jc w:val="left"/>
              <w:rPr>
                <w:rFonts w:ascii="仿宋" w:hAnsi="仿宋" w:eastAsia="仿宋" w:cs="仿宋"/>
                <w:sz w:val="24"/>
              </w:rPr>
            </w:pPr>
          </w:p>
        </w:tc>
        <w:tc>
          <w:tcPr>
            <w:tcW w:w="1855" w:type="dxa"/>
            <w:vAlign w:val="center"/>
          </w:tcPr>
          <w:p w14:paraId="2F9602C4">
            <w:pPr>
              <w:widowControl/>
              <w:spacing w:line="440" w:lineRule="exact"/>
              <w:jc w:val="left"/>
              <w:rPr>
                <w:rFonts w:ascii="仿宋" w:hAnsi="仿宋" w:eastAsia="仿宋" w:cs="仿宋"/>
                <w:sz w:val="24"/>
              </w:rPr>
            </w:pPr>
          </w:p>
        </w:tc>
        <w:tc>
          <w:tcPr>
            <w:tcW w:w="2080" w:type="dxa"/>
          </w:tcPr>
          <w:p w14:paraId="63334104">
            <w:pPr>
              <w:widowControl/>
              <w:spacing w:line="440" w:lineRule="exact"/>
              <w:jc w:val="left"/>
              <w:rPr>
                <w:rFonts w:ascii="仿宋" w:hAnsi="仿宋" w:eastAsia="仿宋" w:cs="仿宋"/>
                <w:sz w:val="24"/>
              </w:rPr>
            </w:pPr>
          </w:p>
        </w:tc>
        <w:tc>
          <w:tcPr>
            <w:tcW w:w="1393" w:type="dxa"/>
            <w:vAlign w:val="center"/>
          </w:tcPr>
          <w:p w14:paraId="48796D9F">
            <w:pPr>
              <w:widowControl/>
              <w:spacing w:line="440" w:lineRule="exact"/>
              <w:jc w:val="left"/>
              <w:rPr>
                <w:rFonts w:ascii="仿宋" w:hAnsi="仿宋" w:eastAsia="仿宋" w:cs="仿宋"/>
                <w:sz w:val="24"/>
              </w:rPr>
            </w:pPr>
          </w:p>
        </w:tc>
        <w:tc>
          <w:tcPr>
            <w:tcW w:w="1668" w:type="dxa"/>
            <w:vAlign w:val="center"/>
          </w:tcPr>
          <w:p w14:paraId="04F36070">
            <w:pPr>
              <w:widowControl/>
              <w:spacing w:line="440" w:lineRule="exact"/>
              <w:jc w:val="left"/>
              <w:rPr>
                <w:rFonts w:ascii="仿宋" w:hAnsi="仿宋" w:eastAsia="仿宋" w:cs="仿宋"/>
                <w:sz w:val="24"/>
              </w:rPr>
            </w:pPr>
          </w:p>
        </w:tc>
        <w:tc>
          <w:tcPr>
            <w:tcW w:w="1668" w:type="dxa"/>
            <w:vAlign w:val="center"/>
          </w:tcPr>
          <w:p w14:paraId="3C14D438">
            <w:pPr>
              <w:widowControl/>
              <w:spacing w:line="440" w:lineRule="exact"/>
              <w:jc w:val="left"/>
              <w:rPr>
                <w:rFonts w:ascii="仿宋" w:hAnsi="仿宋" w:eastAsia="仿宋" w:cs="仿宋"/>
                <w:sz w:val="24"/>
              </w:rPr>
            </w:pPr>
          </w:p>
        </w:tc>
      </w:tr>
      <w:tr w14:paraId="397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8484E47">
            <w:pPr>
              <w:widowControl/>
              <w:spacing w:line="440" w:lineRule="exact"/>
              <w:jc w:val="left"/>
              <w:rPr>
                <w:rFonts w:ascii="仿宋" w:hAnsi="仿宋" w:eastAsia="仿宋" w:cs="仿宋"/>
                <w:sz w:val="24"/>
              </w:rPr>
            </w:pPr>
          </w:p>
        </w:tc>
        <w:tc>
          <w:tcPr>
            <w:tcW w:w="1855" w:type="dxa"/>
            <w:vAlign w:val="center"/>
          </w:tcPr>
          <w:p w14:paraId="09B6BC9A">
            <w:pPr>
              <w:widowControl/>
              <w:spacing w:line="440" w:lineRule="exact"/>
              <w:jc w:val="left"/>
              <w:rPr>
                <w:rFonts w:ascii="仿宋" w:hAnsi="仿宋" w:eastAsia="仿宋" w:cs="仿宋"/>
                <w:sz w:val="24"/>
              </w:rPr>
            </w:pPr>
          </w:p>
        </w:tc>
        <w:tc>
          <w:tcPr>
            <w:tcW w:w="2080" w:type="dxa"/>
          </w:tcPr>
          <w:p w14:paraId="29870094">
            <w:pPr>
              <w:widowControl/>
              <w:spacing w:line="440" w:lineRule="exact"/>
              <w:jc w:val="left"/>
              <w:rPr>
                <w:rFonts w:ascii="仿宋" w:hAnsi="仿宋" w:eastAsia="仿宋" w:cs="仿宋"/>
                <w:sz w:val="24"/>
              </w:rPr>
            </w:pPr>
          </w:p>
        </w:tc>
        <w:tc>
          <w:tcPr>
            <w:tcW w:w="1393" w:type="dxa"/>
            <w:vAlign w:val="center"/>
          </w:tcPr>
          <w:p w14:paraId="04552DD8">
            <w:pPr>
              <w:widowControl/>
              <w:spacing w:line="440" w:lineRule="exact"/>
              <w:jc w:val="left"/>
              <w:rPr>
                <w:rFonts w:ascii="仿宋" w:hAnsi="仿宋" w:eastAsia="仿宋" w:cs="仿宋"/>
                <w:sz w:val="24"/>
              </w:rPr>
            </w:pPr>
          </w:p>
        </w:tc>
        <w:tc>
          <w:tcPr>
            <w:tcW w:w="1668" w:type="dxa"/>
            <w:vAlign w:val="center"/>
          </w:tcPr>
          <w:p w14:paraId="43B6F62A">
            <w:pPr>
              <w:widowControl/>
              <w:spacing w:line="440" w:lineRule="exact"/>
              <w:jc w:val="left"/>
              <w:rPr>
                <w:rFonts w:ascii="仿宋" w:hAnsi="仿宋" w:eastAsia="仿宋" w:cs="仿宋"/>
                <w:sz w:val="24"/>
              </w:rPr>
            </w:pPr>
          </w:p>
        </w:tc>
        <w:tc>
          <w:tcPr>
            <w:tcW w:w="1668" w:type="dxa"/>
            <w:vAlign w:val="center"/>
          </w:tcPr>
          <w:p w14:paraId="67F3B4FE">
            <w:pPr>
              <w:widowControl/>
              <w:spacing w:line="440" w:lineRule="exact"/>
              <w:jc w:val="left"/>
              <w:rPr>
                <w:rFonts w:ascii="仿宋" w:hAnsi="仿宋" w:eastAsia="仿宋" w:cs="仿宋"/>
                <w:sz w:val="24"/>
              </w:rPr>
            </w:pPr>
          </w:p>
        </w:tc>
      </w:tr>
      <w:tr w14:paraId="0939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ADACFCB">
            <w:pPr>
              <w:widowControl/>
              <w:spacing w:line="440" w:lineRule="exact"/>
              <w:jc w:val="left"/>
              <w:rPr>
                <w:rFonts w:ascii="仿宋" w:hAnsi="仿宋" w:eastAsia="仿宋" w:cs="仿宋"/>
                <w:sz w:val="24"/>
              </w:rPr>
            </w:pPr>
          </w:p>
        </w:tc>
        <w:tc>
          <w:tcPr>
            <w:tcW w:w="1855" w:type="dxa"/>
            <w:vAlign w:val="center"/>
          </w:tcPr>
          <w:p w14:paraId="686F8840">
            <w:pPr>
              <w:widowControl/>
              <w:spacing w:line="440" w:lineRule="exact"/>
              <w:jc w:val="left"/>
              <w:rPr>
                <w:rFonts w:ascii="仿宋" w:hAnsi="仿宋" w:eastAsia="仿宋" w:cs="仿宋"/>
                <w:sz w:val="24"/>
              </w:rPr>
            </w:pPr>
          </w:p>
        </w:tc>
        <w:tc>
          <w:tcPr>
            <w:tcW w:w="2080" w:type="dxa"/>
          </w:tcPr>
          <w:p w14:paraId="6FBBB7C8">
            <w:pPr>
              <w:widowControl/>
              <w:spacing w:line="440" w:lineRule="exact"/>
              <w:jc w:val="left"/>
              <w:rPr>
                <w:rFonts w:ascii="仿宋" w:hAnsi="仿宋" w:eastAsia="仿宋" w:cs="仿宋"/>
                <w:sz w:val="24"/>
              </w:rPr>
            </w:pPr>
          </w:p>
        </w:tc>
        <w:tc>
          <w:tcPr>
            <w:tcW w:w="1393" w:type="dxa"/>
            <w:vAlign w:val="center"/>
          </w:tcPr>
          <w:p w14:paraId="7AD5F164">
            <w:pPr>
              <w:widowControl/>
              <w:spacing w:line="440" w:lineRule="exact"/>
              <w:jc w:val="left"/>
              <w:rPr>
                <w:rFonts w:ascii="仿宋" w:hAnsi="仿宋" w:eastAsia="仿宋" w:cs="仿宋"/>
                <w:sz w:val="24"/>
              </w:rPr>
            </w:pPr>
          </w:p>
        </w:tc>
        <w:tc>
          <w:tcPr>
            <w:tcW w:w="1668" w:type="dxa"/>
            <w:vAlign w:val="center"/>
          </w:tcPr>
          <w:p w14:paraId="4C627718">
            <w:pPr>
              <w:widowControl/>
              <w:spacing w:line="440" w:lineRule="exact"/>
              <w:jc w:val="left"/>
              <w:rPr>
                <w:rFonts w:ascii="仿宋" w:hAnsi="仿宋" w:eastAsia="仿宋" w:cs="仿宋"/>
                <w:sz w:val="24"/>
              </w:rPr>
            </w:pPr>
          </w:p>
        </w:tc>
        <w:tc>
          <w:tcPr>
            <w:tcW w:w="1668" w:type="dxa"/>
            <w:vAlign w:val="center"/>
          </w:tcPr>
          <w:p w14:paraId="5EF906C7">
            <w:pPr>
              <w:widowControl/>
              <w:spacing w:line="440" w:lineRule="exact"/>
              <w:jc w:val="left"/>
              <w:rPr>
                <w:rFonts w:ascii="仿宋" w:hAnsi="仿宋" w:eastAsia="仿宋" w:cs="仿宋"/>
                <w:sz w:val="24"/>
              </w:rPr>
            </w:pPr>
          </w:p>
        </w:tc>
      </w:tr>
      <w:tr w14:paraId="0EB0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65B78602">
            <w:pPr>
              <w:widowControl/>
              <w:spacing w:line="440" w:lineRule="exact"/>
              <w:jc w:val="left"/>
              <w:rPr>
                <w:rFonts w:ascii="仿宋" w:hAnsi="仿宋" w:eastAsia="仿宋" w:cs="仿宋"/>
                <w:sz w:val="24"/>
              </w:rPr>
            </w:pPr>
          </w:p>
        </w:tc>
        <w:tc>
          <w:tcPr>
            <w:tcW w:w="1855" w:type="dxa"/>
            <w:vAlign w:val="center"/>
          </w:tcPr>
          <w:p w14:paraId="4FE94F7C">
            <w:pPr>
              <w:widowControl/>
              <w:spacing w:line="440" w:lineRule="exact"/>
              <w:jc w:val="left"/>
              <w:rPr>
                <w:rFonts w:ascii="仿宋" w:hAnsi="仿宋" w:eastAsia="仿宋" w:cs="仿宋"/>
                <w:sz w:val="24"/>
              </w:rPr>
            </w:pPr>
          </w:p>
        </w:tc>
        <w:tc>
          <w:tcPr>
            <w:tcW w:w="2080" w:type="dxa"/>
          </w:tcPr>
          <w:p w14:paraId="1956D175">
            <w:pPr>
              <w:widowControl/>
              <w:spacing w:line="440" w:lineRule="exact"/>
              <w:jc w:val="left"/>
              <w:rPr>
                <w:rFonts w:ascii="仿宋" w:hAnsi="仿宋" w:eastAsia="仿宋" w:cs="仿宋"/>
                <w:sz w:val="24"/>
              </w:rPr>
            </w:pPr>
          </w:p>
        </w:tc>
        <w:tc>
          <w:tcPr>
            <w:tcW w:w="1393" w:type="dxa"/>
            <w:vAlign w:val="center"/>
          </w:tcPr>
          <w:p w14:paraId="53D56030">
            <w:pPr>
              <w:widowControl/>
              <w:spacing w:line="440" w:lineRule="exact"/>
              <w:jc w:val="left"/>
              <w:rPr>
                <w:rFonts w:ascii="仿宋" w:hAnsi="仿宋" w:eastAsia="仿宋" w:cs="仿宋"/>
                <w:sz w:val="24"/>
              </w:rPr>
            </w:pPr>
          </w:p>
        </w:tc>
        <w:tc>
          <w:tcPr>
            <w:tcW w:w="1668" w:type="dxa"/>
            <w:vAlign w:val="center"/>
          </w:tcPr>
          <w:p w14:paraId="0F0AA427">
            <w:pPr>
              <w:widowControl/>
              <w:spacing w:line="440" w:lineRule="exact"/>
              <w:jc w:val="left"/>
              <w:rPr>
                <w:rFonts w:ascii="仿宋" w:hAnsi="仿宋" w:eastAsia="仿宋" w:cs="仿宋"/>
                <w:sz w:val="24"/>
              </w:rPr>
            </w:pPr>
          </w:p>
        </w:tc>
        <w:tc>
          <w:tcPr>
            <w:tcW w:w="1668" w:type="dxa"/>
            <w:vAlign w:val="center"/>
          </w:tcPr>
          <w:p w14:paraId="2D998492">
            <w:pPr>
              <w:widowControl/>
              <w:spacing w:line="440" w:lineRule="exact"/>
              <w:jc w:val="left"/>
              <w:rPr>
                <w:rFonts w:ascii="仿宋" w:hAnsi="仿宋" w:eastAsia="仿宋" w:cs="仿宋"/>
                <w:sz w:val="24"/>
              </w:rPr>
            </w:pPr>
          </w:p>
        </w:tc>
      </w:tr>
      <w:tr w14:paraId="02D0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940562C">
            <w:pPr>
              <w:widowControl/>
              <w:spacing w:line="440" w:lineRule="exact"/>
              <w:jc w:val="left"/>
              <w:rPr>
                <w:rFonts w:ascii="仿宋" w:hAnsi="仿宋" w:eastAsia="仿宋" w:cs="仿宋"/>
                <w:sz w:val="24"/>
              </w:rPr>
            </w:pPr>
            <w:r>
              <w:rPr>
                <w:rFonts w:hint="eastAsia" w:ascii="仿宋" w:hAnsi="仿宋" w:eastAsia="仿宋" w:cs="仿宋"/>
                <w:sz w:val="24"/>
              </w:rPr>
              <w:t>…</w:t>
            </w:r>
          </w:p>
        </w:tc>
        <w:tc>
          <w:tcPr>
            <w:tcW w:w="1855" w:type="dxa"/>
            <w:vAlign w:val="center"/>
          </w:tcPr>
          <w:p w14:paraId="6F5CCB2C">
            <w:pPr>
              <w:widowControl/>
              <w:spacing w:line="440" w:lineRule="exact"/>
              <w:jc w:val="left"/>
              <w:rPr>
                <w:rFonts w:ascii="仿宋" w:hAnsi="仿宋" w:eastAsia="仿宋" w:cs="仿宋"/>
                <w:sz w:val="24"/>
              </w:rPr>
            </w:pPr>
            <w:r>
              <w:rPr>
                <w:rFonts w:hint="eastAsia" w:ascii="仿宋" w:hAnsi="仿宋" w:eastAsia="仿宋" w:cs="仿宋"/>
                <w:sz w:val="24"/>
              </w:rPr>
              <w:t>……</w:t>
            </w:r>
          </w:p>
        </w:tc>
        <w:tc>
          <w:tcPr>
            <w:tcW w:w="2080" w:type="dxa"/>
          </w:tcPr>
          <w:p w14:paraId="0F7C2ED8">
            <w:pPr>
              <w:widowControl/>
              <w:spacing w:line="440" w:lineRule="exact"/>
              <w:jc w:val="left"/>
              <w:rPr>
                <w:rFonts w:ascii="仿宋" w:hAnsi="仿宋" w:eastAsia="仿宋" w:cs="仿宋"/>
                <w:sz w:val="24"/>
              </w:rPr>
            </w:pPr>
          </w:p>
        </w:tc>
        <w:tc>
          <w:tcPr>
            <w:tcW w:w="1393" w:type="dxa"/>
            <w:vAlign w:val="center"/>
          </w:tcPr>
          <w:p w14:paraId="639887B3">
            <w:pPr>
              <w:widowControl/>
              <w:spacing w:line="440" w:lineRule="exact"/>
              <w:jc w:val="left"/>
              <w:rPr>
                <w:rFonts w:ascii="仿宋" w:hAnsi="仿宋" w:eastAsia="仿宋" w:cs="仿宋"/>
                <w:sz w:val="24"/>
              </w:rPr>
            </w:pPr>
          </w:p>
        </w:tc>
        <w:tc>
          <w:tcPr>
            <w:tcW w:w="1668" w:type="dxa"/>
            <w:vAlign w:val="center"/>
          </w:tcPr>
          <w:p w14:paraId="2363B760">
            <w:pPr>
              <w:widowControl/>
              <w:spacing w:line="440" w:lineRule="exact"/>
              <w:jc w:val="left"/>
              <w:rPr>
                <w:rFonts w:ascii="仿宋" w:hAnsi="仿宋" w:eastAsia="仿宋" w:cs="仿宋"/>
                <w:sz w:val="24"/>
              </w:rPr>
            </w:pPr>
          </w:p>
        </w:tc>
        <w:tc>
          <w:tcPr>
            <w:tcW w:w="1668" w:type="dxa"/>
            <w:vAlign w:val="center"/>
          </w:tcPr>
          <w:p w14:paraId="4618A7DB">
            <w:pPr>
              <w:widowControl/>
              <w:spacing w:line="440" w:lineRule="exact"/>
              <w:jc w:val="left"/>
              <w:rPr>
                <w:rFonts w:ascii="仿宋" w:hAnsi="仿宋" w:eastAsia="仿宋" w:cs="仿宋"/>
                <w:sz w:val="24"/>
              </w:rPr>
            </w:pPr>
          </w:p>
        </w:tc>
      </w:tr>
    </w:tbl>
    <w:p w14:paraId="485992C6">
      <w:pPr>
        <w:shd w:val="clear" w:color="auto" w:fill="FFFFFF"/>
        <w:spacing w:line="440" w:lineRule="exact"/>
        <w:rPr>
          <w:rFonts w:ascii="仿宋" w:hAnsi="仿宋" w:eastAsia="仿宋" w:cs="仿宋"/>
          <w:sz w:val="24"/>
        </w:rPr>
      </w:pPr>
      <w:r>
        <w:rPr>
          <w:rFonts w:hint="eastAsia" w:ascii="仿宋" w:hAnsi="仿宋" w:eastAsia="仿宋" w:cs="仿宋"/>
          <w:sz w:val="24"/>
        </w:rPr>
        <w:t>备注：</w:t>
      </w:r>
    </w:p>
    <w:p w14:paraId="49847C27">
      <w:pPr>
        <w:shd w:val="clear" w:color="auto" w:fill="FFFFFF"/>
        <w:spacing w:line="440" w:lineRule="exact"/>
        <w:rPr>
          <w:rFonts w:ascii="仿宋" w:hAnsi="仿宋" w:eastAsia="仿宋" w:cs="仿宋"/>
          <w:sz w:val="24"/>
        </w:rPr>
      </w:pPr>
      <w:r>
        <w:rPr>
          <w:rFonts w:hint="eastAsia" w:ascii="仿宋" w:hAnsi="仿宋" w:eastAsia="仿宋" w:cs="仿宋"/>
          <w:sz w:val="24"/>
        </w:rPr>
        <w:t>1.投标人须提供合同</w:t>
      </w:r>
      <w:r>
        <w:rPr>
          <w:rFonts w:hint="eastAsia" w:ascii="仿宋" w:hAnsi="仿宋" w:eastAsia="仿宋" w:cs="仿宋"/>
          <w:sz w:val="24"/>
          <w:lang w:val="en-US" w:eastAsia="zh-CN"/>
        </w:rPr>
        <w:t>和</w:t>
      </w:r>
      <w:r>
        <w:rPr>
          <w:rFonts w:hint="eastAsia" w:ascii="仿宋" w:hAnsi="仿宋" w:eastAsia="仿宋" w:cs="仿宋"/>
          <w:sz w:val="24"/>
        </w:rPr>
        <w:t>中标通知书复印件作为证明材料。</w:t>
      </w:r>
    </w:p>
    <w:p w14:paraId="0A350A4F">
      <w:pPr>
        <w:shd w:val="clear" w:color="auto" w:fill="FFFFFF"/>
        <w:spacing w:line="440" w:lineRule="exact"/>
        <w:rPr>
          <w:rFonts w:ascii="仿宋" w:hAnsi="仿宋" w:eastAsia="仿宋" w:cs="仿宋"/>
          <w:sz w:val="24"/>
        </w:rPr>
      </w:pPr>
      <w:r>
        <w:rPr>
          <w:rFonts w:hint="eastAsia" w:ascii="仿宋" w:hAnsi="仿宋" w:eastAsia="仿宋" w:cs="仿宋"/>
          <w:sz w:val="24"/>
        </w:rPr>
        <w:t>2.证明材料的复印件必须附在本表格之后。</w:t>
      </w:r>
    </w:p>
    <w:p w14:paraId="0F96E16C">
      <w:pPr>
        <w:widowControl/>
        <w:spacing w:line="440" w:lineRule="exact"/>
        <w:jc w:val="left"/>
        <w:rPr>
          <w:rFonts w:ascii="仿宋" w:hAnsi="仿宋" w:eastAsia="仿宋" w:cs="仿宋"/>
          <w:sz w:val="24"/>
        </w:rPr>
      </w:pPr>
    </w:p>
    <w:p w14:paraId="3B453CA8">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14FE4097">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62D963BA">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5C6094A3">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5F927869">
      <w:pPr>
        <w:widowControl/>
        <w:jc w:val="left"/>
        <w:rPr>
          <w:rFonts w:ascii="仿宋" w:hAnsi="仿宋" w:eastAsia="仿宋" w:cs="仿宋"/>
          <w:szCs w:val="21"/>
        </w:rPr>
      </w:pPr>
      <w:r>
        <w:rPr>
          <w:rFonts w:hint="eastAsia" w:ascii="仿宋" w:hAnsi="仿宋" w:eastAsia="仿宋" w:cs="仿宋"/>
          <w:szCs w:val="21"/>
        </w:rPr>
        <w:br w:type="page"/>
      </w:r>
    </w:p>
    <w:p w14:paraId="41464041">
      <w:pPr>
        <w:spacing w:line="360" w:lineRule="auto"/>
        <w:jc w:val="center"/>
        <w:rPr>
          <w:rFonts w:ascii="仿宋" w:hAnsi="仿宋" w:eastAsia="仿宋" w:cs="仿宋"/>
          <w:kern w:val="0"/>
          <w:sz w:val="24"/>
        </w:rPr>
      </w:pPr>
    </w:p>
    <w:p w14:paraId="15A36FA8">
      <w:pPr>
        <w:spacing w:line="360" w:lineRule="auto"/>
        <w:jc w:val="center"/>
        <w:rPr>
          <w:rFonts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44E9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74440F60">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6A27C87C">
            <w:pPr>
              <w:spacing w:line="360" w:lineRule="auto"/>
              <w:jc w:val="center"/>
              <w:rPr>
                <w:rFonts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514E0923">
            <w:pPr>
              <w:spacing w:line="360" w:lineRule="auto"/>
              <w:jc w:val="center"/>
              <w:rPr>
                <w:rFonts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795073EC">
            <w:pPr>
              <w:jc w:val="center"/>
              <w:rPr>
                <w:rFonts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72A009F9">
            <w:pPr>
              <w:spacing w:line="360" w:lineRule="auto"/>
              <w:jc w:val="center"/>
              <w:rPr>
                <w:rFonts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60C7B7EF">
            <w:pPr>
              <w:spacing w:line="360" w:lineRule="auto"/>
              <w:jc w:val="center"/>
              <w:rPr>
                <w:rFonts w:ascii="仿宋" w:hAnsi="仿宋" w:eastAsia="仿宋" w:cs="仿宋"/>
                <w:b/>
                <w:bCs/>
                <w:kern w:val="0"/>
                <w:sz w:val="24"/>
              </w:rPr>
            </w:pPr>
            <w:r>
              <w:rPr>
                <w:rFonts w:hint="eastAsia" w:ascii="仿宋" w:hAnsi="仿宋" w:eastAsia="仿宋" w:cs="仿宋"/>
                <w:b/>
                <w:bCs/>
                <w:kern w:val="0"/>
                <w:sz w:val="24"/>
              </w:rPr>
              <w:t>说明</w:t>
            </w:r>
          </w:p>
        </w:tc>
      </w:tr>
      <w:tr w14:paraId="7ED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4FF6D811">
            <w:pPr>
              <w:spacing w:line="360" w:lineRule="auto"/>
              <w:jc w:val="center"/>
              <w:rPr>
                <w:rFonts w:ascii="仿宋" w:hAnsi="仿宋" w:eastAsia="仿宋" w:cs="仿宋"/>
                <w:kern w:val="0"/>
                <w:sz w:val="24"/>
              </w:rPr>
            </w:pPr>
            <w:r>
              <w:rPr>
                <w:rFonts w:hint="eastAsia" w:ascii="仿宋" w:hAnsi="仿宋" w:eastAsia="仿宋" w:cs="仿宋"/>
                <w:b/>
                <w:bCs/>
                <w:kern w:val="0"/>
                <w:sz w:val="24"/>
              </w:rPr>
              <w:t>商务响应与偏离</w:t>
            </w:r>
          </w:p>
        </w:tc>
      </w:tr>
      <w:tr w14:paraId="2C0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DBB95A4">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104B5EA0">
            <w:pPr>
              <w:spacing w:line="360" w:lineRule="auto"/>
              <w:jc w:val="center"/>
              <w:rPr>
                <w:rFonts w:ascii="仿宋" w:hAnsi="仿宋" w:eastAsia="仿宋" w:cs="仿宋"/>
                <w:kern w:val="0"/>
                <w:sz w:val="24"/>
              </w:rPr>
            </w:pPr>
          </w:p>
        </w:tc>
        <w:tc>
          <w:tcPr>
            <w:tcW w:w="2453" w:type="dxa"/>
            <w:vAlign w:val="center"/>
          </w:tcPr>
          <w:p w14:paraId="3732C1A6">
            <w:pPr>
              <w:spacing w:line="360" w:lineRule="auto"/>
              <w:jc w:val="center"/>
              <w:rPr>
                <w:rFonts w:ascii="仿宋" w:hAnsi="仿宋" w:eastAsia="仿宋" w:cs="仿宋"/>
                <w:kern w:val="0"/>
                <w:sz w:val="24"/>
              </w:rPr>
            </w:pPr>
          </w:p>
        </w:tc>
        <w:tc>
          <w:tcPr>
            <w:tcW w:w="2154" w:type="dxa"/>
            <w:vAlign w:val="center"/>
          </w:tcPr>
          <w:p w14:paraId="2E2E7B42">
            <w:pPr>
              <w:spacing w:line="360" w:lineRule="auto"/>
              <w:jc w:val="center"/>
              <w:rPr>
                <w:rFonts w:ascii="仿宋" w:hAnsi="仿宋" w:eastAsia="仿宋" w:cs="仿宋"/>
                <w:kern w:val="0"/>
                <w:sz w:val="24"/>
              </w:rPr>
            </w:pPr>
          </w:p>
        </w:tc>
        <w:tc>
          <w:tcPr>
            <w:tcW w:w="1275" w:type="dxa"/>
            <w:vAlign w:val="center"/>
          </w:tcPr>
          <w:p w14:paraId="6474845A">
            <w:pPr>
              <w:spacing w:line="360" w:lineRule="auto"/>
              <w:jc w:val="center"/>
              <w:rPr>
                <w:rFonts w:ascii="仿宋" w:hAnsi="仿宋" w:eastAsia="仿宋" w:cs="仿宋"/>
                <w:kern w:val="0"/>
                <w:sz w:val="24"/>
              </w:rPr>
            </w:pPr>
          </w:p>
        </w:tc>
        <w:tc>
          <w:tcPr>
            <w:tcW w:w="851" w:type="dxa"/>
            <w:vAlign w:val="center"/>
          </w:tcPr>
          <w:p w14:paraId="63D2CED2">
            <w:pPr>
              <w:spacing w:line="360" w:lineRule="auto"/>
              <w:jc w:val="center"/>
              <w:rPr>
                <w:rFonts w:ascii="仿宋" w:hAnsi="仿宋" w:eastAsia="仿宋" w:cs="仿宋"/>
                <w:kern w:val="0"/>
                <w:sz w:val="24"/>
              </w:rPr>
            </w:pPr>
          </w:p>
        </w:tc>
      </w:tr>
      <w:tr w14:paraId="2D9B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63C621D">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3585088D">
            <w:pPr>
              <w:spacing w:line="360" w:lineRule="auto"/>
              <w:jc w:val="center"/>
              <w:rPr>
                <w:rFonts w:ascii="仿宋" w:hAnsi="仿宋" w:eastAsia="仿宋" w:cs="仿宋"/>
                <w:kern w:val="0"/>
                <w:sz w:val="24"/>
              </w:rPr>
            </w:pPr>
          </w:p>
        </w:tc>
        <w:tc>
          <w:tcPr>
            <w:tcW w:w="2453" w:type="dxa"/>
            <w:vAlign w:val="center"/>
          </w:tcPr>
          <w:p w14:paraId="4ED51FBE">
            <w:pPr>
              <w:spacing w:line="360" w:lineRule="auto"/>
              <w:jc w:val="center"/>
              <w:rPr>
                <w:rFonts w:ascii="仿宋" w:hAnsi="仿宋" w:eastAsia="仿宋" w:cs="仿宋"/>
                <w:kern w:val="0"/>
                <w:sz w:val="24"/>
              </w:rPr>
            </w:pPr>
          </w:p>
        </w:tc>
        <w:tc>
          <w:tcPr>
            <w:tcW w:w="2154" w:type="dxa"/>
            <w:vAlign w:val="center"/>
          </w:tcPr>
          <w:p w14:paraId="0AEC2C1E">
            <w:pPr>
              <w:spacing w:line="360" w:lineRule="auto"/>
              <w:jc w:val="center"/>
              <w:rPr>
                <w:rFonts w:ascii="仿宋" w:hAnsi="仿宋" w:eastAsia="仿宋" w:cs="仿宋"/>
                <w:kern w:val="0"/>
                <w:sz w:val="24"/>
              </w:rPr>
            </w:pPr>
          </w:p>
        </w:tc>
        <w:tc>
          <w:tcPr>
            <w:tcW w:w="1275" w:type="dxa"/>
            <w:vAlign w:val="center"/>
          </w:tcPr>
          <w:p w14:paraId="42953176">
            <w:pPr>
              <w:spacing w:line="360" w:lineRule="auto"/>
              <w:jc w:val="center"/>
              <w:rPr>
                <w:rFonts w:ascii="仿宋" w:hAnsi="仿宋" w:eastAsia="仿宋" w:cs="仿宋"/>
                <w:kern w:val="0"/>
                <w:sz w:val="24"/>
              </w:rPr>
            </w:pPr>
          </w:p>
        </w:tc>
        <w:tc>
          <w:tcPr>
            <w:tcW w:w="851" w:type="dxa"/>
            <w:vAlign w:val="center"/>
          </w:tcPr>
          <w:p w14:paraId="293C0085">
            <w:pPr>
              <w:spacing w:line="360" w:lineRule="auto"/>
              <w:jc w:val="center"/>
              <w:rPr>
                <w:rFonts w:ascii="仿宋" w:hAnsi="仿宋" w:eastAsia="仿宋" w:cs="仿宋"/>
                <w:kern w:val="0"/>
                <w:sz w:val="24"/>
              </w:rPr>
            </w:pPr>
          </w:p>
        </w:tc>
      </w:tr>
      <w:tr w14:paraId="6E6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6B2D511">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11F0D184">
            <w:pPr>
              <w:spacing w:line="360" w:lineRule="auto"/>
              <w:jc w:val="center"/>
              <w:rPr>
                <w:rFonts w:ascii="仿宋" w:hAnsi="仿宋" w:eastAsia="仿宋" w:cs="仿宋"/>
                <w:kern w:val="0"/>
                <w:sz w:val="24"/>
              </w:rPr>
            </w:pPr>
          </w:p>
        </w:tc>
        <w:tc>
          <w:tcPr>
            <w:tcW w:w="2453" w:type="dxa"/>
            <w:vAlign w:val="center"/>
          </w:tcPr>
          <w:p w14:paraId="35516386">
            <w:pPr>
              <w:spacing w:line="360" w:lineRule="auto"/>
              <w:jc w:val="center"/>
              <w:rPr>
                <w:rFonts w:ascii="仿宋" w:hAnsi="仿宋" w:eastAsia="仿宋" w:cs="仿宋"/>
                <w:kern w:val="0"/>
                <w:sz w:val="24"/>
              </w:rPr>
            </w:pPr>
          </w:p>
        </w:tc>
        <w:tc>
          <w:tcPr>
            <w:tcW w:w="2154" w:type="dxa"/>
            <w:vAlign w:val="center"/>
          </w:tcPr>
          <w:p w14:paraId="1605DB78">
            <w:pPr>
              <w:spacing w:line="360" w:lineRule="auto"/>
              <w:jc w:val="center"/>
              <w:rPr>
                <w:rFonts w:ascii="仿宋" w:hAnsi="仿宋" w:eastAsia="仿宋" w:cs="仿宋"/>
                <w:kern w:val="0"/>
                <w:sz w:val="24"/>
              </w:rPr>
            </w:pPr>
          </w:p>
        </w:tc>
        <w:tc>
          <w:tcPr>
            <w:tcW w:w="1275" w:type="dxa"/>
            <w:vAlign w:val="center"/>
          </w:tcPr>
          <w:p w14:paraId="3A85B6D4">
            <w:pPr>
              <w:spacing w:line="360" w:lineRule="auto"/>
              <w:jc w:val="center"/>
              <w:rPr>
                <w:rFonts w:ascii="仿宋" w:hAnsi="仿宋" w:eastAsia="仿宋" w:cs="仿宋"/>
                <w:kern w:val="0"/>
                <w:sz w:val="24"/>
              </w:rPr>
            </w:pPr>
          </w:p>
        </w:tc>
        <w:tc>
          <w:tcPr>
            <w:tcW w:w="851" w:type="dxa"/>
            <w:vAlign w:val="center"/>
          </w:tcPr>
          <w:p w14:paraId="1F3B573C">
            <w:pPr>
              <w:spacing w:line="360" w:lineRule="auto"/>
              <w:jc w:val="center"/>
              <w:rPr>
                <w:rFonts w:ascii="仿宋" w:hAnsi="仿宋" w:eastAsia="仿宋" w:cs="仿宋"/>
                <w:kern w:val="0"/>
                <w:sz w:val="24"/>
              </w:rPr>
            </w:pPr>
          </w:p>
        </w:tc>
      </w:tr>
      <w:tr w14:paraId="593B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06DEDC6">
            <w:pPr>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58BFF89">
            <w:pPr>
              <w:spacing w:line="360" w:lineRule="auto"/>
              <w:jc w:val="center"/>
              <w:rPr>
                <w:rFonts w:ascii="仿宋" w:hAnsi="仿宋" w:eastAsia="仿宋" w:cs="仿宋"/>
                <w:kern w:val="0"/>
                <w:sz w:val="24"/>
              </w:rPr>
            </w:pPr>
          </w:p>
        </w:tc>
        <w:tc>
          <w:tcPr>
            <w:tcW w:w="2453" w:type="dxa"/>
            <w:vAlign w:val="center"/>
          </w:tcPr>
          <w:p w14:paraId="7D45F24F">
            <w:pPr>
              <w:spacing w:line="360" w:lineRule="auto"/>
              <w:jc w:val="center"/>
              <w:rPr>
                <w:rFonts w:ascii="仿宋" w:hAnsi="仿宋" w:eastAsia="仿宋" w:cs="仿宋"/>
                <w:kern w:val="0"/>
                <w:sz w:val="24"/>
              </w:rPr>
            </w:pPr>
          </w:p>
        </w:tc>
        <w:tc>
          <w:tcPr>
            <w:tcW w:w="2154" w:type="dxa"/>
            <w:vAlign w:val="center"/>
          </w:tcPr>
          <w:p w14:paraId="433D70DF">
            <w:pPr>
              <w:spacing w:line="360" w:lineRule="auto"/>
              <w:jc w:val="center"/>
              <w:rPr>
                <w:rFonts w:ascii="仿宋" w:hAnsi="仿宋" w:eastAsia="仿宋" w:cs="仿宋"/>
                <w:kern w:val="0"/>
                <w:sz w:val="24"/>
              </w:rPr>
            </w:pPr>
          </w:p>
        </w:tc>
        <w:tc>
          <w:tcPr>
            <w:tcW w:w="1275" w:type="dxa"/>
            <w:vAlign w:val="center"/>
          </w:tcPr>
          <w:p w14:paraId="75E72DAD">
            <w:pPr>
              <w:spacing w:line="360" w:lineRule="auto"/>
              <w:jc w:val="center"/>
              <w:rPr>
                <w:rFonts w:ascii="仿宋" w:hAnsi="仿宋" w:eastAsia="仿宋" w:cs="仿宋"/>
                <w:kern w:val="0"/>
                <w:sz w:val="24"/>
              </w:rPr>
            </w:pPr>
          </w:p>
        </w:tc>
        <w:tc>
          <w:tcPr>
            <w:tcW w:w="851" w:type="dxa"/>
            <w:vAlign w:val="center"/>
          </w:tcPr>
          <w:p w14:paraId="5E90BCBC">
            <w:pPr>
              <w:spacing w:line="360" w:lineRule="auto"/>
              <w:jc w:val="center"/>
              <w:rPr>
                <w:rFonts w:ascii="仿宋" w:hAnsi="仿宋" w:eastAsia="仿宋" w:cs="仿宋"/>
                <w:kern w:val="0"/>
                <w:sz w:val="24"/>
              </w:rPr>
            </w:pPr>
          </w:p>
        </w:tc>
      </w:tr>
      <w:tr w14:paraId="2358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72DEB26">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1443" w:type="dxa"/>
            <w:vAlign w:val="center"/>
          </w:tcPr>
          <w:p w14:paraId="1C269C23">
            <w:pPr>
              <w:spacing w:line="360" w:lineRule="auto"/>
              <w:jc w:val="center"/>
              <w:rPr>
                <w:rFonts w:ascii="仿宋" w:hAnsi="仿宋" w:eastAsia="仿宋" w:cs="仿宋"/>
                <w:kern w:val="0"/>
                <w:sz w:val="24"/>
              </w:rPr>
            </w:pPr>
          </w:p>
        </w:tc>
        <w:tc>
          <w:tcPr>
            <w:tcW w:w="2453" w:type="dxa"/>
            <w:vAlign w:val="center"/>
          </w:tcPr>
          <w:p w14:paraId="034399DF">
            <w:pPr>
              <w:spacing w:line="360" w:lineRule="auto"/>
              <w:jc w:val="center"/>
              <w:rPr>
                <w:rFonts w:ascii="仿宋" w:hAnsi="仿宋" w:eastAsia="仿宋" w:cs="仿宋"/>
                <w:kern w:val="0"/>
                <w:sz w:val="24"/>
              </w:rPr>
            </w:pPr>
          </w:p>
        </w:tc>
        <w:tc>
          <w:tcPr>
            <w:tcW w:w="2154" w:type="dxa"/>
            <w:vAlign w:val="center"/>
          </w:tcPr>
          <w:p w14:paraId="7A0B31B1">
            <w:pPr>
              <w:spacing w:line="360" w:lineRule="auto"/>
              <w:jc w:val="center"/>
              <w:rPr>
                <w:rFonts w:ascii="仿宋" w:hAnsi="仿宋" w:eastAsia="仿宋" w:cs="仿宋"/>
                <w:kern w:val="0"/>
                <w:sz w:val="24"/>
              </w:rPr>
            </w:pPr>
          </w:p>
        </w:tc>
        <w:tc>
          <w:tcPr>
            <w:tcW w:w="1275" w:type="dxa"/>
            <w:vAlign w:val="center"/>
          </w:tcPr>
          <w:p w14:paraId="33314A4C">
            <w:pPr>
              <w:spacing w:line="360" w:lineRule="auto"/>
              <w:jc w:val="center"/>
              <w:rPr>
                <w:rFonts w:ascii="仿宋" w:hAnsi="仿宋" w:eastAsia="仿宋" w:cs="仿宋"/>
                <w:kern w:val="0"/>
                <w:sz w:val="24"/>
              </w:rPr>
            </w:pPr>
          </w:p>
        </w:tc>
        <w:tc>
          <w:tcPr>
            <w:tcW w:w="851" w:type="dxa"/>
            <w:vAlign w:val="center"/>
          </w:tcPr>
          <w:p w14:paraId="2CC42806">
            <w:pPr>
              <w:spacing w:line="360" w:lineRule="auto"/>
              <w:jc w:val="center"/>
              <w:rPr>
                <w:rFonts w:ascii="仿宋" w:hAnsi="仿宋" w:eastAsia="仿宋" w:cs="仿宋"/>
                <w:kern w:val="0"/>
                <w:sz w:val="24"/>
              </w:rPr>
            </w:pPr>
          </w:p>
        </w:tc>
      </w:tr>
      <w:tr w14:paraId="699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3CF5634B">
            <w:pPr>
              <w:spacing w:line="360" w:lineRule="auto"/>
              <w:jc w:val="center"/>
              <w:rPr>
                <w:rFonts w:ascii="仿宋" w:hAnsi="仿宋" w:eastAsia="仿宋" w:cs="仿宋"/>
                <w:kern w:val="0"/>
                <w:sz w:val="24"/>
              </w:rPr>
            </w:pPr>
            <w:r>
              <w:rPr>
                <w:rFonts w:hint="eastAsia" w:ascii="仿宋" w:hAnsi="仿宋" w:eastAsia="仿宋" w:cs="仿宋"/>
                <w:b/>
                <w:bCs/>
                <w:kern w:val="0"/>
                <w:sz w:val="24"/>
              </w:rPr>
              <w:t>技术响应与偏离</w:t>
            </w:r>
          </w:p>
        </w:tc>
      </w:tr>
      <w:tr w14:paraId="267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9F51724">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79DFE145">
            <w:pPr>
              <w:spacing w:line="360" w:lineRule="auto"/>
              <w:jc w:val="center"/>
              <w:rPr>
                <w:rFonts w:ascii="仿宋" w:hAnsi="仿宋" w:eastAsia="仿宋" w:cs="仿宋"/>
                <w:kern w:val="0"/>
                <w:sz w:val="24"/>
              </w:rPr>
            </w:pPr>
          </w:p>
        </w:tc>
        <w:tc>
          <w:tcPr>
            <w:tcW w:w="2453" w:type="dxa"/>
            <w:vAlign w:val="center"/>
          </w:tcPr>
          <w:p w14:paraId="3FBC0786">
            <w:pPr>
              <w:spacing w:line="360" w:lineRule="auto"/>
              <w:jc w:val="center"/>
              <w:rPr>
                <w:rFonts w:ascii="仿宋" w:hAnsi="仿宋" w:eastAsia="仿宋" w:cs="仿宋"/>
                <w:kern w:val="0"/>
                <w:sz w:val="24"/>
              </w:rPr>
            </w:pPr>
          </w:p>
        </w:tc>
        <w:tc>
          <w:tcPr>
            <w:tcW w:w="2154" w:type="dxa"/>
            <w:vAlign w:val="center"/>
          </w:tcPr>
          <w:p w14:paraId="40A44F39">
            <w:pPr>
              <w:spacing w:line="360" w:lineRule="auto"/>
              <w:jc w:val="center"/>
              <w:rPr>
                <w:rFonts w:ascii="仿宋" w:hAnsi="仿宋" w:eastAsia="仿宋" w:cs="仿宋"/>
                <w:kern w:val="0"/>
                <w:sz w:val="24"/>
              </w:rPr>
            </w:pPr>
          </w:p>
        </w:tc>
        <w:tc>
          <w:tcPr>
            <w:tcW w:w="1275" w:type="dxa"/>
            <w:vAlign w:val="center"/>
          </w:tcPr>
          <w:p w14:paraId="56FE37E0">
            <w:pPr>
              <w:spacing w:line="360" w:lineRule="auto"/>
              <w:jc w:val="center"/>
              <w:rPr>
                <w:rFonts w:ascii="仿宋" w:hAnsi="仿宋" w:eastAsia="仿宋" w:cs="仿宋"/>
                <w:kern w:val="0"/>
                <w:sz w:val="24"/>
              </w:rPr>
            </w:pPr>
          </w:p>
        </w:tc>
        <w:tc>
          <w:tcPr>
            <w:tcW w:w="851" w:type="dxa"/>
            <w:vAlign w:val="center"/>
          </w:tcPr>
          <w:p w14:paraId="07931588">
            <w:pPr>
              <w:spacing w:line="360" w:lineRule="auto"/>
              <w:jc w:val="center"/>
              <w:rPr>
                <w:rFonts w:ascii="仿宋" w:hAnsi="仿宋" w:eastAsia="仿宋" w:cs="仿宋"/>
                <w:kern w:val="0"/>
                <w:sz w:val="24"/>
              </w:rPr>
            </w:pPr>
          </w:p>
        </w:tc>
      </w:tr>
      <w:tr w14:paraId="2A7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AC3D345">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134C9832">
            <w:pPr>
              <w:spacing w:line="360" w:lineRule="auto"/>
              <w:jc w:val="center"/>
              <w:rPr>
                <w:rFonts w:ascii="仿宋" w:hAnsi="仿宋" w:eastAsia="仿宋" w:cs="仿宋"/>
                <w:kern w:val="0"/>
                <w:sz w:val="24"/>
              </w:rPr>
            </w:pPr>
          </w:p>
        </w:tc>
        <w:tc>
          <w:tcPr>
            <w:tcW w:w="2453" w:type="dxa"/>
            <w:vAlign w:val="center"/>
          </w:tcPr>
          <w:p w14:paraId="1B74C53A">
            <w:pPr>
              <w:spacing w:line="360" w:lineRule="auto"/>
              <w:jc w:val="center"/>
              <w:rPr>
                <w:rFonts w:ascii="仿宋" w:hAnsi="仿宋" w:eastAsia="仿宋" w:cs="仿宋"/>
                <w:kern w:val="0"/>
                <w:sz w:val="24"/>
              </w:rPr>
            </w:pPr>
          </w:p>
        </w:tc>
        <w:tc>
          <w:tcPr>
            <w:tcW w:w="2154" w:type="dxa"/>
            <w:vAlign w:val="center"/>
          </w:tcPr>
          <w:p w14:paraId="74E2F8B0">
            <w:pPr>
              <w:spacing w:line="360" w:lineRule="auto"/>
              <w:jc w:val="center"/>
              <w:rPr>
                <w:rFonts w:ascii="仿宋" w:hAnsi="仿宋" w:eastAsia="仿宋" w:cs="仿宋"/>
                <w:kern w:val="0"/>
                <w:sz w:val="24"/>
              </w:rPr>
            </w:pPr>
          </w:p>
        </w:tc>
        <w:tc>
          <w:tcPr>
            <w:tcW w:w="1275" w:type="dxa"/>
            <w:vAlign w:val="center"/>
          </w:tcPr>
          <w:p w14:paraId="554939A3">
            <w:pPr>
              <w:spacing w:line="360" w:lineRule="auto"/>
              <w:jc w:val="center"/>
              <w:rPr>
                <w:rFonts w:ascii="仿宋" w:hAnsi="仿宋" w:eastAsia="仿宋" w:cs="仿宋"/>
                <w:kern w:val="0"/>
                <w:sz w:val="24"/>
              </w:rPr>
            </w:pPr>
          </w:p>
        </w:tc>
        <w:tc>
          <w:tcPr>
            <w:tcW w:w="851" w:type="dxa"/>
            <w:vAlign w:val="center"/>
          </w:tcPr>
          <w:p w14:paraId="2D69B005">
            <w:pPr>
              <w:spacing w:line="360" w:lineRule="auto"/>
              <w:jc w:val="center"/>
              <w:rPr>
                <w:rFonts w:ascii="仿宋" w:hAnsi="仿宋" w:eastAsia="仿宋" w:cs="仿宋"/>
                <w:kern w:val="0"/>
                <w:sz w:val="24"/>
              </w:rPr>
            </w:pPr>
          </w:p>
        </w:tc>
      </w:tr>
      <w:tr w14:paraId="54EE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75D1B5D">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9F5BB09">
            <w:pPr>
              <w:spacing w:line="360" w:lineRule="auto"/>
              <w:jc w:val="center"/>
              <w:rPr>
                <w:rFonts w:ascii="仿宋" w:hAnsi="仿宋" w:eastAsia="仿宋" w:cs="仿宋"/>
                <w:kern w:val="0"/>
                <w:sz w:val="24"/>
              </w:rPr>
            </w:pPr>
          </w:p>
        </w:tc>
        <w:tc>
          <w:tcPr>
            <w:tcW w:w="2453" w:type="dxa"/>
            <w:vAlign w:val="center"/>
          </w:tcPr>
          <w:p w14:paraId="7F5F1057">
            <w:pPr>
              <w:spacing w:line="360" w:lineRule="auto"/>
              <w:jc w:val="center"/>
              <w:rPr>
                <w:rFonts w:ascii="仿宋" w:hAnsi="仿宋" w:eastAsia="仿宋" w:cs="仿宋"/>
                <w:kern w:val="0"/>
                <w:sz w:val="24"/>
              </w:rPr>
            </w:pPr>
          </w:p>
        </w:tc>
        <w:tc>
          <w:tcPr>
            <w:tcW w:w="2154" w:type="dxa"/>
            <w:vAlign w:val="center"/>
          </w:tcPr>
          <w:p w14:paraId="0431238B">
            <w:pPr>
              <w:spacing w:line="360" w:lineRule="auto"/>
              <w:jc w:val="center"/>
              <w:rPr>
                <w:rFonts w:ascii="仿宋" w:hAnsi="仿宋" w:eastAsia="仿宋" w:cs="仿宋"/>
                <w:kern w:val="0"/>
                <w:sz w:val="24"/>
              </w:rPr>
            </w:pPr>
          </w:p>
        </w:tc>
        <w:tc>
          <w:tcPr>
            <w:tcW w:w="1275" w:type="dxa"/>
            <w:vAlign w:val="center"/>
          </w:tcPr>
          <w:p w14:paraId="2930E521">
            <w:pPr>
              <w:spacing w:line="360" w:lineRule="auto"/>
              <w:jc w:val="center"/>
              <w:rPr>
                <w:rFonts w:ascii="仿宋" w:hAnsi="仿宋" w:eastAsia="仿宋" w:cs="仿宋"/>
                <w:kern w:val="0"/>
                <w:sz w:val="24"/>
              </w:rPr>
            </w:pPr>
          </w:p>
        </w:tc>
        <w:tc>
          <w:tcPr>
            <w:tcW w:w="851" w:type="dxa"/>
            <w:vAlign w:val="center"/>
          </w:tcPr>
          <w:p w14:paraId="2A6476BF">
            <w:pPr>
              <w:spacing w:line="360" w:lineRule="auto"/>
              <w:jc w:val="center"/>
              <w:rPr>
                <w:rFonts w:ascii="仿宋" w:hAnsi="仿宋" w:eastAsia="仿宋" w:cs="仿宋"/>
                <w:kern w:val="0"/>
                <w:sz w:val="24"/>
              </w:rPr>
            </w:pPr>
          </w:p>
        </w:tc>
      </w:tr>
      <w:tr w14:paraId="438B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43237206">
            <w:pPr>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3355E1CA">
            <w:pPr>
              <w:spacing w:line="360" w:lineRule="auto"/>
              <w:jc w:val="center"/>
              <w:rPr>
                <w:rFonts w:ascii="仿宋" w:hAnsi="仿宋" w:eastAsia="仿宋" w:cs="仿宋"/>
                <w:kern w:val="0"/>
                <w:sz w:val="24"/>
              </w:rPr>
            </w:pPr>
          </w:p>
        </w:tc>
        <w:tc>
          <w:tcPr>
            <w:tcW w:w="2453" w:type="dxa"/>
            <w:vAlign w:val="center"/>
          </w:tcPr>
          <w:p w14:paraId="58659CE2">
            <w:pPr>
              <w:spacing w:line="360" w:lineRule="auto"/>
              <w:jc w:val="center"/>
              <w:rPr>
                <w:rFonts w:ascii="仿宋" w:hAnsi="仿宋" w:eastAsia="仿宋" w:cs="仿宋"/>
                <w:kern w:val="0"/>
                <w:sz w:val="24"/>
              </w:rPr>
            </w:pPr>
          </w:p>
        </w:tc>
        <w:tc>
          <w:tcPr>
            <w:tcW w:w="2154" w:type="dxa"/>
            <w:vAlign w:val="center"/>
          </w:tcPr>
          <w:p w14:paraId="184CAE7D">
            <w:pPr>
              <w:spacing w:line="360" w:lineRule="auto"/>
              <w:jc w:val="center"/>
              <w:rPr>
                <w:rFonts w:ascii="仿宋" w:hAnsi="仿宋" w:eastAsia="仿宋" w:cs="仿宋"/>
                <w:kern w:val="0"/>
                <w:sz w:val="24"/>
              </w:rPr>
            </w:pPr>
          </w:p>
        </w:tc>
        <w:tc>
          <w:tcPr>
            <w:tcW w:w="1275" w:type="dxa"/>
            <w:vAlign w:val="center"/>
          </w:tcPr>
          <w:p w14:paraId="125A797F">
            <w:pPr>
              <w:spacing w:line="360" w:lineRule="auto"/>
              <w:jc w:val="center"/>
              <w:rPr>
                <w:rFonts w:ascii="仿宋" w:hAnsi="仿宋" w:eastAsia="仿宋" w:cs="仿宋"/>
                <w:kern w:val="0"/>
                <w:sz w:val="24"/>
              </w:rPr>
            </w:pPr>
          </w:p>
        </w:tc>
        <w:tc>
          <w:tcPr>
            <w:tcW w:w="851" w:type="dxa"/>
            <w:vAlign w:val="center"/>
          </w:tcPr>
          <w:p w14:paraId="365859ED">
            <w:pPr>
              <w:spacing w:line="360" w:lineRule="auto"/>
              <w:jc w:val="center"/>
              <w:rPr>
                <w:rFonts w:ascii="仿宋" w:hAnsi="仿宋" w:eastAsia="仿宋" w:cs="仿宋"/>
                <w:kern w:val="0"/>
                <w:sz w:val="24"/>
              </w:rPr>
            </w:pPr>
          </w:p>
        </w:tc>
      </w:tr>
      <w:tr w14:paraId="7D56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CC61931">
            <w:pPr>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D1176E4">
            <w:pPr>
              <w:spacing w:line="360" w:lineRule="auto"/>
              <w:jc w:val="center"/>
              <w:rPr>
                <w:rFonts w:ascii="仿宋" w:hAnsi="仿宋" w:eastAsia="仿宋" w:cs="仿宋"/>
                <w:kern w:val="0"/>
                <w:sz w:val="24"/>
              </w:rPr>
            </w:pPr>
          </w:p>
        </w:tc>
        <w:tc>
          <w:tcPr>
            <w:tcW w:w="2453" w:type="dxa"/>
            <w:vAlign w:val="center"/>
          </w:tcPr>
          <w:p w14:paraId="7773FDBB">
            <w:pPr>
              <w:spacing w:line="360" w:lineRule="auto"/>
              <w:jc w:val="center"/>
              <w:rPr>
                <w:rFonts w:ascii="仿宋" w:hAnsi="仿宋" w:eastAsia="仿宋" w:cs="仿宋"/>
                <w:kern w:val="0"/>
                <w:sz w:val="24"/>
              </w:rPr>
            </w:pPr>
          </w:p>
        </w:tc>
        <w:tc>
          <w:tcPr>
            <w:tcW w:w="2154" w:type="dxa"/>
            <w:vAlign w:val="center"/>
          </w:tcPr>
          <w:p w14:paraId="18F31C3A">
            <w:pPr>
              <w:spacing w:line="360" w:lineRule="auto"/>
              <w:jc w:val="center"/>
              <w:rPr>
                <w:rFonts w:ascii="仿宋" w:hAnsi="仿宋" w:eastAsia="仿宋" w:cs="仿宋"/>
                <w:kern w:val="0"/>
                <w:sz w:val="24"/>
              </w:rPr>
            </w:pPr>
          </w:p>
        </w:tc>
        <w:tc>
          <w:tcPr>
            <w:tcW w:w="1275" w:type="dxa"/>
            <w:vAlign w:val="center"/>
          </w:tcPr>
          <w:p w14:paraId="47834FC6">
            <w:pPr>
              <w:spacing w:line="360" w:lineRule="auto"/>
              <w:jc w:val="center"/>
              <w:rPr>
                <w:rFonts w:ascii="仿宋" w:hAnsi="仿宋" w:eastAsia="仿宋" w:cs="仿宋"/>
                <w:kern w:val="0"/>
                <w:sz w:val="24"/>
              </w:rPr>
            </w:pPr>
          </w:p>
        </w:tc>
        <w:tc>
          <w:tcPr>
            <w:tcW w:w="851" w:type="dxa"/>
            <w:vAlign w:val="center"/>
          </w:tcPr>
          <w:p w14:paraId="7B71D4D5">
            <w:pPr>
              <w:spacing w:line="360" w:lineRule="auto"/>
              <w:jc w:val="center"/>
              <w:rPr>
                <w:rFonts w:ascii="仿宋" w:hAnsi="仿宋" w:eastAsia="仿宋" w:cs="仿宋"/>
                <w:kern w:val="0"/>
                <w:sz w:val="24"/>
              </w:rPr>
            </w:pPr>
          </w:p>
        </w:tc>
      </w:tr>
    </w:tbl>
    <w:p w14:paraId="19173110">
      <w:pPr>
        <w:spacing w:line="360" w:lineRule="auto"/>
        <w:jc w:val="left"/>
        <w:rPr>
          <w:rFonts w:hint="default" w:ascii="仿宋" w:hAnsi="仿宋" w:eastAsia="仿宋" w:cs="仿宋"/>
          <w:b/>
          <w:bCs/>
          <w:kern w:val="0"/>
          <w:sz w:val="24"/>
          <w:lang w:val="en-US" w:eastAsia="zh-CN"/>
        </w:rPr>
      </w:pPr>
      <w:r>
        <w:rPr>
          <w:rFonts w:hint="eastAsia" w:ascii="仿宋" w:hAnsi="仿宋" w:eastAsia="仿宋" w:cs="仿宋"/>
          <w:b/>
          <w:bCs/>
          <w:kern w:val="0"/>
          <w:sz w:val="24"/>
        </w:rPr>
        <w:t>说明：1、“响应与偏离”应注明“响应”或</w:t>
      </w:r>
      <w:r>
        <w:rPr>
          <w:rFonts w:hint="eastAsia" w:ascii="仿宋" w:hAnsi="仿宋" w:eastAsia="仿宋" w:cs="仿宋"/>
          <w:b/>
          <w:bCs/>
          <w:kern w:val="0"/>
          <w:sz w:val="24"/>
          <w:lang w:eastAsia="zh-CN"/>
        </w:rPr>
        <w:t>“</w:t>
      </w:r>
      <w:r>
        <w:rPr>
          <w:rFonts w:hint="eastAsia" w:ascii="仿宋" w:hAnsi="仿宋" w:eastAsia="仿宋" w:cs="仿宋"/>
          <w:b/>
          <w:bCs/>
          <w:kern w:val="0"/>
          <w:sz w:val="24"/>
        </w:rPr>
        <w:t>偏离</w:t>
      </w:r>
      <w:r>
        <w:rPr>
          <w:rFonts w:hint="eastAsia" w:ascii="仿宋" w:hAnsi="仿宋" w:eastAsia="仿宋" w:cs="仿宋"/>
          <w:b/>
          <w:bCs/>
          <w:kern w:val="0"/>
          <w:sz w:val="24"/>
          <w:lang w:eastAsia="zh-CN"/>
        </w:rPr>
        <w:t>”</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如技术所投参数与招标文件不一致处需按所投产品彩页进行说明。技术偏离表不得左右粘贴。</w:t>
      </w:r>
    </w:p>
    <w:p w14:paraId="53FB986F">
      <w:pPr>
        <w:spacing w:line="360" w:lineRule="auto"/>
        <w:jc w:val="left"/>
        <w:rPr>
          <w:rFonts w:ascii="仿宋" w:hAnsi="仿宋" w:eastAsia="仿宋" w:cs="仿宋"/>
          <w:b/>
          <w:bCs/>
          <w:kern w:val="0"/>
          <w:sz w:val="24"/>
        </w:rPr>
      </w:pPr>
      <w:r>
        <w:rPr>
          <w:rFonts w:hint="eastAsia" w:ascii="仿宋" w:hAnsi="仿宋" w:eastAsia="仿宋" w:cs="仿宋"/>
          <w:b/>
          <w:bCs/>
          <w:kern w:val="0"/>
          <w:sz w:val="24"/>
        </w:rPr>
        <w:t>2、商务条款包括投标</w:t>
      </w:r>
      <w:r>
        <w:rPr>
          <w:rFonts w:hint="eastAsia" w:ascii="仿宋" w:hAnsi="仿宋" w:eastAsia="仿宋" w:cs="仿宋"/>
          <w:b/>
          <w:bCs/>
          <w:kern w:val="0"/>
          <w:sz w:val="24"/>
          <w:lang w:val="en-US" w:eastAsia="zh-CN"/>
        </w:rPr>
        <w:t>产品</w:t>
      </w:r>
      <w:r>
        <w:rPr>
          <w:rFonts w:hint="eastAsia" w:ascii="仿宋" w:hAnsi="仿宋" w:eastAsia="仿宋" w:cs="仿宋"/>
          <w:b/>
          <w:bCs/>
          <w:kern w:val="0"/>
          <w:sz w:val="24"/>
        </w:rPr>
        <w:t>交货期、质保期等，技术条款包括第四章采购需求中的</w:t>
      </w:r>
      <w:r>
        <w:rPr>
          <w:rFonts w:hint="eastAsia" w:ascii="仿宋" w:hAnsi="仿宋" w:eastAsia="仿宋" w:cs="仿宋"/>
          <w:b/>
          <w:bCs/>
          <w:kern w:val="0"/>
          <w:sz w:val="24"/>
          <w:lang w:val="en-US" w:eastAsia="zh-CN"/>
        </w:rPr>
        <w:t>全部</w:t>
      </w:r>
      <w:r>
        <w:rPr>
          <w:rFonts w:hint="eastAsia" w:ascii="仿宋" w:hAnsi="仿宋" w:eastAsia="仿宋" w:cs="仿宋"/>
          <w:b/>
          <w:bCs/>
          <w:kern w:val="0"/>
          <w:sz w:val="24"/>
        </w:rPr>
        <w:t>内容</w:t>
      </w:r>
      <w:r>
        <w:rPr>
          <w:rFonts w:hint="eastAsia" w:ascii="仿宋" w:hAnsi="仿宋" w:eastAsia="仿宋" w:cs="仿宋"/>
          <w:b/>
          <w:bCs/>
          <w:kern w:val="0"/>
          <w:sz w:val="24"/>
          <w:lang w:val="en-US" w:eastAsia="zh-CN"/>
        </w:rPr>
        <w:t>需逐条按序号描述</w:t>
      </w:r>
      <w:r>
        <w:rPr>
          <w:rFonts w:hint="eastAsia" w:ascii="仿宋" w:hAnsi="仿宋" w:eastAsia="仿宋" w:cs="仿宋"/>
          <w:b/>
          <w:bCs/>
          <w:kern w:val="0"/>
          <w:sz w:val="24"/>
        </w:rPr>
        <w:t>。</w:t>
      </w:r>
    </w:p>
    <w:p w14:paraId="329BEC1A">
      <w:pPr>
        <w:pStyle w:val="20"/>
        <w:shd w:val="clear" w:color="auto" w:fill="FFFFFF"/>
        <w:snapToGrid w:val="0"/>
        <w:spacing w:line="440" w:lineRule="exact"/>
        <w:rPr>
          <w:rFonts w:ascii="仿宋" w:hAnsi="仿宋" w:eastAsia="仿宋" w:cs="仿宋"/>
          <w:color w:val="auto"/>
          <w:sz w:val="24"/>
        </w:rPr>
      </w:pPr>
    </w:p>
    <w:p w14:paraId="322C05DE">
      <w:pPr>
        <w:pStyle w:val="20"/>
        <w:shd w:val="clear" w:color="auto" w:fill="FFFFFF"/>
        <w:snapToGrid w:val="0"/>
        <w:spacing w:line="440" w:lineRule="exact"/>
        <w:rPr>
          <w:rFonts w:ascii="仿宋" w:hAnsi="仿宋" w:eastAsia="仿宋" w:cs="仿宋"/>
          <w:color w:val="auto"/>
          <w:sz w:val="24"/>
        </w:rPr>
      </w:pPr>
      <w:r>
        <w:rPr>
          <w:rFonts w:hint="eastAsia" w:ascii="仿宋" w:hAnsi="仿宋" w:eastAsia="仿宋" w:cs="仿宋"/>
          <w:color w:val="auto"/>
          <w:sz w:val="24"/>
        </w:rPr>
        <w:t>投标人（盖公章）：</w:t>
      </w:r>
    </w:p>
    <w:p w14:paraId="30F383BC">
      <w:pPr>
        <w:shd w:val="clear" w:color="auto" w:fill="FFFFFF"/>
        <w:spacing w:line="440" w:lineRule="exact"/>
        <w:rPr>
          <w:rFonts w:ascii="仿宋" w:hAnsi="仿宋" w:eastAsia="仿宋" w:cs="仿宋"/>
          <w:sz w:val="24"/>
        </w:rPr>
      </w:pPr>
      <w:r>
        <w:rPr>
          <w:rFonts w:hint="eastAsia" w:ascii="仿宋" w:hAnsi="仿宋" w:eastAsia="仿宋" w:cs="仿宋"/>
          <w:sz w:val="24"/>
        </w:rPr>
        <w:t>法定代表人（签章）：</w:t>
      </w:r>
    </w:p>
    <w:p w14:paraId="0BFF6C3A">
      <w:pPr>
        <w:shd w:val="clear" w:color="auto" w:fill="FFFFFF"/>
        <w:spacing w:line="440" w:lineRule="exact"/>
        <w:rPr>
          <w:rFonts w:ascii="仿宋" w:hAnsi="仿宋" w:eastAsia="仿宋" w:cs="仿宋"/>
          <w:sz w:val="24"/>
        </w:rPr>
      </w:pPr>
      <w:r>
        <w:rPr>
          <w:rFonts w:hint="eastAsia" w:ascii="仿宋" w:hAnsi="仿宋" w:eastAsia="仿宋" w:cs="仿宋"/>
          <w:sz w:val="24"/>
        </w:rPr>
        <w:t>授权代理人（签字）：</w:t>
      </w:r>
    </w:p>
    <w:p w14:paraId="6AE02402">
      <w:pPr>
        <w:shd w:val="clear" w:color="auto" w:fill="FFFFFF"/>
        <w:adjustRightInd w:val="0"/>
        <w:snapToGrid w:val="0"/>
        <w:spacing w:line="440" w:lineRule="exact"/>
        <w:rPr>
          <w:rFonts w:ascii="仿宋" w:hAnsi="仿宋" w:eastAsia="仿宋" w:cs="仿宋"/>
          <w:sz w:val="24"/>
        </w:rPr>
      </w:pPr>
      <w:r>
        <w:rPr>
          <w:rFonts w:hint="eastAsia" w:ascii="仿宋" w:hAnsi="仿宋" w:eastAsia="仿宋" w:cs="仿宋"/>
          <w:sz w:val="24"/>
        </w:rPr>
        <w:t>日期：  年  月  日</w:t>
      </w:r>
    </w:p>
    <w:p w14:paraId="1F262C31">
      <w:pPr>
        <w:pStyle w:val="13"/>
        <w:numPr>
          <w:ilvl w:val="0"/>
          <w:numId w:val="0"/>
        </w:numPr>
        <w:jc w:val="center"/>
        <w:rPr>
          <w:rFonts w:ascii="仿宋" w:hAnsi="仿宋" w:eastAsia="仿宋" w:cs="仿宋"/>
          <w:bCs/>
          <w:sz w:val="24"/>
          <w:szCs w:val="24"/>
        </w:rPr>
      </w:pPr>
      <w:r>
        <w:rPr>
          <w:rFonts w:hint="eastAsia" w:ascii="仿宋" w:hAnsi="仿宋" w:eastAsia="仿宋" w:cs="仿宋"/>
          <w:szCs w:val="21"/>
        </w:rPr>
        <w:br w:type="page"/>
      </w:r>
    </w:p>
    <w:p w14:paraId="316F9E1B">
      <w:pPr>
        <w:pStyle w:val="13"/>
        <w:numPr>
          <w:ilvl w:val="0"/>
          <w:numId w:val="0"/>
        </w:numPr>
        <w:jc w:val="center"/>
        <w:rPr>
          <w:rFonts w:hint="eastAsia" w:ascii="仿宋" w:hAnsi="仿宋" w:eastAsia="仿宋" w:cs="仿宋"/>
          <w:b/>
          <w:sz w:val="24"/>
          <w:szCs w:val="24"/>
        </w:rPr>
      </w:pPr>
    </w:p>
    <w:p w14:paraId="3B0ADBB4">
      <w:pPr>
        <w:pStyle w:val="13"/>
        <w:numPr>
          <w:ilvl w:val="0"/>
          <w:numId w:val="0"/>
        </w:num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12、备品备件价格明细</w:t>
      </w:r>
    </w:p>
    <w:p w14:paraId="77001550">
      <w:pPr>
        <w:pStyle w:val="13"/>
        <w:numPr>
          <w:ilvl w:val="0"/>
          <w:numId w:val="0"/>
        </w:numPr>
        <w:jc w:val="left"/>
        <w:rPr>
          <w:rFonts w:hint="eastAsia" w:ascii="仿宋" w:hAnsi="仿宋" w:eastAsia="仿宋" w:cs="仿宋"/>
          <w:b w:val="0"/>
          <w:bCs/>
          <w:sz w:val="24"/>
          <w:szCs w:val="24"/>
          <w:lang w:val="en-US" w:eastAsia="zh-CN"/>
        </w:rPr>
      </w:pPr>
    </w:p>
    <w:p w14:paraId="08B312F8">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供应商名称（公章）：         　                       项目编号：　　　　　　　　 </w:t>
      </w:r>
    </w:p>
    <w:p w14:paraId="2F9C1423">
      <w:pPr>
        <w:pStyle w:val="13"/>
        <w:numPr>
          <w:ilvl w:val="0"/>
          <w:numId w:val="0"/>
        </w:numPr>
        <w:jc w:val="left"/>
        <w:rPr>
          <w:rFonts w:hint="eastAsia" w:ascii="仿宋" w:hAnsi="仿宋" w:eastAsia="仿宋" w:cs="仿宋"/>
          <w:b w:val="0"/>
          <w:bCs/>
          <w:sz w:val="24"/>
          <w:szCs w:val="24"/>
          <w:lang w:val="en-US" w:eastAsia="zh-CN"/>
        </w:rPr>
      </w:pPr>
    </w:p>
    <w:tbl>
      <w:tblPr>
        <w:tblStyle w:val="16"/>
        <w:tblW w:w="949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80"/>
        <w:gridCol w:w="1385"/>
        <w:gridCol w:w="1298"/>
        <w:gridCol w:w="1298"/>
        <w:gridCol w:w="1298"/>
        <w:gridCol w:w="1298"/>
      </w:tblGrid>
      <w:tr w14:paraId="3FF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41" w:type="dxa"/>
            <w:noWrap w:val="0"/>
            <w:vAlign w:val="center"/>
          </w:tcPr>
          <w:p w14:paraId="0BEF692F">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1880" w:type="dxa"/>
            <w:noWrap w:val="0"/>
            <w:vAlign w:val="center"/>
          </w:tcPr>
          <w:p w14:paraId="765464F5">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产品名称</w:t>
            </w:r>
          </w:p>
        </w:tc>
        <w:tc>
          <w:tcPr>
            <w:tcW w:w="1385" w:type="dxa"/>
            <w:noWrap w:val="0"/>
            <w:vAlign w:val="center"/>
          </w:tcPr>
          <w:p w14:paraId="0FA49718">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1298" w:type="dxa"/>
            <w:noWrap w:val="0"/>
            <w:vAlign w:val="center"/>
          </w:tcPr>
          <w:p w14:paraId="42EEC8AB">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制造商</w:t>
            </w:r>
          </w:p>
        </w:tc>
        <w:tc>
          <w:tcPr>
            <w:tcW w:w="1298" w:type="dxa"/>
            <w:noWrap w:val="0"/>
            <w:vAlign w:val="center"/>
          </w:tcPr>
          <w:p w14:paraId="6ABE4C3C">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品牌</w:t>
            </w:r>
          </w:p>
        </w:tc>
        <w:tc>
          <w:tcPr>
            <w:tcW w:w="1298" w:type="dxa"/>
            <w:noWrap w:val="0"/>
            <w:vAlign w:val="center"/>
          </w:tcPr>
          <w:p w14:paraId="03F58B69">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1298" w:type="dxa"/>
            <w:noWrap w:val="0"/>
            <w:vAlign w:val="center"/>
          </w:tcPr>
          <w:p w14:paraId="2B8B7AAB">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单价</w:t>
            </w:r>
          </w:p>
        </w:tc>
      </w:tr>
      <w:tr w14:paraId="2107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041" w:type="dxa"/>
            <w:noWrap w:val="0"/>
            <w:vAlign w:val="center"/>
          </w:tcPr>
          <w:p w14:paraId="44800217">
            <w:pPr>
              <w:pStyle w:val="13"/>
              <w:numPr>
                <w:ilvl w:val="0"/>
                <w:numId w:val="0"/>
              </w:numPr>
              <w:jc w:val="left"/>
              <w:rPr>
                <w:rFonts w:hint="eastAsia" w:ascii="仿宋" w:hAnsi="仿宋" w:eastAsia="仿宋" w:cs="仿宋"/>
                <w:b w:val="0"/>
                <w:bCs/>
                <w:sz w:val="24"/>
                <w:szCs w:val="24"/>
                <w:lang w:val="en-US" w:eastAsia="zh-CN"/>
              </w:rPr>
            </w:pPr>
          </w:p>
        </w:tc>
        <w:tc>
          <w:tcPr>
            <w:tcW w:w="1880" w:type="dxa"/>
            <w:noWrap w:val="0"/>
            <w:vAlign w:val="center"/>
          </w:tcPr>
          <w:p w14:paraId="380D70F5">
            <w:pPr>
              <w:pStyle w:val="13"/>
              <w:numPr>
                <w:ilvl w:val="0"/>
                <w:numId w:val="0"/>
              </w:numPr>
              <w:jc w:val="left"/>
              <w:rPr>
                <w:rFonts w:hint="eastAsia" w:ascii="仿宋" w:hAnsi="仿宋" w:eastAsia="仿宋" w:cs="仿宋"/>
                <w:b w:val="0"/>
                <w:bCs/>
                <w:sz w:val="24"/>
                <w:szCs w:val="24"/>
                <w:lang w:val="en-US" w:eastAsia="zh-CN"/>
              </w:rPr>
            </w:pPr>
          </w:p>
        </w:tc>
        <w:tc>
          <w:tcPr>
            <w:tcW w:w="1385" w:type="dxa"/>
            <w:noWrap w:val="0"/>
            <w:vAlign w:val="center"/>
          </w:tcPr>
          <w:p w14:paraId="229417B6">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96558E8">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5486960">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26BA059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2F3FEC15">
            <w:pPr>
              <w:pStyle w:val="13"/>
              <w:numPr>
                <w:ilvl w:val="0"/>
                <w:numId w:val="0"/>
              </w:numPr>
              <w:jc w:val="left"/>
              <w:rPr>
                <w:rFonts w:hint="eastAsia" w:ascii="仿宋" w:hAnsi="仿宋" w:eastAsia="仿宋" w:cs="仿宋"/>
                <w:b w:val="0"/>
                <w:bCs/>
                <w:sz w:val="24"/>
                <w:szCs w:val="24"/>
                <w:lang w:val="en-US" w:eastAsia="zh-CN"/>
              </w:rPr>
            </w:pPr>
          </w:p>
        </w:tc>
      </w:tr>
      <w:tr w14:paraId="5BD4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4F68BF5A">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880" w:type="dxa"/>
            <w:noWrap w:val="0"/>
            <w:vAlign w:val="center"/>
          </w:tcPr>
          <w:p w14:paraId="18774A89">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设备1的易耗损件1</w:t>
            </w:r>
          </w:p>
        </w:tc>
        <w:tc>
          <w:tcPr>
            <w:tcW w:w="1385" w:type="dxa"/>
            <w:noWrap w:val="0"/>
            <w:vAlign w:val="center"/>
          </w:tcPr>
          <w:p w14:paraId="7249616F">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5F8A2544">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99C6660">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0FAA748C">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03B0780B">
            <w:pPr>
              <w:pStyle w:val="13"/>
              <w:numPr>
                <w:ilvl w:val="0"/>
                <w:numId w:val="0"/>
              </w:numPr>
              <w:jc w:val="left"/>
              <w:rPr>
                <w:rFonts w:hint="eastAsia" w:ascii="仿宋" w:hAnsi="仿宋" w:eastAsia="仿宋" w:cs="仿宋"/>
                <w:b w:val="0"/>
                <w:bCs/>
                <w:sz w:val="24"/>
                <w:szCs w:val="24"/>
                <w:lang w:val="en-US" w:eastAsia="zh-CN"/>
              </w:rPr>
            </w:pPr>
          </w:p>
        </w:tc>
      </w:tr>
      <w:tr w14:paraId="2EC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322A35C8">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880" w:type="dxa"/>
            <w:noWrap w:val="0"/>
            <w:vAlign w:val="center"/>
          </w:tcPr>
          <w:p w14:paraId="4A1D9A6A">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设备1的易耗损件2</w:t>
            </w:r>
          </w:p>
        </w:tc>
        <w:tc>
          <w:tcPr>
            <w:tcW w:w="1385" w:type="dxa"/>
            <w:noWrap w:val="0"/>
            <w:vAlign w:val="center"/>
          </w:tcPr>
          <w:p w14:paraId="343A989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0495771A">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45F3E19F">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29AAC84E">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99322E7">
            <w:pPr>
              <w:pStyle w:val="13"/>
              <w:numPr>
                <w:ilvl w:val="0"/>
                <w:numId w:val="0"/>
              </w:numPr>
              <w:jc w:val="left"/>
              <w:rPr>
                <w:rFonts w:hint="eastAsia" w:ascii="仿宋" w:hAnsi="仿宋" w:eastAsia="仿宋" w:cs="仿宋"/>
                <w:b w:val="0"/>
                <w:bCs/>
                <w:sz w:val="24"/>
                <w:szCs w:val="24"/>
                <w:lang w:val="en-US" w:eastAsia="zh-CN"/>
              </w:rPr>
            </w:pPr>
          </w:p>
        </w:tc>
      </w:tr>
      <w:tr w14:paraId="1F11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1DC8CEC8">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880" w:type="dxa"/>
            <w:noWrap w:val="0"/>
            <w:vAlign w:val="center"/>
          </w:tcPr>
          <w:p w14:paraId="55776672">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设备1的耗材1</w:t>
            </w:r>
          </w:p>
        </w:tc>
        <w:tc>
          <w:tcPr>
            <w:tcW w:w="1385" w:type="dxa"/>
            <w:noWrap w:val="0"/>
            <w:vAlign w:val="center"/>
          </w:tcPr>
          <w:p w14:paraId="4E830586">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3A3BB5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573A8046">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ABD05BA">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429A496">
            <w:pPr>
              <w:pStyle w:val="13"/>
              <w:numPr>
                <w:ilvl w:val="0"/>
                <w:numId w:val="0"/>
              </w:numPr>
              <w:jc w:val="left"/>
              <w:rPr>
                <w:rFonts w:hint="eastAsia" w:ascii="仿宋" w:hAnsi="仿宋" w:eastAsia="仿宋" w:cs="仿宋"/>
                <w:b w:val="0"/>
                <w:bCs/>
                <w:sz w:val="24"/>
                <w:szCs w:val="24"/>
                <w:lang w:val="en-US" w:eastAsia="zh-CN"/>
              </w:rPr>
            </w:pPr>
          </w:p>
        </w:tc>
      </w:tr>
      <w:tr w14:paraId="24E0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041" w:type="dxa"/>
            <w:noWrap w:val="0"/>
            <w:vAlign w:val="center"/>
          </w:tcPr>
          <w:p w14:paraId="4DD6B28A">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880" w:type="dxa"/>
            <w:noWrap w:val="0"/>
            <w:vAlign w:val="center"/>
          </w:tcPr>
          <w:p w14:paraId="77DA7651">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85" w:type="dxa"/>
            <w:noWrap w:val="0"/>
            <w:vAlign w:val="center"/>
          </w:tcPr>
          <w:p w14:paraId="00E7C09D">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87A04B0">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A3AF262">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36A9179">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3C42BD6">
            <w:pPr>
              <w:pStyle w:val="13"/>
              <w:numPr>
                <w:ilvl w:val="0"/>
                <w:numId w:val="0"/>
              </w:numPr>
              <w:jc w:val="left"/>
              <w:rPr>
                <w:rFonts w:hint="eastAsia" w:ascii="仿宋" w:hAnsi="仿宋" w:eastAsia="仿宋" w:cs="仿宋"/>
                <w:b w:val="0"/>
                <w:bCs/>
                <w:sz w:val="24"/>
                <w:szCs w:val="24"/>
                <w:lang w:val="en-US" w:eastAsia="zh-CN"/>
              </w:rPr>
            </w:pPr>
          </w:p>
        </w:tc>
      </w:tr>
      <w:tr w14:paraId="283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041" w:type="dxa"/>
            <w:noWrap w:val="0"/>
            <w:vAlign w:val="center"/>
          </w:tcPr>
          <w:p w14:paraId="25D2AB3F">
            <w:pPr>
              <w:pStyle w:val="13"/>
              <w:numPr>
                <w:ilvl w:val="0"/>
                <w:numId w:val="0"/>
              </w:numPr>
              <w:jc w:val="left"/>
              <w:rPr>
                <w:rFonts w:hint="eastAsia" w:ascii="仿宋" w:hAnsi="仿宋" w:eastAsia="仿宋" w:cs="仿宋"/>
                <w:b w:val="0"/>
                <w:bCs/>
                <w:sz w:val="24"/>
                <w:szCs w:val="24"/>
                <w:lang w:val="en-US" w:eastAsia="zh-CN"/>
              </w:rPr>
            </w:pPr>
          </w:p>
        </w:tc>
        <w:tc>
          <w:tcPr>
            <w:tcW w:w="1880" w:type="dxa"/>
            <w:noWrap w:val="0"/>
            <w:vAlign w:val="center"/>
          </w:tcPr>
          <w:p w14:paraId="62244C14">
            <w:pPr>
              <w:pStyle w:val="13"/>
              <w:numPr>
                <w:ilvl w:val="0"/>
                <w:numId w:val="0"/>
              </w:numPr>
              <w:jc w:val="left"/>
              <w:rPr>
                <w:rFonts w:hint="eastAsia" w:ascii="仿宋" w:hAnsi="仿宋" w:eastAsia="仿宋" w:cs="仿宋"/>
                <w:b w:val="0"/>
                <w:bCs/>
                <w:sz w:val="24"/>
                <w:szCs w:val="24"/>
                <w:lang w:val="en-US" w:eastAsia="zh-CN"/>
              </w:rPr>
            </w:pPr>
          </w:p>
        </w:tc>
        <w:tc>
          <w:tcPr>
            <w:tcW w:w="1385" w:type="dxa"/>
            <w:noWrap w:val="0"/>
            <w:vAlign w:val="center"/>
          </w:tcPr>
          <w:p w14:paraId="18CF3746">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3D8506B">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4A458A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6441587">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73CEFFF">
            <w:pPr>
              <w:pStyle w:val="13"/>
              <w:numPr>
                <w:ilvl w:val="0"/>
                <w:numId w:val="0"/>
              </w:numPr>
              <w:jc w:val="left"/>
              <w:rPr>
                <w:rFonts w:hint="eastAsia" w:ascii="仿宋" w:hAnsi="仿宋" w:eastAsia="仿宋" w:cs="仿宋"/>
                <w:b w:val="0"/>
                <w:bCs/>
                <w:sz w:val="24"/>
                <w:szCs w:val="24"/>
                <w:lang w:val="en-US" w:eastAsia="zh-CN"/>
              </w:rPr>
            </w:pPr>
          </w:p>
        </w:tc>
      </w:tr>
      <w:tr w14:paraId="4185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5FBB1C5D">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w:t>
            </w:r>
          </w:p>
        </w:tc>
        <w:tc>
          <w:tcPr>
            <w:tcW w:w="1880" w:type="dxa"/>
            <w:noWrap w:val="0"/>
            <w:vAlign w:val="center"/>
          </w:tcPr>
          <w:p w14:paraId="1728C015">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设备2的易耗损件1</w:t>
            </w:r>
          </w:p>
        </w:tc>
        <w:tc>
          <w:tcPr>
            <w:tcW w:w="1385" w:type="dxa"/>
            <w:noWrap w:val="0"/>
            <w:vAlign w:val="center"/>
          </w:tcPr>
          <w:p w14:paraId="4D51F64D">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D53AB71">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850011E">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02A0722">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3CB62BE">
            <w:pPr>
              <w:pStyle w:val="13"/>
              <w:numPr>
                <w:ilvl w:val="0"/>
                <w:numId w:val="0"/>
              </w:numPr>
              <w:jc w:val="left"/>
              <w:rPr>
                <w:rFonts w:hint="eastAsia" w:ascii="仿宋" w:hAnsi="仿宋" w:eastAsia="仿宋" w:cs="仿宋"/>
                <w:b w:val="0"/>
                <w:bCs/>
                <w:sz w:val="24"/>
                <w:szCs w:val="24"/>
                <w:lang w:val="en-US" w:eastAsia="zh-CN"/>
              </w:rPr>
            </w:pPr>
          </w:p>
        </w:tc>
      </w:tr>
      <w:tr w14:paraId="04F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794F7650">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w:t>
            </w:r>
          </w:p>
        </w:tc>
        <w:tc>
          <w:tcPr>
            <w:tcW w:w="1880" w:type="dxa"/>
            <w:noWrap w:val="0"/>
            <w:vAlign w:val="center"/>
          </w:tcPr>
          <w:p w14:paraId="43AA7F42">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设备2的易耗损件2</w:t>
            </w:r>
          </w:p>
        </w:tc>
        <w:tc>
          <w:tcPr>
            <w:tcW w:w="1385" w:type="dxa"/>
            <w:noWrap w:val="0"/>
            <w:vAlign w:val="center"/>
          </w:tcPr>
          <w:p w14:paraId="727A30A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AABEC29">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61F2AFD">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74EC553">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F8FC7DB">
            <w:pPr>
              <w:pStyle w:val="13"/>
              <w:numPr>
                <w:ilvl w:val="0"/>
                <w:numId w:val="0"/>
              </w:numPr>
              <w:jc w:val="left"/>
              <w:rPr>
                <w:rFonts w:hint="eastAsia" w:ascii="仿宋" w:hAnsi="仿宋" w:eastAsia="仿宋" w:cs="仿宋"/>
                <w:b w:val="0"/>
                <w:bCs/>
                <w:sz w:val="24"/>
                <w:szCs w:val="24"/>
                <w:lang w:val="en-US" w:eastAsia="zh-CN"/>
              </w:rPr>
            </w:pPr>
          </w:p>
        </w:tc>
      </w:tr>
      <w:tr w14:paraId="1F01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41" w:type="dxa"/>
            <w:noWrap w:val="0"/>
            <w:vAlign w:val="center"/>
          </w:tcPr>
          <w:p w14:paraId="72F1ED33">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2.3</w:t>
            </w:r>
          </w:p>
        </w:tc>
        <w:tc>
          <w:tcPr>
            <w:tcW w:w="1880" w:type="dxa"/>
            <w:noWrap w:val="0"/>
            <w:vAlign w:val="center"/>
          </w:tcPr>
          <w:p w14:paraId="7478B6D9">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设备2的耗材1</w:t>
            </w:r>
          </w:p>
        </w:tc>
        <w:tc>
          <w:tcPr>
            <w:tcW w:w="1385" w:type="dxa"/>
            <w:noWrap w:val="0"/>
            <w:vAlign w:val="center"/>
          </w:tcPr>
          <w:p w14:paraId="2AD479E1">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6DBA3E4">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089467D">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5D9BBEEA">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02B3F4A">
            <w:pPr>
              <w:pStyle w:val="13"/>
              <w:numPr>
                <w:ilvl w:val="0"/>
                <w:numId w:val="0"/>
              </w:numPr>
              <w:jc w:val="left"/>
              <w:rPr>
                <w:rFonts w:hint="eastAsia" w:ascii="仿宋" w:hAnsi="仿宋" w:eastAsia="仿宋" w:cs="仿宋"/>
                <w:b w:val="0"/>
                <w:bCs/>
                <w:sz w:val="24"/>
                <w:szCs w:val="24"/>
                <w:lang w:val="en-US" w:eastAsia="zh-CN"/>
              </w:rPr>
            </w:pPr>
          </w:p>
        </w:tc>
      </w:tr>
      <w:tr w14:paraId="480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041" w:type="dxa"/>
            <w:noWrap w:val="0"/>
            <w:vAlign w:val="center"/>
          </w:tcPr>
          <w:p w14:paraId="76EC322D">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880" w:type="dxa"/>
            <w:noWrap w:val="0"/>
            <w:vAlign w:val="center"/>
          </w:tcPr>
          <w:p w14:paraId="2360B517">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w:t>
            </w:r>
          </w:p>
        </w:tc>
        <w:tc>
          <w:tcPr>
            <w:tcW w:w="1385" w:type="dxa"/>
            <w:noWrap w:val="0"/>
            <w:vAlign w:val="center"/>
          </w:tcPr>
          <w:p w14:paraId="637F4436">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58EE539B">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1DC1162A">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BF95E68">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2E4C0168">
            <w:pPr>
              <w:pStyle w:val="13"/>
              <w:numPr>
                <w:ilvl w:val="0"/>
                <w:numId w:val="0"/>
              </w:numPr>
              <w:jc w:val="left"/>
              <w:rPr>
                <w:rFonts w:hint="eastAsia" w:ascii="仿宋" w:hAnsi="仿宋" w:eastAsia="仿宋" w:cs="仿宋"/>
                <w:b w:val="0"/>
                <w:bCs/>
                <w:sz w:val="24"/>
                <w:szCs w:val="24"/>
                <w:lang w:val="en-US" w:eastAsia="zh-CN"/>
              </w:rPr>
            </w:pPr>
          </w:p>
        </w:tc>
      </w:tr>
      <w:tr w14:paraId="242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041" w:type="dxa"/>
            <w:noWrap w:val="0"/>
            <w:vAlign w:val="center"/>
          </w:tcPr>
          <w:p w14:paraId="24F4C04B">
            <w:pPr>
              <w:pStyle w:val="13"/>
              <w:numPr>
                <w:ilvl w:val="0"/>
                <w:numId w:val="0"/>
              </w:numPr>
              <w:jc w:val="left"/>
              <w:rPr>
                <w:rFonts w:hint="eastAsia" w:ascii="仿宋" w:hAnsi="仿宋" w:eastAsia="仿宋" w:cs="仿宋"/>
                <w:b w:val="0"/>
                <w:bCs/>
                <w:sz w:val="24"/>
                <w:szCs w:val="24"/>
                <w:lang w:val="en-US" w:eastAsia="zh-CN"/>
              </w:rPr>
            </w:pPr>
          </w:p>
        </w:tc>
        <w:tc>
          <w:tcPr>
            <w:tcW w:w="1880" w:type="dxa"/>
            <w:noWrap w:val="0"/>
            <w:vAlign w:val="center"/>
          </w:tcPr>
          <w:p w14:paraId="7864D28E">
            <w:pPr>
              <w:pStyle w:val="13"/>
              <w:numPr>
                <w:ilvl w:val="0"/>
                <w:numId w:val="0"/>
              </w:numPr>
              <w:jc w:val="left"/>
              <w:rPr>
                <w:rFonts w:hint="eastAsia" w:ascii="仿宋" w:hAnsi="仿宋" w:eastAsia="仿宋" w:cs="仿宋"/>
                <w:b w:val="0"/>
                <w:bCs/>
                <w:sz w:val="24"/>
                <w:szCs w:val="24"/>
                <w:lang w:val="en-US" w:eastAsia="zh-CN"/>
              </w:rPr>
            </w:pPr>
          </w:p>
        </w:tc>
        <w:tc>
          <w:tcPr>
            <w:tcW w:w="1385" w:type="dxa"/>
            <w:noWrap w:val="0"/>
            <w:vAlign w:val="center"/>
          </w:tcPr>
          <w:p w14:paraId="4C7FFC12">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759E4871">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39B2FFA1">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8DABFC5">
            <w:pPr>
              <w:pStyle w:val="13"/>
              <w:numPr>
                <w:ilvl w:val="0"/>
                <w:numId w:val="0"/>
              </w:numPr>
              <w:jc w:val="left"/>
              <w:rPr>
                <w:rFonts w:hint="eastAsia" w:ascii="仿宋" w:hAnsi="仿宋" w:eastAsia="仿宋" w:cs="仿宋"/>
                <w:b w:val="0"/>
                <w:bCs/>
                <w:sz w:val="24"/>
                <w:szCs w:val="24"/>
                <w:lang w:val="en-US" w:eastAsia="zh-CN"/>
              </w:rPr>
            </w:pPr>
          </w:p>
        </w:tc>
        <w:tc>
          <w:tcPr>
            <w:tcW w:w="1298" w:type="dxa"/>
            <w:noWrap w:val="0"/>
            <w:vAlign w:val="center"/>
          </w:tcPr>
          <w:p w14:paraId="679B16A1">
            <w:pPr>
              <w:pStyle w:val="13"/>
              <w:numPr>
                <w:ilvl w:val="0"/>
                <w:numId w:val="0"/>
              </w:numPr>
              <w:jc w:val="left"/>
              <w:rPr>
                <w:rFonts w:hint="eastAsia" w:ascii="仿宋" w:hAnsi="仿宋" w:eastAsia="仿宋" w:cs="仿宋"/>
                <w:b w:val="0"/>
                <w:bCs/>
                <w:sz w:val="24"/>
                <w:szCs w:val="24"/>
                <w:lang w:val="en-US" w:eastAsia="zh-CN"/>
              </w:rPr>
            </w:pPr>
          </w:p>
        </w:tc>
      </w:tr>
    </w:tbl>
    <w:p w14:paraId="7F0B8730">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备注：须列出所投产品详细的备品备件、易耗损件、附属配件、专用工具的清单以及所需的耗材。</w:t>
      </w:r>
    </w:p>
    <w:p w14:paraId="6A82FE35">
      <w:pPr>
        <w:pStyle w:val="13"/>
        <w:numPr>
          <w:ilvl w:val="0"/>
          <w:numId w:val="0"/>
        </w:numPr>
        <w:jc w:val="left"/>
        <w:rPr>
          <w:rFonts w:hint="eastAsia" w:ascii="仿宋" w:hAnsi="仿宋" w:eastAsia="仿宋" w:cs="仿宋"/>
          <w:b w:val="0"/>
          <w:bCs/>
          <w:sz w:val="24"/>
          <w:szCs w:val="24"/>
          <w:lang w:val="en-US" w:eastAsia="zh-CN"/>
        </w:rPr>
      </w:pPr>
    </w:p>
    <w:p w14:paraId="52521AB8">
      <w:pPr>
        <w:pStyle w:val="13"/>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供应商法人或授权代表：　　　　　　　　　　　　　　　</w:t>
      </w:r>
    </w:p>
    <w:p w14:paraId="76A8100E">
      <w:pPr>
        <w:pStyle w:val="13"/>
        <w:numPr>
          <w:ilvl w:val="0"/>
          <w:numId w:val="0"/>
        </w:numPr>
        <w:jc w:val="left"/>
        <w:rPr>
          <w:rFonts w:hint="default" w:ascii="仿宋" w:hAnsi="仿宋" w:eastAsia="仿宋" w:cs="仿宋"/>
          <w:b w:val="0"/>
          <w:bCs/>
          <w:sz w:val="24"/>
          <w:szCs w:val="24"/>
          <w:lang w:val="en-US" w:eastAsia="zh-CN"/>
        </w:rPr>
      </w:pPr>
    </w:p>
    <w:p w14:paraId="05FAC2CD">
      <w:pPr>
        <w:pStyle w:val="13"/>
        <w:numPr>
          <w:ilvl w:val="0"/>
          <w:numId w:val="0"/>
        </w:numPr>
        <w:jc w:val="left"/>
        <w:rPr>
          <w:rFonts w:hint="eastAsia" w:ascii="仿宋" w:hAnsi="仿宋" w:eastAsia="仿宋" w:cs="仿宋"/>
          <w:b w:val="0"/>
          <w:bCs/>
          <w:sz w:val="24"/>
          <w:szCs w:val="24"/>
        </w:rPr>
      </w:pPr>
    </w:p>
    <w:p w14:paraId="7BF0CD24">
      <w:pPr>
        <w:pStyle w:val="13"/>
        <w:numPr>
          <w:ilvl w:val="0"/>
          <w:numId w:val="0"/>
        </w:numPr>
        <w:jc w:val="center"/>
        <w:rPr>
          <w:rFonts w:hint="eastAsia" w:ascii="仿宋" w:hAnsi="仿宋" w:eastAsia="仿宋" w:cs="仿宋"/>
          <w:b/>
          <w:sz w:val="24"/>
          <w:szCs w:val="24"/>
        </w:rPr>
      </w:pPr>
    </w:p>
    <w:p w14:paraId="1B6F209A">
      <w:pPr>
        <w:pStyle w:val="13"/>
        <w:numPr>
          <w:ilvl w:val="0"/>
          <w:numId w:val="0"/>
        </w:numPr>
        <w:jc w:val="center"/>
        <w:rPr>
          <w:rFonts w:hint="eastAsia" w:ascii="仿宋" w:hAnsi="仿宋" w:eastAsia="仿宋" w:cs="仿宋"/>
          <w:b/>
          <w:sz w:val="24"/>
          <w:szCs w:val="24"/>
        </w:rPr>
      </w:pPr>
    </w:p>
    <w:p w14:paraId="239BB5EF">
      <w:pPr>
        <w:pStyle w:val="13"/>
        <w:numPr>
          <w:ilvl w:val="0"/>
          <w:numId w:val="0"/>
        </w:numPr>
        <w:jc w:val="center"/>
        <w:rPr>
          <w:rFonts w:hint="eastAsia" w:ascii="仿宋" w:hAnsi="仿宋" w:eastAsia="仿宋" w:cs="仿宋"/>
          <w:b/>
          <w:sz w:val="24"/>
          <w:szCs w:val="24"/>
        </w:rPr>
      </w:pPr>
    </w:p>
    <w:p w14:paraId="267D36E4">
      <w:pPr>
        <w:pStyle w:val="13"/>
        <w:numPr>
          <w:ilvl w:val="0"/>
          <w:numId w:val="0"/>
        </w:numPr>
        <w:jc w:val="center"/>
        <w:rPr>
          <w:rFonts w:hint="eastAsia" w:ascii="仿宋" w:hAnsi="仿宋" w:eastAsia="仿宋" w:cs="仿宋"/>
          <w:b/>
          <w:sz w:val="24"/>
          <w:szCs w:val="24"/>
        </w:rPr>
      </w:pPr>
    </w:p>
    <w:p w14:paraId="2F6EFF70">
      <w:pPr>
        <w:pStyle w:val="13"/>
        <w:numPr>
          <w:ilvl w:val="0"/>
          <w:numId w:val="0"/>
        </w:numPr>
        <w:jc w:val="center"/>
        <w:rPr>
          <w:rFonts w:hint="eastAsia" w:ascii="仿宋" w:hAnsi="仿宋" w:eastAsia="仿宋" w:cs="仿宋"/>
          <w:b/>
          <w:sz w:val="24"/>
          <w:szCs w:val="24"/>
        </w:rPr>
      </w:pPr>
    </w:p>
    <w:p w14:paraId="0BCFC35A">
      <w:pPr>
        <w:pStyle w:val="13"/>
        <w:numPr>
          <w:ilvl w:val="0"/>
          <w:numId w:val="0"/>
        </w:numPr>
        <w:jc w:val="center"/>
        <w:rPr>
          <w:rFonts w:hint="eastAsia" w:ascii="仿宋" w:hAnsi="仿宋" w:eastAsia="仿宋" w:cs="仿宋"/>
          <w:b/>
          <w:sz w:val="24"/>
          <w:szCs w:val="24"/>
        </w:rPr>
      </w:pPr>
    </w:p>
    <w:p w14:paraId="3B4C8236">
      <w:pPr>
        <w:pStyle w:val="13"/>
        <w:numPr>
          <w:ilvl w:val="0"/>
          <w:numId w:val="0"/>
        </w:numPr>
        <w:jc w:val="center"/>
        <w:rPr>
          <w:rFonts w:hint="eastAsia" w:ascii="仿宋" w:hAnsi="仿宋" w:eastAsia="仿宋" w:cs="仿宋"/>
          <w:b/>
          <w:sz w:val="24"/>
          <w:szCs w:val="24"/>
        </w:rPr>
      </w:pPr>
    </w:p>
    <w:p w14:paraId="56662C1B">
      <w:pPr>
        <w:pStyle w:val="13"/>
        <w:numPr>
          <w:ilvl w:val="0"/>
          <w:numId w:val="0"/>
        </w:numPr>
        <w:jc w:val="center"/>
        <w:rPr>
          <w:rFonts w:hint="eastAsia" w:ascii="仿宋" w:hAnsi="仿宋" w:eastAsia="仿宋" w:cs="仿宋"/>
          <w:b/>
          <w:sz w:val="24"/>
          <w:szCs w:val="24"/>
        </w:rPr>
      </w:pPr>
    </w:p>
    <w:p w14:paraId="7333980B">
      <w:pPr>
        <w:pStyle w:val="13"/>
        <w:numPr>
          <w:ilvl w:val="0"/>
          <w:numId w:val="0"/>
        </w:numPr>
        <w:jc w:val="center"/>
        <w:rPr>
          <w:rFonts w:hint="eastAsia" w:ascii="仿宋" w:hAnsi="仿宋" w:eastAsia="仿宋" w:cs="仿宋"/>
          <w:b/>
          <w:sz w:val="24"/>
          <w:szCs w:val="24"/>
        </w:rPr>
      </w:pPr>
    </w:p>
    <w:p w14:paraId="7007F0D6">
      <w:pPr>
        <w:pStyle w:val="13"/>
        <w:numPr>
          <w:ilvl w:val="0"/>
          <w:numId w:val="0"/>
        </w:numPr>
        <w:jc w:val="center"/>
        <w:rPr>
          <w:rFonts w:hint="eastAsia" w:ascii="仿宋" w:hAnsi="仿宋" w:eastAsia="仿宋" w:cs="仿宋"/>
          <w:b/>
          <w:sz w:val="24"/>
          <w:szCs w:val="24"/>
        </w:rPr>
      </w:pPr>
    </w:p>
    <w:p w14:paraId="16873010">
      <w:pPr>
        <w:pStyle w:val="13"/>
        <w:numPr>
          <w:ilvl w:val="0"/>
          <w:numId w:val="0"/>
        </w:numPr>
        <w:jc w:val="center"/>
        <w:rPr>
          <w:rFonts w:hint="eastAsia" w:ascii="仿宋" w:hAnsi="仿宋" w:eastAsia="仿宋" w:cs="仿宋"/>
          <w:b/>
          <w:sz w:val="24"/>
          <w:szCs w:val="24"/>
        </w:rPr>
      </w:pPr>
    </w:p>
    <w:p w14:paraId="4B408B3A">
      <w:pPr>
        <w:pStyle w:val="13"/>
        <w:numPr>
          <w:ilvl w:val="0"/>
          <w:numId w:val="0"/>
        </w:numPr>
        <w:jc w:val="center"/>
        <w:rPr>
          <w:rFonts w:hint="eastAsia" w:ascii="仿宋" w:hAnsi="仿宋" w:eastAsia="仿宋" w:cs="仿宋"/>
          <w:b/>
          <w:sz w:val="24"/>
          <w:szCs w:val="24"/>
        </w:rPr>
      </w:pPr>
    </w:p>
    <w:p w14:paraId="2FD9A89E">
      <w:pPr>
        <w:pStyle w:val="13"/>
        <w:numPr>
          <w:ilvl w:val="0"/>
          <w:numId w:val="0"/>
        </w:numPr>
        <w:jc w:val="center"/>
        <w:rPr>
          <w:rFonts w:ascii="仿宋" w:hAnsi="仿宋" w:eastAsia="仿宋" w:cs="仿宋"/>
          <w:b/>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3</w:t>
      </w:r>
      <w:r>
        <w:rPr>
          <w:rFonts w:hint="eastAsia" w:ascii="仿宋" w:hAnsi="仿宋" w:eastAsia="仿宋" w:cs="仿宋"/>
          <w:b/>
          <w:sz w:val="24"/>
          <w:szCs w:val="24"/>
        </w:rPr>
        <w:t>、有关投标产品的证明、检测报告或产品鉴定证书</w:t>
      </w:r>
    </w:p>
    <w:p w14:paraId="09968195">
      <w:pPr>
        <w:pStyle w:val="13"/>
        <w:numPr>
          <w:ilvl w:val="0"/>
          <w:numId w:val="0"/>
        </w:numPr>
        <w:rPr>
          <w:rFonts w:ascii="仿宋" w:hAnsi="仿宋" w:eastAsia="仿宋" w:cs="仿宋"/>
          <w:sz w:val="24"/>
          <w:szCs w:val="24"/>
        </w:rPr>
      </w:pPr>
    </w:p>
    <w:p w14:paraId="49E4A6CD">
      <w:pPr>
        <w:pStyle w:val="13"/>
        <w:numPr>
          <w:ilvl w:val="0"/>
          <w:numId w:val="0"/>
        </w:numPr>
        <w:spacing w:line="360" w:lineRule="auto"/>
        <w:rPr>
          <w:rFonts w:ascii="仿宋" w:hAnsi="仿宋" w:eastAsia="仿宋" w:cs="仿宋"/>
          <w:sz w:val="24"/>
          <w:szCs w:val="24"/>
        </w:rPr>
      </w:pPr>
      <w:r>
        <w:rPr>
          <w:rFonts w:hint="eastAsia" w:ascii="仿宋" w:hAnsi="仿宋" w:eastAsia="仿宋" w:cs="仿宋"/>
          <w:b/>
          <w:bCs/>
          <w:sz w:val="24"/>
          <w:szCs w:val="24"/>
          <w:lang w:val="en-US" w:eastAsia="zh-CN"/>
        </w:rPr>
        <w:t>1、提供相关佐证材料（包括但不限于国家认证认可的第三方检测机构出具的检测报告、</w:t>
      </w:r>
      <w:r>
        <w:rPr>
          <w:rFonts w:hint="eastAsia" w:ascii="仿宋" w:hAnsi="仿宋" w:eastAsia="仿宋" w:cs="仿宋"/>
          <w:b/>
          <w:bCs/>
          <w:sz w:val="24"/>
          <w:szCs w:val="24"/>
        </w:rPr>
        <w:t>官网截图</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厂家公开发布的产品彩页、产品说明书、产品白皮书等</w:t>
      </w:r>
      <w:r>
        <w:rPr>
          <w:rFonts w:hint="eastAsia" w:ascii="仿宋" w:hAnsi="仿宋" w:eastAsia="仿宋" w:cs="仿宋"/>
          <w:sz w:val="24"/>
          <w:szCs w:val="24"/>
        </w:rPr>
        <w:t>。</w:t>
      </w:r>
    </w:p>
    <w:p w14:paraId="607704ED">
      <w:pPr>
        <w:tabs>
          <w:tab w:val="center" w:pos="4832"/>
          <w:tab w:val="left" w:pos="7140"/>
        </w:tabs>
        <w:jc w:val="center"/>
        <w:outlineLvl w:val="1"/>
        <w:rPr>
          <w:rFonts w:ascii="仿宋" w:hAnsi="仿宋" w:eastAsia="仿宋" w:cs="仿宋"/>
          <w:bCs/>
          <w:kern w:val="0"/>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br w:type="page"/>
      </w:r>
      <w:bookmarkStart w:id="31" w:name="_Toc60925526"/>
    </w:p>
    <w:p w14:paraId="6E981C31">
      <w:pPr>
        <w:tabs>
          <w:tab w:val="center" w:pos="4832"/>
          <w:tab w:val="left" w:pos="7140"/>
        </w:tabs>
        <w:jc w:val="center"/>
        <w:outlineLvl w:val="1"/>
        <w:rPr>
          <w:rFonts w:ascii="仿宋" w:hAnsi="仿宋" w:eastAsia="仿宋" w:cs="仿宋"/>
          <w:bCs/>
          <w:sz w:val="24"/>
        </w:rPr>
      </w:pPr>
    </w:p>
    <w:p w14:paraId="6870E3FA">
      <w:pPr>
        <w:tabs>
          <w:tab w:val="center" w:pos="4832"/>
          <w:tab w:val="left" w:pos="7140"/>
        </w:tabs>
        <w:jc w:val="center"/>
        <w:outlineLvl w:val="1"/>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4</w:t>
      </w:r>
      <w:r>
        <w:rPr>
          <w:rFonts w:hint="eastAsia" w:ascii="仿宋" w:hAnsi="仿宋" w:eastAsia="仿宋" w:cs="仿宋"/>
          <w:b/>
          <w:sz w:val="24"/>
        </w:rPr>
        <w:t>、技术方案</w:t>
      </w:r>
      <w:bookmarkEnd w:id="31"/>
    </w:p>
    <w:p w14:paraId="00C888CC">
      <w:pPr>
        <w:spacing w:line="360" w:lineRule="auto"/>
        <w:ind w:firstLine="480" w:firstLineChars="200"/>
        <w:rPr>
          <w:rFonts w:hint="eastAsia" w:ascii="仿宋" w:hAnsi="仿宋" w:eastAsia="仿宋" w:cs="仿宋"/>
          <w:sz w:val="24"/>
        </w:rPr>
      </w:pPr>
      <w:bookmarkStart w:id="32" w:name="_Toc375218897"/>
      <w:r>
        <w:rPr>
          <w:rFonts w:hint="eastAsia" w:ascii="仿宋" w:hAnsi="仿宋" w:eastAsia="仿宋" w:cs="仿宋"/>
          <w:bCs/>
          <w:sz w:val="24"/>
        </w:rPr>
        <w:t>投标人须提交拟完成本项目的技术方案，技术方案的格式和内容由投标人根据本项目的具体情况及评分标准</w:t>
      </w:r>
      <w:r>
        <w:rPr>
          <w:rFonts w:hint="eastAsia" w:ascii="仿宋" w:hAnsi="仿宋" w:eastAsia="仿宋" w:cs="仿宋"/>
          <w:sz w:val="24"/>
        </w:rPr>
        <w:t>自行拟定</w:t>
      </w:r>
      <w:bookmarkStart w:id="33" w:name="_Toc375218899"/>
      <w:r>
        <w:rPr>
          <w:rFonts w:hint="eastAsia" w:ascii="仿宋" w:hAnsi="仿宋" w:eastAsia="仿宋" w:cs="仿宋"/>
          <w:sz w:val="24"/>
        </w:rPr>
        <w:t>。</w:t>
      </w:r>
    </w:p>
    <w:p w14:paraId="5AF96EC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如</w:t>
      </w:r>
      <w:r>
        <w:rPr>
          <w:rFonts w:hint="eastAsia" w:ascii="仿宋" w:hAnsi="仿宋" w:eastAsia="仿宋" w:cs="仿宋"/>
          <w:sz w:val="24"/>
        </w:rPr>
        <w:t>供货、安装、调试方案、</w:t>
      </w:r>
      <w:r>
        <w:rPr>
          <w:rFonts w:hint="eastAsia" w:ascii="仿宋" w:hAnsi="仿宋" w:eastAsia="仿宋" w:cs="仿宋"/>
          <w:sz w:val="24"/>
          <w:lang w:val="en-US" w:eastAsia="zh-CN"/>
        </w:rPr>
        <w:t>实施方案、</w:t>
      </w:r>
      <w:r>
        <w:rPr>
          <w:rFonts w:hint="eastAsia" w:ascii="仿宋" w:hAnsi="仿宋" w:eastAsia="仿宋" w:cs="仿宋"/>
          <w:sz w:val="24"/>
        </w:rPr>
        <w:t>售后服务方案、售后服务承诺书、培训计划、应急预案、定期巡检维护方案及文件中要求提供</w:t>
      </w:r>
      <w:r>
        <w:rPr>
          <w:rFonts w:hint="eastAsia" w:ascii="仿宋" w:hAnsi="仿宋" w:eastAsia="仿宋" w:cs="仿宋"/>
          <w:sz w:val="24"/>
          <w:lang w:val="en-US" w:eastAsia="zh-CN"/>
        </w:rPr>
        <w:t>的</w:t>
      </w:r>
      <w:r>
        <w:rPr>
          <w:rFonts w:hint="eastAsia" w:ascii="仿宋" w:hAnsi="仿宋" w:eastAsia="仿宋" w:cs="仿宋"/>
          <w:sz w:val="24"/>
        </w:rPr>
        <w:t>承诺书</w:t>
      </w:r>
      <w:r>
        <w:rPr>
          <w:rFonts w:hint="eastAsia" w:ascii="仿宋" w:hAnsi="仿宋" w:eastAsia="仿宋" w:cs="仿宋"/>
          <w:sz w:val="24"/>
          <w:lang w:val="en-US" w:eastAsia="zh-CN"/>
        </w:rPr>
        <w:t>等。</w:t>
      </w:r>
    </w:p>
    <w:p w14:paraId="6FF4D757">
      <w:pPr>
        <w:spacing w:line="360" w:lineRule="auto"/>
        <w:ind w:firstLine="480" w:firstLineChars="200"/>
        <w:rPr>
          <w:rFonts w:hint="eastAsia" w:ascii="仿宋" w:hAnsi="仿宋" w:eastAsia="仿宋" w:cs="仿宋"/>
          <w:sz w:val="24"/>
        </w:rPr>
      </w:pPr>
      <w:r>
        <w:rPr>
          <w:rFonts w:hint="eastAsia" w:ascii="仿宋" w:hAnsi="仿宋" w:eastAsia="仿宋" w:cs="仿宋"/>
          <w:sz w:val="24"/>
        </w:rPr>
        <w:t>1、方案编制需条理清晰，逻辑通畅。</w:t>
      </w:r>
    </w:p>
    <w:p w14:paraId="6B2DABE0">
      <w:pPr>
        <w:spacing w:line="360" w:lineRule="auto"/>
        <w:ind w:firstLine="480" w:firstLineChars="200"/>
        <w:rPr>
          <w:rFonts w:hint="eastAsia" w:ascii="仿宋" w:hAnsi="仿宋" w:eastAsia="仿宋" w:cs="仿宋"/>
          <w:sz w:val="24"/>
        </w:rPr>
      </w:pPr>
      <w:r>
        <w:rPr>
          <w:rFonts w:hint="eastAsia" w:ascii="仿宋" w:hAnsi="仿宋" w:eastAsia="仿宋" w:cs="仿宋"/>
          <w:sz w:val="24"/>
        </w:rPr>
        <w:t>2、需包含但不限于供货、安装、调试方案、</w:t>
      </w:r>
      <w:r>
        <w:rPr>
          <w:rFonts w:hint="eastAsia" w:ascii="仿宋" w:hAnsi="仿宋" w:eastAsia="仿宋" w:cs="仿宋"/>
          <w:sz w:val="24"/>
          <w:lang w:val="en-US" w:eastAsia="zh-CN"/>
        </w:rPr>
        <w:t>实施方案</w:t>
      </w:r>
      <w:r>
        <w:rPr>
          <w:rFonts w:hint="eastAsia" w:ascii="仿宋" w:hAnsi="仿宋" w:eastAsia="仿宋" w:cs="仿宋"/>
          <w:sz w:val="24"/>
        </w:rPr>
        <w:t>等。</w:t>
      </w:r>
    </w:p>
    <w:p w14:paraId="49232456">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3、供应商认为为满足采购人实际需要编制的其他内容。</w:t>
      </w:r>
    </w:p>
    <w:p w14:paraId="60B7D10A">
      <w:pPr>
        <w:spacing w:line="360" w:lineRule="auto"/>
        <w:ind w:firstLine="480" w:firstLineChars="200"/>
        <w:rPr>
          <w:rFonts w:hint="eastAsia" w:ascii="仿宋" w:hAnsi="仿宋" w:eastAsia="仿宋" w:cs="仿宋"/>
          <w:sz w:val="24"/>
        </w:rPr>
      </w:pPr>
      <w:r>
        <w:rPr>
          <w:rFonts w:hint="eastAsia" w:ascii="仿宋" w:hAnsi="仿宋" w:eastAsia="仿宋" w:cs="仿宋"/>
          <w:sz w:val="24"/>
        </w:rPr>
        <w:t>4、售后服务方案、售后服务承诺书、培训计划、应急预案、定期巡检维护方案等。</w:t>
      </w:r>
    </w:p>
    <w:p w14:paraId="2920EA7C">
      <w:pPr>
        <w:spacing w:line="360" w:lineRule="auto"/>
        <w:ind w:firstLine="480" w:firstLineChars="200"/>
        <w:rPr>
          <w:rFonts w:hint="eastAsia" w:ascii="仿宋" w:hAnsi="仿宋" w:eastAsia="仿宋" w:cs="仿宋"/>
          <w:sz w:val="24"/>
        </w:rPr>
      </w:pPr>
    </w:p>
    <w:p w14:paraId="57E064F1">
      <w:pPr>
        <w:spacing w:line="360" w:lineRule="auto"/>
        <w:ind w:firstLine="480" w:firstLineChars="200"/>
        <w:rPr>
          <w:rFonts w:hint="eastAsia" w:ascii="仿宋" w:hAnsi="仿宋" w:eastAsia="仿宋" w:cs="仿宋"/>
          <w:sz w:val="24"/>
        </w:rPr>
      </w:pPr>
    </w:p>
    <w:bookmarkEnd w:id="32"/>
    <w:bookmarkEnd w:id="33"/>
    <w:p w14:paraId="4DD40CD3">
      <w:pPr>
        <w:spacing w:line="360" w:lineRule="auto"/>
        <w:ind w:firstLine="480" w:firstLineChars="200"/>
        <w:rPr>
          <w:rFonts w:ascii="仿宋" w:hAnsi="仿宋" w:eastAsia="仿宋" w:cs="仿宋"/>
          <w:sz w:val="24"/>
        </w:rPr>
      </w:pPr>
    </w:p>
    <w:p w14:paraId="283ACCEF">
      <w:pPr>
        <w:pStyle w:val="13"/>
        <w:numPr>
          <w:ilvl w:val="0"/>
          <w:numId w:val="0"/>
        </w:numPr>
        <w:jc w:val="center"/>
        <w:rPr>
          <w:rFonts w:ascii="仿宋" w:hAnsi="仿宋" w:eastAsia="仿宋" w:cs="仿宋"/>
          <w:b/>
          <w:bCs/>
          <w:sz w:val="22"/>
          <w:szCs w:val="22"/>
        </w:rPr>
      </w:pPr>
      <w:r>
        <w:rPr>
          <w:rFonts w:hint="eastAsia" w:ascii="仿宋" w:hAnsi="仿宋" w:eastAsia="仿宋" w:cs="仿宋"/>
          <w:b/>
          <w:bCs/>
          <w:sz w:val="22"/>
          <w:szCs w:val="22"/>
        </w:rPr>
        <w:br w:type="page"/>
      </w:r>
    </w:p>
    <w:p w14:paraId="09AE1FBF">
      <w:pPr>
        <w:pStyle w:val="13"/>
        <w:numPr>
          <w:ilvl w:val="0"/>
          <w:numId w:val="0"/>
        </w:numPr>
        <w:jc w:val="center"/>
        <w:rPr>
          <w:rFonts w:ascii="仿宋" w:hAnsi="仿宋" w:eastAsia="仿宋" w:cs="仿宋"/>
          <w:bCs/>
          <w:sz w:val="24"/>
          <w:szCs w:val="24"/>
        </w:rPr>
      </w:pPr>
    </w:p>
    <w:p w14:paraId="3844A81F">
      <w:pPr>
        <w:pStyle w:val="13"/>
        <w:numPr>
          <w:ilvl w:val="0"/>
          <w:numId w:val="0"/>
        </w:numPr>
        <w:jc w:val="center"/>
        <w:rPr>
          <w:rFonts w:ascii="仿宋" w:hAnsi="仿宋" w:eastAsia="仿宋" w:cs="仿宋"/>
          <w:b/>
          <w:sz w:val="22"/>
          <w:szCs w:val="22"/>
        </w:rPr>
      </w:pPr>
      <w:r>
        <w:rPr>
          <w:rFonts w:hint="eastAsia" w:ascii="仿宋" w:hAnsi="仿宋" w:eastAsia="仿宋" w:cs="仿宋"/>
          <w:b/>
          <w:sz w:val="24"/>
          <w:szCs w:val="24"/>
        </w:rPr>
        <w:t>1</w:t>
      </w:r>
      <w:r>
        <w:rPr>
          <w:rFonts w:hint="eastAsia" w:ascii="仿宋" w:hAnsi="仿宋" w:eastAsia="仿宋" w:cs="仿宋"/>
          <w:b/>
          <w:sz w:val="24"/>
          <w:szCs w:val="24"/>
          <w:lang w:val="en-US" w:eastAsia="zh-CN"/>
        </w:rPr>
        <w:t>5</w:t>
      </w:r>
      <w:r>
        <w:rPr>
          <w:rFonts w:hint="eastAsia" w:ascii="仿宋" w:hAnsi="仿宋" w:eastAsia="仿宋" w:cs="仿宋"/>
          <w:b/>
          <w:sz w:val="24"/>
          <w:szCs w:val="24"/>
        </w:rPr>
        <w:t>、投标人认为需要提交的其他商务</w:t>
      </w:r>
      <w:r>
        <w:rPr>
          <w:rFonts w:hint="eastAsia" w:ascii="仿宋" w:hAnsi="仿宋" w:eastAsia="仿宋" w:cs="仿宋"/>
          <w:b/>
          <w:sz w:val="24"/>
          <w:szCs w:val="24"/>
          <w:lang w:eastAsia="zh-CN"/>
        </w:rPr>
        <w:t>、</w:t>
      </w:r>
      <w:r>
        <w:rPr>
          <w:rFonts w:hint="eastAsia" w:ascii="仿宋" w:hAnsi="仿宋" w:eastAsia="仿宋" w:cs="仿宋"/>
          <w:b/>
          <w:sz w:val="24"/>
          <w:szCs w:val="24"/>
        </w:rPr>
        <w:t>技术资料</w:t>
      </w:r>
    </w:p>
    <w:p w14:paraId="268EB3C9"/>
    <w:p w14:paraId="78C15555"/>
    <w:p w14:paraId="565AE3F3"/>
    <w:sectPr>
      <w:headerReference r:id="rId14" w:type="default"/>
      <w:footerReference r:id="rId15" w:type="default"/>
      <w:pgSz w:w="11906" w:h="16838"/>
      <w:pgMar w:top="680" w:right="1276" w:bottom="1712" w:left="1417"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14D3">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F6C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0CA18">
    <w:pPr>
      <w:spacing w:line="180" w:lineRule="exact"/>
      <w:jc w:val="center"/>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344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73444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E240">
    <w:pPr>
      <w:pStyle w:val="10"/>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9029E">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39029E">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BA5D5">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14:paraId="0D522933">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3242">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732C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732C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E0D8">
    <w:pPr>
      <w:pStyle w:val="10"/>
      <w:ind w:right="36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344C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2C344C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DE03">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643AB">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D643AB">
                    <w:pPr>
                      <w:pStyle w:val="10"/>
                    </w:pPr>
                    <w:r>
                      <w:fldChar w:fldCharType="begin"/>
                    </w:r>
                    <w:r>
                      <w:instrText xml:space="preserve"> PAGE  \* MERGEFORMAT </w:instrText>
                    </w:r>
                    <w:r>
                      <w:fldChar w:fldCharType="separate"/>
                    </w:r>
                    <w:r>
                      <w:t>45</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09FA5D99">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FRWObTcAQAAsAMAAA4AAAAAAAAA&#10;AQAgAAAAHwEAAGRycy9lMm9Eb2MueG1sUEsFBgAAAAAGAAYAWQEAAG0FAAAAAA==&#10;">
              <v:fill on="f" focussize="0,0"/>
              <v:stroke on="f"/>
              <v:imagedata o:title=""/>
              <o:lock v:ext="edit" aspectratio="f"/>
              <v:textbox inset="0mm,0mm,0mm,0mm" style="mso-fit-shape-to-text:t;">
                <w:txbxContent>
                  <w:p w14:paraId="09FA5D99">
                    <w:pPr>
                      <w:snapToGrid w:val="0"/>
                      <w:rPr>
                        <w:sz w:val="18"/>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20955</wp:posOffset>
              </wp:positionV>
              <wp:extent cx="76200" cy="1104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200" cy="110490"/>
                      </a:xfrm>
                      <a:prstGeom prst="rect">
                        <a:avLst/>
                      </a:prstGeom>
                      <a:noFill/>
                      <a:ln w="9525">
                        <a:noFill/>
                      </a:ln>
                      <a:effectLst/>
                    </wps:spPr>
                    <wps:txbx>
                      <w:txbxContent>
                        <w:p w14:paraId="3A4B7CD9">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top:1.65pt;height:8.7pt;width:6pt;mso-position-horizontal:center;mso-position-horizontal-relative:margin;z-index:251666432;mso-width-relative:page;mso-height-relative:page;" filled="f" stroked="f" coordsize="21600,21600" o:gfxdata="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t7f+9MAAAAEAQAADwAAAAAAAAABACAAAAAiAAAAZHJzL2Rvd25yZXYu&#10;eG1sUEsBAhQAFAAAAAgAh07iQOYg84/HAQAAiQMAAA4AAAAAAAAAAQAgAAAAIgEAAGRycy9lMm9E&#10;b2MueG1sUEsFBgAAAAAGAAYAWQEAAFsFAAAAAA==&#10;">
              <v:fill on="f" focussize="0,0"/>
              <v:stroke on="f"/>
              <v:imagedata o:title=""/>
              <o:lock v:ext="edit" aspectratio="f"/>
              <v:textbox inset="0mm,0mm,0mm,0mm">
                <w:txbxContent>
                  <w:p w14:paraId="3A4B7CD9">
                    <w:pPr>
                      <w:snapToGrid w:val="0"/>
                      <w:rPr>
                        <w:sz w:val="18"/>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1822E28A">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FQN2PHcAQAAsAMAAA4AAAAAAAAA&#10;AQAgAAAAHwEAAGRycy9lMm9Eb2MueG1sUEsFBgAAAAAGAAYAWQEAAG0FAAAAAA==&#10;">
              <v:fill on="f" focussize="0,0"/>
              <v:stroke on="f"/>
              <v:imagedata o:title=""/>
              <o:lock v:ext="edit" aspectratio="f"/>
              <v:textbox inset="0mm,0mm,0mm,0mm" style="mso-fit-shape-to-text:t;">
                <w:txbxContent>
                  <w:p w14:paraId="1822E28A">
                    <w:pPr>
                      <w:snapToGrid w:val="0"/>
                      <w:rPr>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DB6D">
    <w:pPr>
      <w:spacing w:line="180" w:lineRule="exact"/>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3ACB4">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323ACB4">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D81A">
    <w:pPr>
      <w:pStyle w:val="11"/>
      <w:jc w:val="left"/>
    </w:pPr>
    <w:r>
      <w:t>新疆凌云天成工程管理咨询有限公司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AC1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C0A9">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518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C7B49"/>
    <w:multiLevelType w:val="singleLevel"/>
    <w:tmpl w:val="8F3C7B49"/>
    <w:lvl w:ilvl="0" w:tentative="0">
      <w:start w:val="6"/>
      <w:numFmt w:val="decimal"/>
      <w:suff w:val="nothing"/>
      <w:lvlText w:val="%1、"/>
      <w:lvlJc w:val="left"/>
    </w:lvl>
  </w:abstractNum>
  <w:abstractNum w:abstractNumId="1">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C371B8C9"/>
    <w:multiLevelType w:val="singleLevel"/>
    <w:tmpl w:val="C371B8C9"/>
    <w:lvl w:ilvl="0" w:tentative="0">
      <w:start w:val="1"/>
      <w:numFmt w:val="chineseCounting"/>
      <w:suff w:val="nothing"/>
      <w:lvlText w:val="（%1）"/>
      <w:lvlJc w:val="left"/>
      <w:rPr>
        <w:rFonts w:hint="eastAsia"/>
        <w:color w:val="auto"/>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FC8CAA9D"/>
    <w:multiLevelType w:val="singleLevel"/>
    <w:tmpl w:val="FC8CAA9D"/>
    <w:lvl w:ilvl="0" w:tentative="0">
      <w:start w:val="1"/>
      <w:numFmt w:val="decimal"/>
      <w:suff w:val="nothing"/>
      <w:lvlText w:val="%1、"/>
      <w:lvlJc w:val="left"/>
    </w:lvl>
  </w:abstractNum>
  <w:abstractNum w:abstractNumId="6">
    <w:nsid w:val="1BF12197"/>
    <w:multiLevelType w:val="singleLevel"/>
    <w:tmpl w:val="1BF12197"/>
    <w:lvl w:ilvl="0" w:tentative="0">
      <w:start w:val="1"/>
      <w:numFmt w:val="decimal"/>
      <w:suff w:val="nothing"/>
      <w:lvlText w:val="%1）"/>
      <w:lvlJc w:val="left"/>
    </w:lvl>
  </w:abstractNum>
  <w:abstractNum w:abstractNumId="7">
    <w:nsid w:val="2CE9875A"/>
    <w:multiLevelType w:val="singleLevel"/>
    <w:tmpl w:val="2CE9875A"/>
    <w:lvl w:ilvl="0" w:tentative="0">
      <w:start w:val="1"/>
      <w:numFmt w:val="decimal"/>
      <w:suff w:val="nothing"/>
      <w:lvlText w:val="%1、"/>
      <w:lvlJc w:val="left"/>
    </w:lvl>
  </w:abstractNum>
  <w:abstractNum w:abstractNumId="8">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9">
    <w:nsid w:val="45E346C8"/>
    <w:multiLevelType w:val="singleLevel"/>
    <w:tmpl w:val="45E346C8"/>
    <w:lvl w:ilvl="0" w:tentative="0">
      <w:start w:val="4"/>
      <w:numFmt w:val="japaneseCounting"/>
      <w:pStyle w:val="13"/>
      <w:lvlText w:val="（%1）"/>
      <w:lvlJc w:val="left"/>
      <w:pPr>
        <w:tabs>
          <w:tab w:val="left" w:pos="1080"/>
        </w:tabs>
        <w:ind w:left="1080" w:hanging="1080"/>
      </w:pPr>
      <w:rPr>
        <w:rFonts w:hint="eastAsia"/>
      </w:rPr>
    </w:lvl>
  </w:abstractNum>
  <w:abstractNum w:abstractNumId="10">
    <w:nsid w:val="49DB92BA"/>
    <w:multiLevelType w:val="singleLevel"/>
    <w:tmpl w:val="49DB92BA"/>
    <w:lvl w:ilvl="0" w:tentative="0">
      <w:start w:val="1"/>
      <w:numFmt w:val="decimal"/>
      <w:suff w:val="nothing"/>
      <w:lvlText w:val="%1、"/>
      <w:lvlJc w:val="left"/>
    </w:lvl>
  </w:abstractNum>
  <w:num w:numId="1">
    <w:abstractNumId w:val="9"/>
  </w:num>
  <w:num w:numId="2">
    <w:abstractNumId w:val="5"/>
  </w:num>
  <w:num w:numId="3">
    <w:abstractNumId w:val="7"/>
  </w:num>
  <w:num w:numId="4">
    <w:abstractNumId w:val="6"/>
  </w:num>
  <w:num w:numId="5">
    <w:abstractNumId w:val="4"/>
  </w:num>
  <w:num w:numId="6">
    <w:abstractNumId w:val="3"/>
  </w:num>
  <w:num w:numId="7">
    <w:abstractNumId w:val="8"/>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000000"/>
    <w:rsid w:val="0CB54429"/>
    <w:rsid w:val="123D6042"/>
    <w:rsid w:val="181A6C17"/>
    <w:rsid w:val="1A052899"/>
    <w:rsid w:val="1AF000F5"/>
    <w:rsid w:val="22934E83"/>
    <w:rsid w:val="235F7E27"/>
    <w:rsid w:val="26C12E9D"/>
    <w:rsid w:val="27E54A80"/>
    <w:rsid w:val="3B1B2B24"/>
    <w:rsid w:val="6DFD1A82"/>
    <w:rsid w:val="78931961"/>
    <w:rsid w:val="7EE64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3">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paragraph" w:styleId="4">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kern w:val="0"/>
      <w:sz w:val="20"/>
    </w:rPr>
  </w:style>
  <w:style w:type="paragraph" w:styleId="6">
    <w:name w:val="annotation text"/>
    <w:basedOn w:val="1"/>
    <w:unhideWhenUsed/>
    <w:qFormat/>
    <w:uiPriority w:val="0"/>
    <w:pPr>
      <w:jc w:val="left"/>
    </w:pPr>
    <w:rPr>
      <w:kern w:val="0"/>
      <w:sz w:val="20"/>
    </w:rPr>
  </w:style>
  <w:style w:type="paragraph" w:styleId="7">
    <w:name w:val="Body Text"/>
    <w:basedOn w:val="1"/>
    <w:next w:val="8"/>
    <w:unhideWhenUsed/>
    <w:qFormat/>
    <w:uiPriority w:val="0"/>
    <w:pPr>
      <w:spacing w:after="120"/>
    </w:pPr>
    <w:rPr>
      <w:kern w:val="0"/>
      <w:sz w:val="20"/>
    </w:rPr>
  </w:style>
  <w:style w:type="paragraph" w:styleId="8">
    <w:name w:val="Body Text First Indent"/>
    <w:basedOn w:val="7"/>
    <w:qFormat/>
    <w:uiPriority w:val="0"/>
    <w:pPr>
      <w:ind w:firstLine="420" w:firstLineChars="100"/>
    </w:pPr>
    <w:rPr>
      <w:rFonts w:ascii="宋体"/>
      <w:color w:val="000000"/>
      <w:szCs w:val="32"/>
    </w:rPr>
  </w:style>
  <w:style w:type="paragraph" w:styleId="9">
    <w:name w:val="Plain Text"/>
    <w:basedOn w:val="1"/>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3">
    <w:name w:val="footnote text"/>
    <w:basedOn w:val="1"/>
    <w:qFormat/>
    <w:uiPriority w:val="0"/>
    <w:pPr>
      <w:numPr>
        <w:ilvl w:val="0"/>
        <w:numId w:val="1"/>
      </w:numPr>
      <w:snapToGrid w:val="0"/>
      <w:ind w:left="0" w:firstLine="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b/>
      <w:bCs/>
      <w:kern w:val="0"/>
      <w:sz w:val="32"/>
      <w:szCs w:val="32"/>
    </w:rPr>
  </w:style>
  <w:style w:type="character" w:styleId="18">
    <w:name w:val="Strong"/>
    <w:basedOn w:val="17"/>
    <w:qFormat/>
    <w:uiPriority w:val="22"/>
    <w:rPr>
      <w:b/>
      <w:bCs/>
    </w:rPr>
  </w:style>
  <w:style w:type="character" w:styleId="19">
    <w:name w:val="page number"/>
    <w:qFormat/>
    <w:uiPriority w:val="0"/>
  </w:style>
  <w:style w:type="paragraph" w:customStyle="1" w:styleId="20">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1">
    <w:name w:val="标题 1 Char"/>
    <w:link w:val="2"/>
    <w:autoRedefine/>
    <w:qFormat/>
    <w:uiPriority w:val="0"/>
    <w:rPr>
      <w:rFonts w:ascii="仿宋" w:hAnsi="仿宋" w:eastAsia="仿宋"/>
      <w:b/>
      <w:kern w:val="44"/>
      <w:sz w:val="32"/>
      <w:szCs w:val="20"/>
    </w:rPr>
  </w:style>
  <w:style w:type="character" w:customStyle="1" w:styleId="22">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23">
    <w:name w:val="列出段落1"/>
    <w:basedOn w:val="1"/>
    <w:autoRedefine/>
    <w:qFormat/>
    <w:uiPriority w:val="34"/>
    <w:pPr>
      <w:ind w:firstLine="420" w:firstLineChars="200"/>
    </w:pPr>
    <w:rPr>
      <w:rFonts w:ascii="宋体" w:hAnsi="宋体" w:cs="宋体"/>
      <w:bCs/>
      <w:color w:val="000000"/>
      <w:kern w:val="0"/>
      <w:sz w:val="24"/>
      <w:u w:val="single"/>
    </w:rPr>
  </w:style>
  <w:style w:type="paragraph" w:customStyle="1" w:styleId="24">
    <w:name w:val="正文缩进1"/>
    <w:basedOn w:val="1"/>
    <w:autoRedefine/>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3</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2025-03-04T04:14:54Z</dcterms:created>
  <dc:creator>Administrator</dc:creator>
  <cp:lastModifiedBy>鑫淼</cp:lastModifiedBy>
  <dcterms:modified xsi:type="dcterms:W3CDTF">2025-03-04T04:21:38Z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E4F6644C085640D5AC84DA3F68C3861D_12</vt:lpwstr>
  </property>
</Properties>
</file>