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A429">
      <w:pPr>
        <w:keepNext w:val="0"/>
        <w:keepLines w:val="0"/>
        <w:widowControl/>
        <w:suppressLineNumbers w:val="0"/>
        <w:jc w:val="center"/>
        <w:rPr>
          <w:rFonts w:hint="eastAsia" w:ascii="Times New Roman" w:hAnsi="Times New Roman" w:eastAsia="方正小标宋简体" w:cs="Times New Roman"/>
          <w:b/>
          <w:bCs/>
          <w:snapToGrid w:val="0"/>
          <w:color w:val="000000"/>
          <w:spacing w:val="5"/>
          <w:sz w:val="44"/>
          <w:szCs w:val="44"/>
          <w:lang w:val="en-US" w:eastAsia="zh-CN" w:bidi="ar-SA"/>
        </w:rPr>
      </w:pPr>
    </w:p>
    <w:p w14:paraId="1014A16B">
      <w:pPr>
        <w:keepNext w:val="0"/>
        <w:keepLines w:val="0"/>
        <w:widowControl/>
        <w:suppressLineNumbers w:val="0"/>
        <w:jc w:val="center"/>
        <w:rPr>
          <w:rFonts w:hint="eastAsia" w:ascii="Times New Roman" w:hAnsi="Times New Roman" w:eastAsia="方正小标宋简体" w:cs="Times New Roman"/>
          <w:b/>
          <w:bCs/>
          <w:snapToGrid w:val="0"/>
          <w:color w:val="000000"/>
          <w:spacing w:val="5"/>
          <w:sz w:val="44"/>
          <w:szCs w:val="44"/>
          <w:lang w:val="en-US" w:eastAsia="zh-CN" w:bidi="ar-SA"/>
        </w:rPr>
      </w:pPr>
      <w:r>
        <w:rPr>
          <w:rFonts w:hint="eastAsia" w:ascii="Times New Roman" w:hAnsi="Times New Roman" w:eastAsia="方正小标宋简体" w:cs="Times New Roman"/>
          <w:b/>
          <w:bCs/>
          <w:snapToGrid w:val="0"/>
          <w:color w:val="000000"/>
          <w:spacing w:val="5"/>
          <w:sz w:val="44"/>
          <w:szCs w:val="44"/>
          <w:lang w:val="en-US" w:eastAsia="zh-CN" w:bidi="ar-SA"/>
        </w:rPr>
        <w:t>莎车县教育系统2025年学生营养膳食食材</w:t>
      </w:r>
    </w:p>
    <w:p w14:paraId="72475C1C">
      <w:pPr>
        <w:keepNext w:val="0"/>
        <w:keepLines w:val="0"/>
        <w:widowControl/>
        <w:suppressLineNumbers w:val="0"/>
        <w:jc w:val="center"/>
        <w:rPr>
          <w:rFonts w:hint="default" w:ascii="Times New Roman" w:hAnsi="Times New Roman" w:eastAsia="方正小标宋简体" w:cs="Times New Roman"/>
          <w:b/>
          <w:bCs/>
          <w:spacing w:val="5"/>
          <w:sz w:val="44"/>
          <w:szCs w:val="44"/>
          <w:lang w:eastAsia="zh-CN"/>
        </w:rPr>
      </w:pPr>
      <w:r>
        <w:rPr>
          <w:rFonts w:hint="eastAsia" w:ascii="Times New Roman" w:hAnsi="Times New Roman" w:eastAsia="方正小标宋简体" w:cs="Times New Roman"/>
          <w:b/>
          <w:bCs/>
          <w:snapToGrid w:val="0"/>
          <w:color w:val="000000"/>
          <w:spacing w:val="5"/>
          <w:sz w:val="44"/>
          <w:szCs w:val="44"/>
          <w:lang w:val="en-US" w:eastAsia="zh-CN" w:bidi="ar-SA"/>
        </w:rPr>
        <w:t>学生饮用奶采购项目（二次）</w:t>
      </w:r>
      <w:r>
        <w:rPr>
          <w:rFonts w:hint="default" w:ascii="Times New Roman" w:hAnsi="Times New Roman" w:eastAsia="方正小标宋简体" w:cs="Times New Roman"/>
          <w:b/>
          <w:bCs/>
          <w:spacing w:val="5"/>
          <w:sz w:val="44"/>
          <w:szCs w:val="44"/>
          <w:lang w:eastAsia="zh-CN"/>
        </w:rPr>
        <w:t>招标文件</w:t>
      </w:r>
    </w:p>
    <w:p w14:paraId="398D9649">
      <w:pPr>
        <w:pStyle w:val="33"/>
        <w:topLinePunct/>
        <w:rPr>
          <w:rFonts w:hint="default" w:ascii="Times New Roman" w:hAnsi="Times New Roman" w:eastAsia="仿宋" w:cs="Times New Roman"/>
          <w:bCs/>
          <w:spacing w:val="5"/>
          <w:sz w:val="47"/>
          <w:szCs w:val="47"/>
          <w:lang w:eastAsia="zh-CN"/>
        </w:rPr>
      </w:pPr>
    </w:p>
    <w:p w14:paraId="1A5B0807">
      <w:pPr>
        <w:pStyle w:val="10"/>
        <w:topLinePunct/>
        <w:spacing w:before="57" w:line="224" w:lineRule="auto"/>
        <w:jc w:val="center"/>
        <w:outlineLvl w:val="0"/>
        <w:rPr>
          <w:rFonts w:hint="default" w:ascii="Times New Roman" w:hAnsi="Times New Roman" w:eastAsia="方正仿宋_GBK" w:cs="Times New Roman"/>
          <w:b w:val="0"/>
          <w:bCs w:val="0"/>
          <w:sz w:val="40"/>
          <w:szCs w:val="40"/>
          <w:lang w:val="en-US" w:eastAsia="zh-CN"/>
        </w:rPr>
      </w:pPr>
      <w:bookmarkStart w:id="0" w:name="_Toc14602"/>
      <w:r>
        <w:rPr>
          <w:rFonts w:hint="default" w:ascii="Times New Roman" w:hAnsi="Times New Roman" w:eastAsia="方正仿宋_GBK" w:cs="Times New Roman"/>
          <w:b/>
          <w:bCs/>
          <w:spacing w:val="5"/>
          <w:sz w:val="44"/>
          <w:szCs w:val="44"/>
          <w:lang w:eastAsia="zh-CN"/>
        </w:rPr>
        <w:t>【电子评标】</w:t>
      </w:r>
      <w:bookmarkEnd w:id="0"/>
      <w:r>
        <w:rPr>
          <w:rFonts w:hint="eastAsia" w:ascii="Times New Roman" w:hAnsi="Times New Roman" w:eastAsia="方正仿宋_GBK" w:cs="Times New Roman"/>
          <w:b/>
          <w:bCs/>
          <w:spacing w:val="5"/>
          <w:sz w:val="44"/>
          <w:szCs w:val="44"/>
          <w:lang w:val="en-US" w:eastAsia="zh-CN"/>
        </w:rPr>
        <w:t xml:space="preserve"> </w:t>
      </w:r>
    </w:p>
    <w:p w14:paraId="643F2A6D">
      <w:pPr>
        <w:topLinePunct/>
        <w:spacing w:line="354" w:lineRule="auto"/>
        <w:rPr>
          <w:rFonts w:hint="default" w:ascii="Times New Roman" w:hAnsi="Times New Roman" w:eastAsia="仿宋" w:cs="Times New Roman"/>
          <w:lang w:eastAsia="zh-CN"/>
        </w:rPr>
      </w:pPr>
    </w:p>
    <w:p w14:paraId="62316FF3">
      <w:pPr>
        <w:pStyle w:val="24"/>
        <w:topLinePunct/>
        <w:ind w:firstLine="0" w:firstLineChars="0"/>
        <w:rPr>
          <w:rFonts w:hint="default" w:ascii="Times New Roman" w:hAnsi="Times New Roman" w:eastAsia="仿宋" w:cs="Times New Roman"/>
          <w:sz w:val="21"/>
          <w:lang w:eastAsia="zh-CN"/>
        </w:rPr>
      </w:pPr>
    </w:p>
    <w:p w14:paraId="031E71B3">
      <w:pPr>
        <w:topLinePunct/>
        <w:rPr>
          <w:rFonts w:hint="default" w:ascii="Times New Roman" w:hAnsi="Times New Roman" w:eastAsia="仿宋" w:cs="Times New Roman"/>
          <w:lang w:eastAsia="zh-CN"/>
        </w:rPr>
      </w:pPr>
    </w:p>
    <w:p w14:paraId="19D63240">
      <w:pPr>
        <w:pStyle w:val="32"/>
        <w:topLinePunct/>
        <w:rPr>
          <w:rFonts w:hint="default" w:ascii="Times New Roman" w:hAnsi="Times New Roman" w:eastAsia="仿宋" w:cs="Times New Roman"/>
          <w:sz w:val="21"/>
        </w:rPr>
      </w:pPr>
    </w:p>
    <w:p w14:paraId="065647B6">
      <w:pPr>
        <w:topLinePunct/>
        <w:spacing w:line="360" w:lineRule="auto"/>
        <w:rPr>
          <w:rFonts w:hint="default" w:ascii="Times New Roman" w:hAnsi="Times New Roman" w:eastAsia="仿宋" w:cs="Times New Roman"/>
          <w:lang w:eastAsia="zh-CN"/>
        </w:rPr>
      </w:pPr>
    </w:p>
    <w:p w14:paraId="268AE5EF">
      <w:pPr>
        <w:pStyle w:val="10"/>
        <w:keepNext w:val="0"/>
        <w:keepLines w:val="0"/>
        <w:pageBreakBefore w:val="0"/>
        <w:wordWrap/>
        <w:overflowPunct/>
        <w:topLinePunct/>
        <w:autoSpaceDE w:val="0"/>
        <w:autoSpaceDN w:val="0"/>
        <w:bidi w:val="0"/>
        <w:spacing w:before="91" w:line="520" w:lineRule="exact"/>
        <w:ind w:firstLine="635"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2"/>
          <w:sz w:val="32"/>
          <w:szCs w:val="32"/>
          <w:lang w:eastAsia="zh-CN"/>
        </w:rPr>
        <w:t xml:space="preserve">项目编号： </w:t>
      </w:r>
      <w:r>
        <w:rPr>
          <w:rFonts w:hint="default" w:ascii="Times New Roman" w:hAnsi="Times New Roman" w:eastAsia="方正仿宋_GBK" w:cs="Times New Roman"/>
          <w:b/>
          <w:bCs/>
          <w:spacing w:val="-2"/>
          <w:sz w:val="32"/>
          <w:szCs w:val="32"/>
          <w:u w:val="single"/>
          <w:lang w:eastAsia="zh-CN"/>
        </w:rPr>
        <w:t>KSSCX(GK)202</w:t>
      </w:r>
      <w:r>
        <w:rPr>
          <w:rFonts w:hint="eastAsia" w:ascii="Times New Roman" w:hAnsi="Times New Roman" w:eastAsia="方正仿宋_GBK" w:cs="Times New Roman"/>
          <w:b/>
          <w:bCs/>
          <w:spacing w:val="-2"/>
          <w:sz w:val="32"/>
          <w:szCs w:val="32"/>
          <w:u w:val="single"/>
          <w:lang w:val="en-US" w:eastAsia="zh-CN"/>
        </w:rPr>
        <w:t>5</w:t>
      </w:r>
      <w:r>
        <w:rPr>
          <w:rFonts w:hint="default" w:ascii="Times New Roman" w:hAnsi="Times New Roman" w:eastAsia="方正仿宋_GBK" w:cs="Times New Roman"/>
          <w:b/>
          <w:bCs/>
          <w:spacing w:val="-2"/>
          <w:sz w:val="32"/>
          <w:szCs w:val="32"/>
          <w:u w:val="single"/>
          <w:lang w:eastAsia="zh-CN"/>
        </w:rPr>
        <w:t>-0</w:t>
      </w:r>
      <w:r>
        <w:rPr>
          <w:rFonts w:hint="default" w:ascii="Times New Roman" w:hAnsi="Times New Roman" w:eastAsia="方正仿宋_GBK" w:cs="Times New Roman"/>
          <w:b/>
          <w:bCs/>
          <w:spacing w:val="-2"/>
          <w:sz w:val="32"/>
          <w:szCs w:val="32"/>
          <w:u w:val="single"/>
          <w:lang w:val="en-US" w:eastAsia="zh-CN"/>
        </w:rPr>
        <w:t>0</w:t>
      </w:r>
      <w:r>
        <w:rPr>
          <w:rFonts w:hint="eastAsia" w:ascii="Times New Roman" w:hAnsi="Times New Roman" w:eastAsia="方正仿宋_GBK" w:cs="Times New Roman"/>
          <w:b/>
          <w:bCs/>
          <w:spacing w:val="-2"/>
          <w:sz w:val="32"/>
          <w:szCs w:val="32"/>
          <w:u w:val="single"/>
          <w:lang w:val="en-US" w:eastAsia="zh-CN"/>
        </w:rPr>
        <w:t>3</w:t>
      </w:r>
      <w:r>
        <w:rPr>
          <w:rFonts w:hint="default" w:ascii="Times New Roman" w:hAnsi="Times New Roman" w:eastAsia="方正仿宋_GBK" w:cs="Times New Roman"/>
          <w:b/>
          <w:bCs/>
          <w:spacing w:val="-2"/>
          <w:sz w:val="32"/>
          <w:szCs w:val="32"/>
          <w:u w:val="single"/>
          <w:lang w:eastAsia="zh-CN"/>
        </w:rPr>
        <w:t>号</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p>
    <w:p w14:paraId="20B00342">
      <w:pPr>
        <w:pStyle w:val="10"/>
        <w:keepNext w:val="0"/>
        <w:keepLines w:val="0"/>
        <w:pageBreakBefore w:val="0"/>
        <w:wordWrap/>
        <w:overflowPunct/>
        <w:topLinePunct/>
        <w:autoSpaceDE w:val="0"/>
        <w:autoSpaceDN w:val="0"/>
        <w:bidi w:val="0"/>
        <w:spacing w:before="213" w:line="520" w:lineRule="exact"/>
        <w:ind w:firstLine="631"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pacing w:val="-3"/>
          <w:sz w:val="32"/>
          <w:szCs w:val="32"/>
          <w:lang w:eastAsia="zh-CN"/>
        </w:rPr>
        <w:t>采购单位：</w:t>
      </w:r>
      <w:r>
        <w:rPr>
          <w:rFonts w:hint="default" w:ascii="Times New Roman" w:hAnsi="Times New Roman" w:eastAsia="方正仿宋_GBK" w:cs="Times New Roman"/>
          <w:spacing w:val="-3"/>
          <w:sz w:val="32"/>
          <w:szCs w:val="32"/>
          <w:u w:val="single"/>
          <w:lang w:eastAsia="zh-CN"/>
        </w:rPr>
        <w:t xml:space="preserve"> </w:t>
      </w:r>
      <w:r>
        <w:rPr>
          <w:rFonts w:hint="default" w:ascii="Times New Roman" w:hAnsi="Times New Roman" w:eastAsia="方正仿宋_GBK" w:cs="Times New Roman"/>
          <w:b/>
          <w:bCs/>
          <w:spacing w:val="-3"/>
          <w:sz w:val="32"/>
          <w:szCs w:val="32"/>
          <w:u w:val="single"/>
          <w:lang w:eastAsia="zh-CN"/>
        </w:rPr>
        <w:t xml:space="preserve">  莎车县</w:t>
      </w:r>
      <w:r>
        <w:rPr>
          <w:rFonts w:hint="eastAsia" w:ascii="Times New Roman" w:hAnsi="Times New Roman" w:eastAsia="方正仿宋_GBK" w:cs="Times New Roman"/>
          <w:b/>
          <w:bCs/>
          <w:spacing w:val="-3"/>
          <w:sz w:val="32"/>
          <w:szCs w:val="32"/>
          <w:u w:val="single"/>
          <w:lang w:val="en-US" w:eastAsia="zh-CN"/>
        </w:rPr>
        <w:t>教育</w:t>
      </w:r>
      <w:r>
        <w:rPr>
          <w:rFonts w:hint="default" w:ascii="Times New Roman" w:hAnsi="Times New Roman" w:eastAsia="方正仿宋_GBK" w:cs="Times New Roman"/>
          <w:b/>
          <w:bCs/>
          <w:spacing w:val="-3"/>
          <w:sz w:val="32"/>
          <w:szCs w:val="32"/>
          <w:u w:val="single"/>
          <w:lang w:val="en-US" w:eastAsia="zh-CN"/>
        </w:rPr>
        <w:t>局</w:t>
      </w:r>
      <w:r>
        <w:rPr>
          <w:rFonts w:hint="default" w:ascii="Times New Roman" w:hAnsi="Times New Roman" w:eastAsia="方正仿宋_GBK" w:cs="Times New Roman"/>
          <w:b/>
          <w:bCs/>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eastAsia="zh-CN"/>
        </w:rPr>
        <w:t xml:space="preserve"> </w:t>
      </w:r>
      <w:r>
        <w:rPr>
          <w:rFonts w:hint="eastAsia" w:ascii="Times New Roman" w:hAnsi="Times New Roman" w:eastAsia="方正仿宋_GBK" w:cs="Times New Roman"/>
          <w:spacing w:val="5"/>
          <w:sz w:val="32"/>
          <w:szCs w:val="32"/>
          <w:u w:val="single"/>
          <w:lang w:val="en-US" w:eastAsia="zh-CN"/>
        </w:rPr>
        <w:t xml:space="preserve">          </w:t>
      </w:r>
      <w:r>
        <w:rPr>
          <w:rFonts w:hint="default" w:ascii="Times New Roman" w:hAnsi="Times New Roman" w:eastAsia="方正仿宋_GBK" w:cs="Times New Roman"/>
          <w:sz w:val="32"/>
          <w:szCs w:val="32"/>
          <w:lang w:eastAsia="zh-CN"/>
        </w:rPr>
        <w:t xml:space="preserve"> </w:t>
      </w:r>
    </w:p>
    <w:p w14:paraId="0CA2E5CB">
      <w:pPr>
        <w:pStyle w:val="32"/>
        <w:keepNext w:val="0"/>
        <w:keepLines w:val="0"/>
        <w:pageBreakBefore w:val="0"/>
        <w:wordWrap/>
        <w:overflowPunct/>
        <w:autoSpaceDE w:val="0"/>
        <w:autoSpaceDN w:val="0"/>
        <w:bidi w:val="0"/>
        <w:spacing w:line="520" w:lineRule="exact"/>
        <w:ind w:firstLine="631" w:firstLineChars="200"/>
        <w:jc w:val="both"/>
        <w:rPr>
          <w:rFonts w:hint="default" w:ascii="Times New Roman" w:hAnsi="Times New Roman" w:eastAsia="方正仿宋_GBK" w:cs="Times New Roman"/>
          <w:b/>
          <w:bCs/>
          <w:snapToGrid w:val="0"/>
          <w:spacing w:val="-3"/>
          <w:sz w:val="32"/>
          <w:szCs w:val="32"/>
          <w:u w:val="single"/>
          <w:lang w:val="en-US" w:eastAsia="zh-CN"/>
        </w:rPr>
      </w:pPr>
      <w:r>
        <w:rPr>
          <w:rFonts w:hint="default" w:ascii="Times New Roman" w:hAnsi="Times New Roman" w:eastAsia="方正仿宋_GBK" w:cs="Times New Roman"/>
          <w:b/>
          <w:bCs/>
          <w:snapToGrid w:val="0"/>
          <w:color w:val="000000"/>
          <w:spacing w:val="-3"/>
          <w:sz w:val="32"/>
          <w:szCs w:val="32"/>
          <w:lang w:val="en-US" w:eastAsia="zh-CN" w:bidi="ar-SA"/>
        </w:rPr>
        <w:t>联 系 人：</w:t>
      </w:r>
      <w:r>
        <w:rPr>
          <w:rFonts w:hint="default" w:ascii="Times New Roman" w:hAnsi="Times New Roman" w:eastAsia="方正仿宋_GBK" w:cs="Times New Roman"/>
          <w:b/>
          <w:bCs/>
          <w:spacing w:val="-3"/>
          <w:sz w:val="32"/>
          <w:szCs w:val="32"/>
          <w:u w:val="single"/>
        </w:rPr>
        <w:t xml:space="preserve">   </w:t>
      </w:r>
      <w:r>
        <w:rPr>
          <w:rFonts w:hint="eastAsia" w:ascii="Times New Roman" w:hAnsi="Times New Roman" w:eastAsia="方正仿宋_GBK" w:cs="Times New Roman"/>
          <w:b/>
          <w:bCs/>
          <w:spacing w:val="-3"/>
          <w:sz w:val="32"/>
          <w:szCs w:val="32"/>
          <w:u w:val="single"/>
          <w:lang w:val="en-US" w:eastAsia="zh-CN"/>
        </w:rPr>
        <w:t>闫茂义</w:t>
      </w:r>
      <w:r>
        <w:rPr>
          <w:rFonts w:hint="default" w:ascii="Times New Roman" w:hAnsi="Times New Roman" w:eastAsia="方正仿宋_GBK" w:cs="Times New Roman"/>
          <w:b/>
          <w:bCs/>
          <w:snapToGrid w:val="0"/>
          <w:spacing w:val="-3"/>
          <w:sz w:val="32"/>
          <w:szCs w:val="32"/>
          <w:u w:val="single"/>
          <w:lang w:val="en-US" w:eastAsia="zh-CN"/>
        </w:rPr>
        <w:t xml:space="preserve">                </w:t>
      </w:r>
      <w:r>
        <w:rPr>
          <w:rFonts w:hint="eastAsia" w:ascii="Times New Roman" w:hAnsi="Times New Roman" w:eastAsia="方正仿宋_GBK" w:cs="Times New Roman"/>
          <w:b/>
          <w:bCs/>
          <w:snapToGrid w:val="0"/>
          <w:spacing w:val="-3"/>
          <w:sz w:val="32"/>
          <w:szCs w:val="32"/>
          <w:u w:val="single"/>
          <w:lang w:val="en-US" w:eastAsia="zh-CN"/>
        </w:rPr>
        <w:t xml:space="preserve">        </w:t>
      </w:r>
    </w:p>
    <w:p w14:paraId="75A55DCC">
      <w:pPr>
        <w:pStyle w:val="10"/>
        <w:keepNext w:val="0"/>
        <w:keepLines w:val="0"/>
        <w:pageBreakBefore w:val="0"/>
        <w:wordWrap/>
        <w:overflowPunct/>
        <w:topLinePunct/>
        <w:autoSpaceDE w:val="0"/>
        <w:autoSpaceDN w:val="0"/>
        <w:bidi w:val="0"/>
        <w:spacing w:before="212" w:line="520" w:lineRule="exact"/>
        <w:ind w:firstLine="635" w:firstLineChars="200"/>
        <w:rPr>
          <w:rFonts w:hint="default" w:ascii="Times New Roman" w:hAnsi="Times New Roman" w:eastAsia="方正仿宋_GBK" w:cs="Times New Roman"/>
          <w:b/>
          <w:bCs/>
          <w:sz w:val="32"/>
          <w:szCs w:val="32"/>
          <w:u w:val="single"/>
          <w:lang w:val="en-US" w:eastAsia="zh-CN"/>
        </w:rPr>
      </w:pPr>
      <w:r>
        <w:rPr>
          <w:rFonts w:hint="default" w:ascii="Times New Roman" w:hAnsi="Times New Roman" w:eastAsia="方正仿宋_GBK" w:cs="Times New Roman"/>
          <w:b/>
          <w:bCs/>
          <w:spacing w:val="-2"/>
          <w:sz w:val="32"/>
          <w:szCs w:val="32"/>
          <w:lang w:eastAsia="zh-CN"/>
        </w:rPr>
        <w:t>联系电话：</w:t>
      </w:r>
      <w:r>
        <w:rPr>
          <w:rFonts w:hint="default" w:ascii="Times New Roman" w:hAnsi="Times New Roman" w:eastAsia="方正仿宋_GBK" w:cs="Times New Roman"/>
          <w:b/>
          <w:bCs/>
          <w:spacing w:val="-2"/>
          <w:sz w:val="32"/>
          <w:szCs w:val="32"/>
          <w:u w:val="single"/>
          <w:lang w:eastAsia="zh-CN"/>
        </w:rPr>
        <w:t xml:space="preserve">  </w:t>
      </w:r>
      <w:r>
        <w:rPr>
          <w:rFonts w:hint="eastAsia" w:ascii="Times New Roman" w:hAnsi="Times New Roman" w:eastAsia="方正仿宋_GBK" w:cs="Times New Roman"/>
          <w:b/>
          <w:bCs/>
          <w:snapToGrid w:val="0"/>
          <w:color w:val="000000"/>
          <w:kern w:val="0"/>
          <w:sz w:val="32"/>
          <w:szCs w:val="32"/>
          <w:u w:val="single"/>
          <w:lang w:val="en-US" w:eastAsia="zh-CN"/>
        </w:rPr>
        <w:t>18699857582</w:t>
      </w:r>
      <w:r>
        <w:rPr>
          <w:rFonts w:hint="default" w:ascii="Times New Roman" w:hAnsi="Times New Roman" w:eastAsia="方正仿宋_GBK" w:cs="Times New Roman"/>
          <w:b/>
          <w:bCs/>
          <w:snapToGrid w:val="0"/>
          <w:color w:val="000000"/>
          <w:spacing w:val="-3"/>
          <w:sz w:val="32"/>
          <w:szCs w:val="32"/>
          <w:u w:val="single"/>
          <w:lang w:val="en-US" w:eastAsia="zh-CN" w:bidi="ar-SA"/>
        </w:rPr>
        <w:t xml:space="preserve">    </w:t>
      </w:r>
      <w:r>
        <w:rPr>
          <w:rFonts w:hint="default" w:ascii="Times New Roman" w:hAnsi="Times New Roman" w:eastAsia="方正仿宋_GBK" w:cs="Times New Roman"/>
          <w:b/>
          <w:bCs/>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val="en-US" w:eastAsia="zh-CN"/>
        </w:rPr>
        <w:t xml:space="preserve">      </w:t>
      </w:r>
      <w:r>
        <w:rPr>
          <w:rFonts w:hint="eastAsia" w:ascii="Times New Roman" w:hAnsi="Times New Roman" w:eastAsia="方正仿宋_GBK" w:cs="Times New Roman"/>
          <w:b/>
          <w:bCs/>
          <w:spacing w:val="1"/>
          <w:sz w:val="32"/>
          <w:szCs w:val="32"/>
          <w:u w:val="single"/>
          <w:lang w:val="en-US" w:eastAsia="zh-CN"/>
        </w:rPr>
        <w:t xml:space="preserve">  </w:t>
      </w:r>
    </w:p>
    <w:p w14:paraId="4C31AC98">
      <w:pPr>
        <w:pStyle w:val="10"/>
        <w:keepNext w:val="0"/>
        <w:keepLines w:val="0"/>
        <w:pageBreakBefore w:val="0"/>
        <w:wordWrap/>
        <w:overflowPunct/>
        <w:topLinePunct/>
        <w:autoSpaceDE w:val="0"/>
        <w:autoSpaceDN w:val="0"/>
        <w:bidi w:val="0"/>
        <w:spacing w:before="209" w:line="520" w:lineRule="exact"/>
        <w:ind w:firstLine="631"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3"/>
          <w:sz w:val="32"/>
          <w:szCs w:val="32"/>
          <w:lang w:eastAsia="zh-CN"/>
        </w:rPr>
        <w:t>采购代理机构：</w:t>
      </w:r>
      <w:r>
        <w:rPr>
          <w:rFonts w:hint="default" w:ascii="Times New Roman" w:hAnsi="Times New Roman" w:eastAsia="方正仿宋_GBK" w:cs="Times New Roman"/>
          <w:b/>
          <w:bCs/>
          <w:spacing w:val="-3"/>
          <w:sz w:val="32"/>
          <w:szCs w:val="32"/>
          <w:u w:val="single"/>
          <w:lang w:eastAsia="zh-CN"/>
        </w:rPr>
        <w:t xml:space="preserve">莎车县政府采购中心        </w:t>
      </w:r>
      <w:r>
        <w:rPr>
          <w:rFonts w:hint="default" w:ascii="Times New Roman" w:hAnsi="Times New Roman" w:eastAsia="方正仿宋_GBK" w:cs="Times New Roman"/>
          <w:spacing w:val="5"/>
          <w:sz w:val="32"/>
          <w:szCs w:val="32"/>
          <w:u w:val="single"/>
          <w:lang w:eastAsia="zh-CN"/>
        </w:rPr>
        <w:t xml:space="preserve"> </w:t>
      </w:r>
      <w:r>
        <w:rPr>
          <w:rFonts w:hint="eastAsia" w:ascii="Times New Roman" w:hAnsi="Times New Roman" w:eastAsia="方正仿宋_GBK" w:cs="Times New Roman"/>
          <w:spacing w:val="5"/>
          <w:sz w:val="32"/>
          <w:szCs w:val="32"/>
          <w:u w:val="single"/>
          <w:lang w:val="en-US" w:eastAsia="zh-CN"/>
        </w:rPr>
        <w:t xml:space="preserve"> </w:t>
      </w:r>
    </w:p>
    <w:p w14:paraId="661995F5">
      <w:pPr>
        <w:pStyle w:val="10"/>
        <w:keepNext w:val="0"/>
        <w:keepLines w:val="0"/>
        <w:pageBreakBefore w:val="0"/>
        <w:wordWrap/>
        <w:overflowPunct/>
        <w:topLinePunct/>
        <w:autoSpaceDE w:val="0"/>
        <w:autoSpaceDN w:val="0"/>
        <w:bidi w:val="0"/>
        <w:spacing w:before="211" w:line="520" w:lineRule="exact"/>
        <w:ind w:firstLine="595" w:firstLineChars="200"/>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pacing w:val="-12"/>
          <w:sz w:val="32"/>
          <w:szCs w:val="32"/>
          <w:lang w:eastAsia="zh-CN"/>
        </w:rPr>
        <w:t>联</w:t>
      </w:r>
      <w:r>
        <w:rPr>
          <w:rFonts w:hint="default" w:ascii="Times New Roman" w:hAnsi="Times New Roman" w:eastAsia="方正仿宋_GBK" w:cs="Times New Roman"/>
          <w:spacing w:val="19"/>
          <w:sz w:val="32"/>
          <w:szCs w:val="32"/>
          <w:lang w:eastAsia="zh-CN"/>
        </w:rPr>
        <w:t xml:space="preserve"> </w:t>
      </w:r>
      <w:r>
        <w:rPr>
          <w:rFonts w:hint="default" w:ascii="Times New Roman" w:hAnsi="Times New Roman" w:eastAsia="方正仿宋_GBK" w:cs="Times New Roman"/>
          <w:b/>
          <w:bCs/>
          <w:spacing w:val="-12"/>
          <w:sz w:val="32"/>
          <w:szCs w:val="32"/>
          <w:lang w:eastAsia="zh-CN"/>
        </w:rPr>
        <w:t>系</w:t>
      </w:r>
      <w:r>
        <w:rPr>
          <w:rFonts w:hint="default" w:ascii="Times New Roman" w:hAnsi="Times New Roman" w:eastAsia="方正仿宋_GBK" w:cs="Times New Roman"/>
          <w:spacing w:val="15"/>
          <w:sz w:val="32"/>
          <w:szCs w:val="32"/>
          <w:lang w:eastAsia="zh-CN"/>
        </w:rPr>
        <w:t xml:space="preserve"> </w:t>
      </w:r>
      <w:r>
        <w:rPr>
          <w:rFonts w:hint="default" w:ascii="Times New Roman" w:hAnsi="Times New Roman" w:eastAsia="方正仿宋_GBK" w:cs="Times New Roman"/>
          <w:b/>
          <w:bCs/>
          <w:spacing w:val="-12"/>
          <w:sz w:val="32"/>
          <w:szCs w:val="32"/>
          <w:lang w:eastAsia="zh-CN"/>
        </w:rPr>
        <w:t>人：</w:t>
      </w:r>
      <w:r>
        <w:rPr>
          <w:rFonts w:hint="default" w:ascii="Times New Roman" w:hAnsi="Times New Roman" w:eastAsia="方正仿宋_GBK" w:cs="Times New Roman"/>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val="en-US" w:eastAsia="zh-CN"/>
        </w:rPr>
        <w:t>牛  雪</w:t>
      </w:r>
      <w:r>
        <w:rPr>
          <w:rFonts w:hint="default" w:ascii="Times New Roman" w:hAnsi="Times New Roman" w:eastAsia="方正仿宋_GBK" w:cs="Times New Roman"/>
          <w:b/>
          <w:bCs/>
          <w:spacing w:val="-3"/>
          <w:sz w:val="32"/>
          <w:szCs w:val="32"/>
          <w:u w:val="single"/>
          <w:lang w:eastAsia="zh-CN"/>
        </w:rPr>
        <w:t xml:space="preserve">   </w:t>
      </w:r>
      <w:r>
        <w:rPr>
          <w:rFonts w:hint="default" w:ascii="Times New Roman" w:hAnsi="Times New Roman" w:eastAsia="方正仿宋_GBK" w:cs="Times New Roman"/>
          <w:spacing w:val="1"/>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p>
    <w:p w14:paraId="67658D9E">
      <w:pPr>
        <w:pStyle w:val="10"/>
        <w:keepNext w:val="0"/>
        <w:keepLines w:val="0"/>
        <w:pageBreakBefore w:val="0"/>
        <w:wordWrap/>
        <w:overflowPunct/>
        <w:topLinePunct/>
        <w:autoSpaceDE w:val="0"/>
        <w:autoSpaceDN w:val="0"/>
        <w:bidi w:val="0"/>
        <w:spacing w:before="211" w:line="520" w:lineRule="exact"/>
        <w:ind w:firstLine="62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5"/>
          <w:sz w:val="32"/>
          <w:szCs w:val="32"/>
          <w:lang w:eastAsia="zh-CN"/>
        </w:rPr>
        <w:t>联系电话：</w:t>
      </w:r>
      <w:r>
        <w:rPr>
          <w:rFonts w:hint="default" w:ascii="Times New Roman" w:hAnsi="Times New Roman" w:eastAsia="方正仿宋_GBK" w:cs="Times New Roman"/>
          <w:b/>
          <w:bCs/>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b/>
          <w:bCs/>
          <w:spacing w:val="-3"/>
          <w:sz w:val="32"/>
          <w:szCs w:val="32"/>
          <w:u w:val="single"/>
          <w:lang w:eastAsia="zh-CN"/>
        </w:rPr>
        <w:t xml:space="preserve">0998-8512672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p>
    <w:p w14:paraId="50F19AEE">
      <w:pPr>
        <w:topLinePunct/>
        <w:spacing w:line="247" w:lineRule="auto"/>
        <w:rPr>
          <w:rFonts w:hint="default" w:ascii="Times New Roman" w:hAnsi="Times New Roman" w:eastAsia="方正仿宋_GBK" w:cs="Times New Roman"/>
          <w:sz w:val="32"/>
          <w:szCs w:val="32"/>
          <w:lang w:eastAsia="zh-CN"/>
        </w:rPr>
      </w:pPr>
    </w:p>
    <w:p w14:paraId="45391560">
      <w:pPr>
        <w:topLinePunct/>
        <w:spacing w:line="248" w:lineRule="auto"/>
        <w:rPr>
          <w:rFonts w:hint="default" w:ascii="Times New Roman" w:hAnsi="Times New Roman" w:eastAsia="方正仿宋_GBK" w:cs="Times New Roman"/>
          <w:sz w:val="32"/>
          <w:szCs w:val="32"/>
          <w:lang w:eastAsia="zh-CN"/>
        </w:rPr>
      </w:pPr>
    </w:p>
    <w:p w14:paraId="6E88EDAD">
      <w:pPr>
        <w:pStyle w:val="10"/>
        <w:topLinePunct/>
        <w:spacing w:before="101" w:line="225" w:lineRule="auto"/>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7"/>
          <w:sz w:val="32"/>
          <w:szCs w:val="32"/>
        </w:rPr>
        <w:t>日</w:t>
      </w:r>
      <w:r>
        <w:rPr>
          <w:rFonts w:hint="default" w:ascii="Times New Roman" w:hAnsi="Times New Roman" w:eastAsia="方正仿宋_GBK" w:cs="Times New Roman"/>
          <w:b/>
          <w:bCs/>
          <w:spacing w:val="-7"/>
          <w:sz w:val="32"/>
          <w:szCs w:val="32"/>
          <w:lang w:val="en-US" w:eastAsia="zh-CN"/>
        </w:rPr>
        <w:t xml:space="preserve"> </w:t>
      </w:r>
      <w:r>
        <w:rPr>
          <w:rFonts w:hint="default" w:ascii="Times New Roman" w:hAnsi="Times New Roman" w:eastAsia="方正仿宋_GBK" w:cs="Times New Roman"/>
          <w:b/>
          <w:bCs/>
          <w:spacing w:val="-7"/>
          <w:sz w:val="32"/>
          <w:szCs w:val="32"/>
        </w:rPr>
        <w:t>期：</w:t>
      </w:r>
      <w:r>
        <w:rPr>
          <w:rFonts w:hint="default" w:ascii="Times New Roman" w:hAnsi="Times New Roman" w:eastAsia="方正仿宋_GBK" w:cs="Times New Roman"/>
          <w:b/>
          <w:bCs/>
          <w:spacing w:val="-7"/>
          <w:sz w:val="32"/>
          <w:szCs w:val="32"/>
          <w:lang w:val="en-US" w:eastAsia="zh-CN"/>
        </w:rPr>
        <w:t>202</w:t>
      </w:r>
      <w:r>
        <w:rPr>
          <w:rFonts w:hint="eastAsia" w:ascii="Times New Roman" w:hAnsi="Times New Roman" w:eastAsia="方正仿宋_GBK" w:cs="Times New Roman"/>
          <w:b/>
          <w:bCs/>
          <w:spacing w:val="-7"/>
          <w:sz w:val="32"/>
          <w:szCs w:val="32"/>
          <w:lang w:val="en-US" w:eastAsia="zh-CN"/>
        </w:rPr>
        <w:t>5</w:t>
      </w:r>
      <w:r>
        <w:rPr>
          <w:rFonts w:hint="default" w:ascii="Times New Roman" w:hAnsi="Times New Roman" w:eastAsia="方正仿宋_GBK" w:cs="Times New Roman"/>
          <w:b/>
          <w:bCs/>
          <w:spacing w:val="-7"/>
          <w:sz w:val="32"/>
          <w:szCs w:val="32"/>
          <w:lang w:val="en-US" w:eastAsia="zh-CN"/>
        </w:rPr>
        <w:t>年</w:t>
      </w:r>
      <w:r>
        <w:rPr>
          <w:rFonts w:hint="eastAsia" w:ascii="Times New Roman" w:hAnsi="Times New Roman" w:eastAsia="方正仿宋_GBK" w:cs="Times New Roman"/>
          <w:b/>
          <w:bCs/>
          <w:spacing w:val="-7"/>
          <w:sz w:val="32"/>
          <w:szCs w:val="32"/>
          <w:lang w:val="en-US" w:eastAsia="zh-CN"/>
        </w:rPr>
        <w:t>2</w:t>
      </w:r>
      <w:r>
        <w:rPr>
          <w:rFonts w:hint="default" w:ascii="Times New Roman" w:hAnsi="Times New Roman" w:eastAsia="方正仿宋_GBK" w:cs="Times New Roman"/>
          <w:b/>
          <w:bCs/>
          <w:spacing w:val="-7"/>
          <w:sz w:val="32"/>
          <w:szCs w:val="32"/>
          <w:lang w:val="en-US" w:eastAsia="zh-CN"/>
        </w:rPr>
        <w:t>月</w:t>
      </w:r>
    </w:p>
    <w:p w14:paraId="74DCC5FC">
      <w:pPr>
        <w:topLinePunct/>
        <w:spacing w:line="225" w:lineRule="auto"/>
        <w:rPr>
          <w:rFonts w:hint="default" w:ascii="Times New Roman" w:hAnsi="Times New Roman" w:eastAsia="仿宋" w:cs="Times New Roman"/>
          <w:sz w:val="31"/>
          <w:szCs w:val="31"/>
        </w:rPr>
        <w:sectPr>
          <w:headerReference r:id="rId3" w:type="default"/>
          <w:pgSz w:w="11906" w:h="16839"/>
          <w:pgMar w:top="1984" w:right="1531" w:bottom="1701" w:left="1531" w:header="852" w:footer="0" w:gutter="0"/>
          <w:pgBorders>
            <w:top w:val="none" w:sz="0" w:space="0"/>
            <w:left w:val="none" w:sz="0" w:space="0"/>
            <w:bottom w:val="none" w:sz="0" w:space="0"/>
            <w:right w:val="none" w:sz="0" w:space="0"/>
          </w:pgBorders>
          <w:pgNumType w:fmt="decimal" w:start="0"/>
          <w:cols w:space="720" w:num="1"/>
        </w:sectPr>
      </w:pPr>
    </w:p>
    <w:sdt>
      <w:sdtPr>
        <w:rPr>
          <w:rFonts w:hint="default" w:ascii="Times New Roman" w:hAnsi="Times New Roman" w:eastAsia="宋体" w:cs="Times New Roman"/>
        </w:rPr>
        <w:id w:val="147464958"/>
        <w15:color w:val="DBDBDB"/>
        <w:docPartObj>
          <w:docPartGallery w:val="Table of Contents"/>
          <w:docPartUnique/>
        </w:docPartObj>
      </w:sdtPr>
      <w:sdtEndPr>
        <w:rPr>
          <w:rFonts w:hint="default" w:ascii="Times New Roman" w:hAnsi="Times New Roman" w:eastAsia="宋体" w:cs="Times New Roman"/>
        </w:rPr>
      </w:sdtEndPr>
      <w:sdtContent>
        <w:p w14:paraId="7E5D14CC">
          <w:pPr>
            <w:jc w:val="center"/>
            <w:rPr>
              <w:rFonts w:hint="default" w:ascii="Times New Roman" w:hAnsi="Times New Roman" w:cs="Times New Roman"/>
            </w:rPr>
          </w:pPr>
          <w:r>
            <w:rPr>
              <w:rFonts w:hint="default" w:ascii="Times New Roman" w:hAnsi="Times New Roman" w:eastAsia="宋体" w:cs="Times New Roman"/>
            </w:rPr>
            <w:t>目录</w:t>
          </w:r>
        </w:p>
        <w:p w14:paraId="3C9FB1DA">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p>
        <w:p w14:paraId="64C756B5">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"_Toc3187"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1"/>
              <w:szCs w:val="32"/>
            </w:rPr>
            <w:t>第一章</w:t>
          </w:r>
          <w:r>
            <w:rPr>
              <w:rFonts w:hint="default" w:ascii="Times New Roman" w:hAnsi="Times New Roman" w:eastAsia="方正仿宋简体" w:cs="Times New Roman"/>
              <w:b/>
              <w:bCs w:val="0"/>
              <w:spacing w:val="43"/>
              <w:szCs w:val="32"/>
            </w:rPr>
            <w:t xml:space="preserve">  </w:t>
          </w:r>
          <w:r>
            <w:rPr>
              <w:rFonts w:hint="default" w:ascii="Times New Roman" w:hAnsi="Times New Roman" w:eastAsia="方正仿宋简体" w:cs="Times New Roman"/>
              <w:b/>
              <w:bCs w:val="0"/>
              <w:spacing w:val="-1"/>
              <w:szCs w:val="32"/>
            </w:rPr>
            <w:t>投标人须知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0CD84DD">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"_Toc16156" </w:instrText>
          </w:r>
          <w:r>
            <w:rPr>
              <w:rFonts w:hint="default" w:ascii="Times New Roman" w:hAnsi="Times New Roman" w:cs="Times New Roman"/>
            </w:rPr>
            <w:fldChar w:fldCharType="separate"/>
          </w:r>
          <w:r>
            <w:rPr>
              <w:rFonts w:hint="default" w:ascii="Times New Roman" w:hAnsi="Times New Roman" w:eastAsia="仿宋" w:cs="Times New Roman"/>
              <w:b/>
              <w:bCs w:val="0"/>
              <w:spacing w:val="-15"/>
              <w:szCs w:val="30"/>
            </w:rPr>
            <w:t>一</w:t>
          </w:r>
          <w:r>
            <w:rPr>
              <w:rFonts w:hint="default" w:ascii="Times New Roman" w:hAnsi="Times New Roman" w:eastAsia="仿宋" w:cs="Times New Roman"/>
              <w:b/>
              <w:bCs w:val="0"/>
              <w:spacing w:val="6"/>
              <w:szCs w:val="30"/>
            </w:rPr>
            <w:t xml:space="preserve">   </w:t>
          </w:r>
          <w:r>
            <w:rPr>
              <w:rFonts w:hint="default" w:ascii="Times New Roman" w:hAnsi="Times New Roman" w:eastAsia="仿宋" w:cs="Times New Roman"/>
              <w:b/>
              <w:bCs w:val="0"/>
              <w:spacing w:val="-15"/>
              <w:szCs w:val="30"/>
            </w:rPr>
            <w:t>总</w:t>
          </w:r>
          <w:r>
            <w:rPr>
              <w:rFonts w:hint="default" w:ascii="Times New Roman" w:hAnsi="Times New Roman" w:eastAsia="仿宋" w:cs="Times New Roman"/>
              <w:b/>
              <w:bCs w:val="0"/>
              <w:spacing w:val="5"/>
              <w:szCs w:val="30"/>
            </w:rPr>
            <w:t xml:space="preserve">  </w:t>
          </w:r>
          <w:r>
            <w:rPr>
              <w:rFonts w:hint="default" w:ascii="Times New Roman" w:hAnsi="Times New Roman" w:eastAsia="仿宋" w:cs="Times New Roman"/>
              <w:b/>
              <w:bCs w:val="0"/>
              <w:spacing w:val="-15"/>
              <w:szCs w:val="30"/>
            </w:rPr>
            <w:t>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_Toc16156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18B668B">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"_Toc23081"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1.    </w:t>
          </w:r>
          <w:r>
            <w:rPr>
              <w:rFonts w:hint="default" w:ascii="Times New Roman" w:hAnsi="Times New Roman" w:eastAsia="方正仿宋简体" w:cs="Times New Roman"/>
              <w:bCs/>
              <w:spacing w:val="-3"/>
              <w:szCs w:val="28"/>
            </w:rPr>
            <w:t>采购人、采购代理机构及投标人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_Toc23081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2C8AC1E">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"_Toc728"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7"/>
              <w:szCs w:val="28"/>
            </w:rPr>
            <w:t>2.</w:t>
          </w:r>
          <w:r>
            <w:rPr>
              <w:rFonts w:hint="default" w:ascii="Times New Roman" w:hAnsi="Times New Roman" w:eastAsia="方正仿宋简体" w:cs="Times New Roman"/>
              <w:bCs/>
              <w:spacing w:val="-32"/>
              <w:szCs w:val="28"/>
            </w:rPr>
            <w:t xml:space="preserve">             </w:t>
          </w:r>
          <w:r>
            <w:rPr>
              <w:rFonts w:hint="default" w:ascii="Times New Roman" w:hAnsi="Times New Roman" w:eastAsia="方正仿宋简体" w:cs="Times New Roman"/>
              <w:bCs/>
              <w:spacing w:val="-7"/>
              <w:szCs w:val="28"/>
            </w:rPr>
            <w:t>资金来源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4FF73811">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"_Toc8819"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3.     投标费用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_Toc8819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F8807EB">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"_Toc8476"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4.     </w:t>
          </w:r>
          <w:r>
            <w:rPr>
              <w:rFonts w:hint="default" w:ascii="Times New Roman" w:hAnsi="Times New Roman" w:eastAsia="方正仿宋简体" w:cs="Times New Roman"/>
              <w:bCs/>
              <w:spacing w:val="-3"/>
              <w:szCs w:val="28"/>
            </w:rPr>
            <w:t>适用法律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_Toc8476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F6A55E1">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"_Toc19814" </w:instrText>
          </w:r>
          <w:r>
            <w:rPr>
              <w:rFonts w:hint="default" w:ascii="Times New Roman" w:hAnsi="Times New Roman" w:cs="Times New Roman"/>
            </w:rPr>
            <w:fldChar w:fldCharType="separate"/>
          </w:r>
          <w:r>
            <w:rPr>
              <w:rFonts w:hint="default" w:ascii="Times New Roman" w:hAnsi="Times New Roman" w:eastAsia="仿宋" w:cs="Times New Roman"/>
              <w:b/>
              <w:bCs w:val="0"/>
              <w:spacing w:val="-15"/>
              <w:szCs w:val="30"/>
            </w:rPr>
            <w:t>二   招标文件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_Toc19814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4A2AF404">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"_Toc19876"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5.     </w:t>
          </w:r>
          <w:r>
            <w:rPr>
              <w:rFonts w:hint="default" w:ascii="Times New Roman" w:hAnsi="Times New Roman" w:eastAsia="方正仿宋简体" w:cs="Times New Roman"/>
              <w:bCs/>
              <w:spacing w:val="-3"/>
              <w:szCs w:val="28"/>
            </w:rPr>
            <w:t>招标文件构成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_Toc19876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C986054">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"_Toc968"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6.      招标文件的澄清与修改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9C3CC9F">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"_Toc10805"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7.      投标截止时间的顺延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_Toc10805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41321C3C">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"_Toc21518"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15"/>
              <w:szCs w:val="30"/>
            </w:rPr>
            <w:t>三   投标文件的编制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_Toc21518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02A9564">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"_Toc22543"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1"/>
              <w:szCs w:val="28"/>
            </w:rPr>
            <w:t>8.      投标范围及投标文件中</w:t>
          </w:r>
          <w:r>
            <w:rPr>
              <w:rFonts w:hint="default" w:ascii="Times New Roman" w:hAnsi="Times New Roman" w:eastAsia="方正仿宋简体" w:cs="Times New Roman"/>
              <w:bCs/>
              <w:spacing w:val="-2"/>
              <w:szCs w:val="28"/>
            </w:rPr>
            <w:t>标准和计量单位的使用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_Toc22543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7543480">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"_Toc31898"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9.      投标文件构成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_Toc31898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63640F8">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"_Toc7616"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10.     证明投标标的的合格性和符合招标文件规定的响应文件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_Toc7616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96479B2">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"_Toc3290"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4"/>
              <w:szCs w:val="28"/>
            </w:rPr>
            <w:t>11.     投标报价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_Toc3290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75781A58">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"_Toc22970"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12.     投标保证金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_Toc22970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0EA1B311">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"_Toc11805"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13.     投标有效期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_Toc11805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18EB02C9">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"_Toc30111"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14.     投标文件的签署及规定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_Toc30111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5F6C31D3">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"_Toc12295"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10"/>
              <w:szCs w:val="30"/>
            </w:rPr>
            <w:t>四</w:t>
          </w:r>
          <w:r>
            <w:rPr>
              <w:rFonts w:hint="default" w:ascii="Times New Roman" w:hAnsi="Times New Roman" w:eastAsia="方正仿宋简体" w:cs="Times New Roman"/>
              <w:b/>
              <w:bCs w:val="0"/>
              <w:spacing w:val="6"/>
              <w:szCs w:val="30"/>
            </w:rPr>
            <w:t xml:space="preserve">  </w:t>
          </w:r>
          <w:r>
            <w:rPr>
              <w:rFonts w:hint="default" w:ascii="Times New Roman" w:hAnsi="Times New Roman" w:eastAsia="方正仿宋简体" w:cs="Times New Roman"/>
              <w:b/>
              <w:bCs w:val="0"/>
              <w:spacing w:val="-10"/>
              <w:szCs w:val="30"/>
            </w:rPr>
            <w:t>投标文件的递交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30B822C8">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"_Toc28979" </w:instrText>
          </w:r>
          <w:r>
            <w:rPr>
              <w:rFonts w:hint="default" w:ascii="Times New Roman" w:hAnsi="Times New Roman" w:cs="Times New Roman"/>
            </w:rPr>
            <w:fldChar w:fldCharType="separate"/>
          </w:r>
          <w:r>
            <w:rPr>
              <w:rFonts w:hint="default" w:ascii="Times New Roman" w:hAnsi="Times New Roman" w:eastAsia="方正仿宋简体" w:cs="Times New Roman"/>
              <w:szCs w:val="24"/>
            </w:rPr>
            <w:t xml:space="preserve">15.    </w:t>
          </w:r>
          <w:r>
            <w:rPr>
              <w:rFonts w:hint="default" w:ascii="Times New Roman" w:hAnsi="Times New Roman" w:eastAsia="方正仿宋简体" w:cs="Times New Roman"/>
              <w:bCs/>
              <w:spacing w:val="-3"/>
              <w:szCs w:val="24"/>
            </w:rPr>
            <w:t>投标文件的密封和标记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_Toc28979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2734FEF1">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"_Toc13047"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4"/>
              <w:szCs w:val="24"/>
            </w:rPr>
            <w:t>16.     投标截止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_Toc13047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3E65D6ED">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4"/>
            </w:rPr>
            <w:t>17.     投标文件的接收、修改与撤回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_Toc6790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332E83F0">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"_Toc26427"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8"/>
              <w:szCs w:val="30"/>
            </w:rPr>
            <w:t>五</w:t>
          </w:r>
          <w:r>
            <w:rPr>
              <w:rFonts w:hint="default" w:ascii="Times New Roman" w:hAnsi="Times New Roman" w:eastAsia="方正仿宋简体" w:cs="Times New Roman"/>
              <w:b/>
              <w:bCs w:val="0"/>
              <w:spacing w:val="5"/>
              <w:szCs w:val="30"/>
            </w:rPr>
            <w:t xml:space="preserve">  </w:t>
          </w:r>
          <w:r>
            <w:rPr>
              <w:rFonts w:hint="default" w:ascii="Times New Roman" w:hAnsi="Times New Roman" w:eastAsia="方正仿宋简体" w:cs="Times New Roman"/>
              <w:b/>
              <w:bCs w:val="0"/>
              <w:spacing w:val="-8"/>
              <w:szCs w:val="30"/>
            </w:rPr>
            <w:t>开标及评标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_Toc26427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0D6DD276">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"_Toc6434"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18.     </w:t>
          </w:r>
          <w:r>
            <w:rPr>
              <w:rFonts w:hint="default" w:ascii="Times New Roman" w:hAnsi="Times New Roman" w:eastAsia="方正仿宋简体" w:cs="Times New Roman"/>
              <w:bCs/>
              <w:spacing w:val="-5"/>
              <w:szCs w:val="28"/>
            </w:rPr>
            <w:t>开标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_Toc6434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34F04D10">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"_Toc8570"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5"/>
              <w:szCs w:val="28"/>
            </w:rPr>
            <w:t>19.</w:t>
          </w:r>
          <w:r>
            <w:rPr>
              <w:rFonts w:hint="default" w:ascii="Times New Roman" w:hAnsi="Times New Roman" w:eastAsia="方正仿宋简体" w:cs="Times New Roman"/>
              <w:bCs/>
              <w:spacing w:val="-23"/>
              <w:szCs w:val="28"/>
            </w:rPr>
            <w:t xml:space="preserve">         </w:t>
          </w:r>
          <w:r>
            <w:rPr>
              <w:rFonts w:hint="default" w:ascii="Times New Roman" w:hAnsi="Times New Roman" w:eastAsia="方正仿宋简体" w:cs="Times New Roman"/>
              <w:bCs/>
              <w:spacing w:val="-5"/>
              <w:szCs w:val="28"/>
            </w:rPr>
            <w:t>资格审查及组建评标委员会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_Toc8570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7E25ED3D">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"_Toc8551"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20.      投标文件的符合性审查与澄清</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_Toc8551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0240891F">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"_Toc199"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21.     </w:t>
          </w:r>
          <w:r>
            <w:rPr>
              <w:rFonts w:hint="default" w:ascii="Times New Roman" w:hAnsi="Times New Roman" w:eastAsia="方正仿宋简体" w:cs="Times New Roman"/>
              <w:bCs/>
              <w:spacing w:val="-2"/>
              <w:szCs w:val="28"/>
            </w:rPr>
            <w:t>投标偏离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73802DCA">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"_Toc23712"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22.     投标无效</w:t>
          </w:r>
          <w:r>
            <w:rPr>
              <w:rFonts w:hint="default" w:ascii="Times New Roman" w:hAnsi="Times New Roman" w:cs="Times New Roman"/>
            </w:rPr>
            <w:tab/>
          </w:r>
          <w:r>
            <w:rPr>
              <w:rFonts w:hint="default" w:ascii="Times New Roman" w:hAnsi="Times New Roman" w:cs="Times New Roman"/>
            </w:rPr>
            <w:t xml:space="preserve"> 16</w:t>
          </w:r>
          <w:r>
            <w:rPr>
              <w:rFonts w:hint="default" w:ascii="Times New Roman" w:hAnsi="Times New Roman" w:cs="Times New Roman"/>
            </w:rPr>
            <w:fldChar w:fldCharType="end"/>
          </w:r>
        </w:p>
        <w:p w14:paraId="0D998A9C">
          <w:pPr>
            <w:pStyle w:val="48"/>
            <w:tabs>
              <w:tab w:val="right" w:leader="dot" w:pos="8844"/>
            </w:tabs>
            <w:ind w:left="840"/>
            <w:rPr>
              <w:rFonts w:hint="default" w:ascii="Times New Roman" w:hAnsi="Times New Roman" w:eastAsia="方正仿宋简体"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"_Toc8754" </w:instrText>
          </w:r>
          <w:r>
            <w:rPr>
              <w:rFonts w:hint="default" w:ascii="Times New Roman" w:hAnsi="Times New Roman" w:cs="Times New Roman"/>
            </w:rPr>
            <w:fldChar w:fldCharType="separate"/>
          </w:r>
          <w:r>
            <w:rPr>
              <w:rFonts w:hint="default" w:ascii="Times New Roman" w:hAnsi="Times New Roman" w:cs="Times New Roman"/>
            </w:rPr>
            <w:t xml:space="preserve">23.     </w:t>
          </w:r>
          <w:r>
            <w:rPr>
              <w:rFonts w:hint="default" w:ascii="Times New Roman" w:hAnsi="Times New Roman" w:eastAsia="方正仿宋简体" w:cs="Times New Roman"/>
              <w:bCs/>
              <w:spacing w:val="-2"/>
              <w:szCs w:val="28"/>
            </w:rPr>
            <w:t>比较与评价</w:t>
          </w: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7</w:t>
          </w:r>
        </w:p>
        <w:p w14:paraId="4EA29E42">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"_Toc11490"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3"/>
              <w:szCs w:val="28"/>
            </w:rPr>
            <w:t>24.      废标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_Toc11490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7DEA2414">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"_Toc12324"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25.      保密原则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_Toc12324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7E4B99DD">
          <w:pPr>
            <w:pStyle w:val="47"/>
            <w:tabs>
              <w:tab w:val="right" w:leader="dot" w:pos="8844"/>
            </w:tabs>
            <w:ind w:left="42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"_Toc28109"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9"/>
              <w:szCs w:val="30"/>
            </w:rPr>
            <w:t>六</w:t>
          </w:r>
          <w:r>
            <w:rPr>
              <w:rFonts w:hint="default" w:ascii="Times New Roman" w:hAnsi="Times New Roman" w:eastAsia="方正仿宋简体" w:cs="Times New Roman"/>
              <w:b/>
              <w:bCs w:val="0"/>
              <w:spacing w:val="5"/>
              <w:szCs w:val="30"/>
            </w:rPr>
            <w:t xml:space="preserve">  </w:t>
          </w:r>
          <w:r>
            <w:rPr>
              <w:rFonts w:hint="default" w:ascii="Times New Roman" w:hAnsi="Times New Roman" w:eastAsia="方正仿宋简体" w:cs="Times New Roman"/>
              <w:b/>
              <w:bCs w:val="0"/>
              <w:spacing w:val="-9"/>
              <w:szCs w:val="30"/>
            </w:rPr>
            <w:t>确定中标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_Toc28109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2027CA63">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"_Toc16383"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5"/>
              <w:szCs w:val="28"/>
            </w:rPr>
            <w:t>26.</w:t>
          </w:r>
          <w:r>
            <w:rPr>
              <w:rFonts w:hint="default" w:ascii="Times New Roman" w:hAnsi="Times New Roman" w:eastAsia="方正仿宋简体" w:cs="Times New Roman"/>
              <w:bCs/>
              <w:spacing w:val="-8"/>
              <w:szCs w:val="28"/>
            </w:rPr>
            <w:t xml:space="preserve">      </w:t>
          </w:r>
          <w:r>
            <w:rPr>
              <w:rFonts w:hint="default" w:ascii="Times New Roman" w:hAnsi="Times New Roman" w:eastAsia="方正仿宋简体" w:cs="Times New Roman"/>
              <w:bCs/>
              <w:spacing w:val="-5"/>
              <w:szCs w:val="28"/>
            </w:rPr>
            <w:t>中标候选人的确定原则及标准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_Toc16383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4E567522">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"_Toc21684"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27.     确定中标候选人和中标人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_Toc21684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5FD3054B">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"_Toc25697"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28.     </w:t>
          </w:r>
          <w:r>
            <w:rPr>
              <w:rFonts w:hint="default" w:ascii="Times New Roman" w:hAnsi="Times New Roman" w:eastAsia="方正仿宋简体" w:cs="Times New Roman"/>
              <w:bCs/>
              <w:spacing w:val="-2"/>
              <w:szCs w:val="28"/>
            </w:rPr>
            <w:t>采购任务取消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_Toc25697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5C88E708">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"_Toc22239"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5"/>
              <w:szCs w:val="28"/>
            </w:rPr>
            <w:t>29.</w:t>
          </w:r>
          <w:r>
            <w:rPr>
              <w:rFonts w:hint="default" w:ascii="Times New Roman" w:hAnsi="Times New Roman" w:eastAsia="方正仿宋简体" w:cs="Times New Roman"/>
              <w:bCs/>
              <w:spacing w:val="-8"/>
              <w:szCs w:val="28"/>
            </w:rPr>
            <w:t xml:space="preserve">      </w:t>
          </w:r>
          <w:r>
            <w:rPr>
              <w:rFonts w:hint="default" w:ascii="Times New Roman" w:hAnsi="Times New Roman" w:eastAsia="方正仿宋简体" w:cs="Times New Roman"/>
              <w:bCs/>
              <w:spacing w:val="-5"/>
              <w:szCs w:val="28"/>
            </w:rPr>
            <w:t>中标通知书和招标结果通知书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_Toc22239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3323362C">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"_Toc4938"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30.     签订合同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_Toc4938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614717BB">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"_Toc30981"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31.     履约保证金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_Toc30981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69E2C64E">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"_Toc13002"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8"/>
              <w:szCs w:val="28"/>
            </w:rPr>
            <w:t>32.</w:t>
          </w:r>
          <w:r>
            <w:rPr>
              <w:rFonts w:hint="default" w:ascii="Times New Roman" w:hAnsi="Times New Roman" w:eastAsia="方正仿宋简体" w:cs="Times New Roman"/>
              <w:bCs/>
              <w:spacing w:val="-9"/>
              <w:szCs w:val="28"/>
            </w:rPr>
            <w:t xml:space="preserve">       </w:t>
          </w:r>
          <w:r>
            <w:rPr>
              <w:rFonts w:hint="default" w:ascii="Times New Roman" w:hAnsi="Times New Roman" w:eastAsia="方正仿宋简体" w:cs="Times New Roman"/>
              <w:bCs/>
              <w:spacing w:val="-8"/>
              <w:szCs w:val="28"/>
            </w:rPr>
            <w:t>中标服务费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_Toc13002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4915EAD6">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"_Toc20683"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33.     </w:t>
          </w:r>
          <w:r>
            <w:rPr>
              <w:rFonts w:hint="default" w:ascii="Times New Roman" w:hAnsi="Times New Roman" w:eastAsia="方正仿宋简体" w:cs="Times New Roman"/>
              <w:bCs/>
              <w:spacing w:val="-2"/>
              <w:szCs w:val="28"/>
            </w:rPr>
            <w:t>政府采购信用担保</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_Toc20683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4DDB30E8">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"_Toc12360"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34.      廉洁自律规定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_Toc12360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2EF9507A">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"_Toc21252"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2"/>
              <w:szCs w:val="28"/>
            </w:rPr>
            <w:t>35.      人员回避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_Toc21252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4CA57BAA">
          <w:pPr>
            <w:pStyle w:val="48"/>
            <w:tabs>
              <w:tab w:val="right" w:leader="dot" w:pos="8844"/>
            </w:tabs>
            <w:ind w:left="84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"_Toc7724"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 xml:space="preserve">36.     </w:t>
          </w:r>
          <w:r>
            <w:rPr>
              <w:rFonts w:hint="default" w:ascii="Times New Roman" w:hAnsi="Times New Roman" w:eastAsia="方正仿宋简体" w:cs="Times New Roman"/>
              <w:bCs/>
              <w:spacing w:val="-2"/>
              <w:szCs w:val="28"/>
            </w:rPr>
            <w:t>质疑与接收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_Toc7724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0E4A9424">
          <w:pPr>
            <w:pStyle w:val="46"/>
            <w:tabs>
              <w:tab w:val="right" w:leader="dot" w:pos="8844"/>
            </w:tabs>
            <w:rPr>
              <w:rFonts w:hint="default" w:ascii="Times New Roman" w:hAnsi="Times New Roman" w:cs="Times New Roman"/>
            </w:rPr>
            <w:sectPr>
              <w:footerReference r:id="rId4" w:type="default"/>
              <w:pgSz w:w="11906" w:h="16839"/>
              <w:pgMar w:top="1984" w:right="1531" w:bottom="1701" w:left="1531" w:header="852" w:footer="992" w:gutter="0"/>
              <w:pgBorders>
                <w:top w:val="none" w:sz="0" w:space="0"/>
                <w:left w:val="none" w:sz="0" w:space="0"/>
                <w:bottom w:val="none" w:sz="0" w:space="0"/>
                <w:right w:val="none" w:sz="0" w:space="0"/>
              </w:pgBorders>
              <w:pgNumType w:fmt="decimal" w:start="1"/>
              <w:cols w:space="720" w:num="1"/>
            </w:sectPr>
          </w:pPr>
        </w:p>
        <w:p w14:paraId="0E4BA27E">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"_Toc22656"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zCs w:val="32"/>
            </w:rPr>
            <w:t>第二章</w:t>
          </w:r>
          <w:r>
            <w:rPr>
              <w:rFonts w:hint="default" w:ascii="Times New Roman" w:hAnsi="Times New Roman" w:eastAsia="方正仿宋简体" w:cs="Times New Roman"/>
              <w:b/>
              <w:bCs w:val="0"/>
              <w:spacing w:val="19"/>
              <w:szCs w:val="32"/>
            </w:rPr>
            <w:t xml:space="preserve">  </w:t>
          </w:r>
          <w:r>
            <w:rPr>
              <w:rFonts w:hint="default" w:ascii="Times New Roman" w:hAnsi="Times New Roman" w:eastAsia="方正仿宋简体" w:cs="Times New Roman"/>
              <w:b/>
              <w:bCs w:val="0"/>
              <w:szCs w:val="32"/>
            </w:rPr>
            <w:t>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_Toc22656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cs="Times New Roman"/>
            </w:rPr>
            <w:fldChar w:fldCharType="end"/>
          </w:r>
        </w:p>
        <w:p w14:paraId="2D2A65E2">
          <w:pPr>
            <w:pStyle w:val="47"/>
            <w:tabs>
              <w:tab w:val="right" w:leader="dot" w:pos="8844"/>
            </w:tabs>
            <w:ind w:left="420" w:firstLine="200" w:firstLineChars="1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"_Toc30055"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4"/>
              <w:szCs w:val="30"/>
            </w:rPr>
            <w:t>第一部分</w:t>
          </w:r>
          <w:r>
            <w:rPr>
              <w:rFonts w:hint="default" w:ascii="Times New Roman" w:hAnsi="Times New Roman" w:eastAsia="方正仿宋简体" w:cs="Times New Roman"/>
              <w:spacing w:val="-4"/>
              <w:szCs w:val="30"/>
            </w:rPr>
            <w:t xml:space="preserve">   </w:t>
          </w:r>
          <w:r>
            <w:rPr>
              <w:rFonts w:hint="default" w:ascii="Times New Roman" w:hAnsi="Times New Roman" w:eastAsia="方正仿宋简体" w:cs="Times New Roman"/>
              <w:bCs/>
              <w:spacing w:val="-4"/>
              <w:szCs w:val="30"/>
            </w:rPr>
            <w:t>开标一览表及资格证明文件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_Toc30055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cs="Times New Roman"/>
            </w:rPr>
            <w:fldChar w:fldCharType="end"/>
          </w:r>
        </w:p>
        <w:p w14:paraId="0592D388">
          <w:pPr>
            <w:pStyle w:val="46"/>
            <w:tabs>
              <w:tab w:val="right" w:leader="dot" w:pos="8844"/>
            </w:tabs>
            <w:ind w:firstLine="600" w:firstLineChars="3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"_Toc3885"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4"/>
              <w:szCs w:val="30"/>
            </w:rPr>
            <w:t>第二部分</w:t>
          </w:r>
          <w:r>
            <w:rPr>
              <w:rFonts w:hint="default" w:ascii="Times New Roman" w:hAnsi="Times New Roman" w:eastAsia="方正仿宋简体" w:cs="Times New Roman"/>
              <w:spacing w:val="-4"/>
              <w:szCs w:val="30"/>
            </w:rPr>
            <w:t xml:space="preserve">   商务及技术文件</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t>9</w:t>
          </w:r>
        </w:p>
        <w:p w14:paraId="536A1D6D">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"_Toc27277"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1"/>
              <w:szCs w:val="32"/>
            </w:rPr>
            <w:t>第三章</w:t>
          </w:r>
          <w:r>
            <w:rPr>
              <w:rFonts w:hint="default" w:ascii="Times New Roman" w:hAnsi="Times New Roman" w:eastAsia="方正仿宋简体" w:cs="Times New Roman"/>
              <w:b/>
              <w:bCs w:val="0"/>
              <w:spacing w:val="28"/>
              <w:szCs w:val="32"/>
            </w:rPr>
            <w:t xml:space="preserve"> </w:t>
          </w:r>
          <w:r>
            <w:rPr>
              <w:rFonts w:hint="default" w:ascii="Times New Roman" w:hAnsi="Times New Roman" w:eastAsia="方正仿宋简体" w:cs="Times New Roman"/>
              <w:b/>
              <w:bCs w:val="0"/>
              <w:spacing w:val="-1"/>
              <w:szCs w:val="32"/>
            </w:rPr>
            <w:t>投标邀请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_Toc27277 \h </w:instrText>
          </w:r>
          <w:r>
            <w:rPr>
              <w:rFonts w:hint="default" w:ascii="Times New Roman" w:hAnsi="Times New Roman" w:cs="Times New Roman"/>
            </w:rPr>
            <w:fldChar w:fldCharType="separate"/>
          </w:r>
          <w:r>
            <w:rPr>
              <w:rFonts w:hint="default" w:ascii="Times New Roman" w:hAnsi="Times New Roman" w:cs="Times New Roman"/>
            </w:rPr>
            <w:t>67</w:t>
          </w:r>
          <w:r>
            <w:rPr>
              <w:rFonts w:hint="default" w:ascii="Times New Roman" w:hAnsi="Times New Roman" w:cs="Times New Roman"/>
            </w:rPr>
            <w:fldChar w:fldCharType="end"/>
          </w:r>
          <w:r>
            <w:rPr>
              <w:rFonts w:hint="default" w:ascii="Times New Roman" w:hAnsi="Times New Roman" w:cs="Times New Roman"/>
            </w:rPr>
            <w:fldChar w:fldCharType="end"/>
          </w:r>
        </w:p>
        <w:p w14:paraId="049212B7">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"_Toc7816"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4"/>
              <w:szCs w:val="32"/>
            </w:rPr>
            <w:t>第四章 投标人须知资料表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_Toc7816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cs="Times New Roman"/>
            </w:rPr>
            <w:fldChar w:fldCharType="end"/>
          </w:r>
        </w:p>
        <w:p w14:paraId="4D5C610C">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"_Toc3888"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6"/>
              <w:szCs w:val="31"/>
            </w:rPr>
            <w:t>第五章 货物服务需求一览表及技术规格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_Toc3888 \h </w:instrText>
          </w:r>
          <w:r>
            <w:rPr>
              <w:rFonts w:hint="default" w:ascii="Times New Roman" w:hAnsi="Times New Roman" w:cs="Times New Roman"/>
            </w:rPr>
            <w:fldChar w:fldCharType="separate"/>
          </w:r>
          <w:r>
            <w:rPr>
              <w:rFonts w:hint="default" w:ascii="Times New Roman" w:hAnsi="Times New Roman" w:cs="Times New Roman"/>
            </w:rPr>
            <w:t>85</w:t>
          </w:r>
          <w:r>
            <w:rPr>
              <w:rFonts w:hint="default" w:ascii="Times New Roman" w:hAnsi="Times New Roman" w:cs="Times New Roman"/>
            </w:rPr>
            <w:fldChar w:fldCharType="end"/>
          </w:r>
          <w:r>
            <w:rPr>
              <w:rFonts w:hint="default" w:ascii="Times New Roman" w:hAnsi="Times New Roman" w:cs="Times New Roman"/>
            </w:rPr>
            <w:fldChar w:fldCharType="end"/>
          </w:r>
        </w:p>
        <w:p w14:paraId="268E9071">
          <w:pPr>
            <w:pStyle w:val="46"/>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"_Toc5214"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6"/>
              <w:szCs w:val="32"/>
            </w:rPr>
            <w:t>第六章  评标方法和标准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_Toc5214 \h </w:instrText>
          </w:r>
          <w:r>
            <w:rPr>
              <w:rFonts w:hint="default" w:ascii="Times New Roman" w:hAnsi="Times New Roman" w:cs="Times New Roman"/>
            </w:rPr>
            <w:fldChar w:fldCharType="separate"/>
          </w:r>
          <w:r>
            <w:rPr>
              <w:rFonts w:hint="default" w:ascii="Times New Roman" w:hAnsi="Times New Roman" w:cs="Times New Roman"/>
            </w:rPr>
            <w:t>96</w:t>
          </w:r>
          <w:r>
            <w:rPr>
              <w:rFonts w:hint="default" w:ascii="Times New Roman" w:hAnsi="Times New Roman" w:cs="Times New Roman"/>
            </w:rPr>
            <w:fldChar w:fldCharType="end"/>
          </w:r>
          <w:r>
            <w:rPr>
              <w:rFonts w:hint="default" w:ascii="Times New Roman" w:hAnsi="Times New Roman" w:cs="Times New Roman"/>
            </w:rPr>
            <w:fldChar w:fldCharType="end"/>
          </w:r>
        </w:p>
        <w:p w14:paraId="34408D8E">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"_Toc17414"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_Toc17414 \h </w:instrText>
          </w:r>
          <w:r>
            <w:rPr>
              <w:rFonts w:hint="default" w:ascii="Times New Roman" w:hAnsi="Times New Roman" w:cs="Times New Roman"/>
            </w:rPr>
            <w:fldChar w:fldCharType="separate"/>
          </w:r>
          <w:r>
            <w:rPr>
              <w:rFonts w:hint="default" w:ascii="Times New Roman" w:hAnsi="Times New Roman" w:cs="Times New Roman"/>
            </w:rPr>
            <w:t>96</w:t>
          </w:r>
          <w:r>
            <w:rPr>
              <w:rFonts w:hint="default" w:ascii="Times New Roman" w:hAnsi="Times New Roman" w:cs="Times New Roman"/>
            </w:rPr>
            <w:fldChar w:fldCharType="end"/>
          </w:r>
          <w:r>
            <w:rPr>
              <w:rFonts w:hint="default" w:ascii="Times New Roman" w:hAnsi="Times New Roman" w:cs="Times New Roman"/>
            </w:rPr>
            <w:fldChar w:fldCharType="end"/>
          </w:r>
        </w:p>
        <w:p w14:paraId="7A0FD590">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"_Toc16934" </w:instrText>
          </w:r>
          <w:r>
            <w:rPr>
              <w:rFonts w:hint="default" w:ascii="Times New Roman" w:hAnsi="Times New Roman" w:cs="Times New Roman"/>
            </w:rPr>
            <w:fldChar w:fldCharType="separate"/>
          </w:r>
          <w:r>
            <w:rPr>
              <w:rFonts w:hint="default" w:ascii="Times New Roman" w:hAnsi="Times New Roman" w:eastAsia="方正仿宋简体" w:cs="Times New Roman"/>
              <w:bCs/>
              <w:w w:val="99"/>
              <w:szCs w:val="28"/>
            </w:rPr>
            <w:t xml:space="preserve">2.    </w:t>
          </w:r>
          <w:r>
            <w:rPr>
              <w:rFonts w:hint="default" w:ascii="Times New Roman" w:hAnsi="Times New Roman" w:eastAsia="方正仿宋简体" w:cs="Times New Roman"/>
              <w:szCs w:val="28"/>
            </w:rPr>
            <w:t>开标程序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_Toc16934 \h </w:instrText>
          </w:r>
          <w:r>
            <w:rPr>
              <w:rFonts w:hint="default" w:ascii="Times New Roman" w:hAnsi="Times New Roman" w:cs="Times New Roman"/>
            </w:rPr>
            <w:fldChar w:fldCharType="separate"/>
          </w:r>
          <w:r>
            <w:rPr>
              <w:rFonts w:hint="default" w:ascii="Times New Roman" w:hAnsi="Times New Roman" w:cs="Times New Roman"/>
            </w:rPr>
            <w:t>96</w:t>
          </w:r>
          <w:r>
            <w:rPr>
              <w:rFonts w:hint="default" w:ascii="Times New Roman" w:hAnsi="Times New Roman" w:cs="Times New Roman"/>
            </w:rPr>
            <w:fldChar w:fldCharType="end"/>
          </w:r>
          <w:r>
            <w:rPr>
              <w:rFonts w:hint="default" w:ascii="Times New Roman" w:hAnsi="Times New Roman" w:cs="Times New Roman"/>
            </w:rPr>
            <w:fldChar w:fldCharType="end"/>
          </w:r>
        </w:p>
        <w:p w14:paraId="3E89D198">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 </w:instrText>
          </w:r>
          <w:r>
            <w:rPr>
              <w:rFonts w:hint="default" w:ascii="Times New Roman" w:hAnsi="Times New Roman" w:cs="Times New Roman"/>
            </w:rPr>
            <w:fldChar w:fldCharType="separate"/>
          </w:r>
          <w:r>
            <w:rPr>
              <w:rFonts w:hint="default" w:ascii="Times New Roman" w:hAnsi="Times New Roman" w:eastAsia="方正仿宋简体" w:cs="Times New Roman"/>
              <w:bCs/>
              <w:w w:val="99"/>
              <w:szCs w:val="28"/>
            </w:rPr>
            <w:t xml:space="preserve">3.    </w:t>
          </w:r>
          <w:r>
            <w:rPr>
              <w:rFonts w:hint="default" w:ascii="Times New Roman" w:hAnsi="Times New Roman" w:eastAsia="方正仿宋简体" w:cs="Times New Roman"/>
              <w:szCs w:val="28"/>
            </w:rPr>
            <w:t>评标程序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 \h </w:instrText>
          </w:r>
          <w:r>
            <w:rPr>
              <w:rFonts w:hint="default" w:ascii="Times New Roman" w:hAnsi="Times New Roman" w:cs="Times New Roman"/>
            </w:rPr>
            <w:fldChar w:fldCharType="separate"/>
          </w:r>
          <w:r>
            <w:rPr>
              <w:rFonts w:hint="default" w:ascii="Times New Roman" w:hAnsi="Times New Roman" w:cs="Times New Roman"/>
            </w:rPr>
            <w:t>97</w:t>
          </w:r>
          <w:r>
            <w:rPr>
              <w:rFonts w:hint="default" w:ascii="Times New Roman" w:hAnsi="Times New Roman" w:cs="Times New Roman"/>
            </w:rPr>
            <w:fldChar w:fldCharType="end"/>
          </w:r>
          <w:r>
            <w:rPr>
              <w:rFonts w:hint="default" w:ascii="Times New Roman" w:hAnsi="Times New Roman" w:cs="Times New Roman"/>
            </w:rPr>
            <w:fldChar w:fldCharType="end"/>
          </w:r>
        </w:p>
        <w:p w14:paraId="644A5BB3">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"_Toc15303" </w:instrText>
          </w:r>
          <w:r>
            <w:rPr>
              <w:rFonts w:hint="default" w:ascii="Times New Roman" w:hAnsi="Times New Roman" w:cs="Times New Roman"/>
            </w:rPr>
            <w:fldChar w:fldCharType="separate"/>
          </w:r>
          <w:r>
            <w:rPr>
              <w:rFonts w:hint="default" w:ascii="Times New Roman" w:hAnsi="Times New Roman" w:eastAsia="方正仿宋简体" w:cs="Times New Roman"/>
              <w:bCs/>
              <w:w w:val="99"/>
              <w:szCs w:val="28"/>
            </w:rPr>
            <w:t xml:space="preserve">4.    </w:t>
          </w:r>
          <w:r>
            <w:rPr>
              <w:rFonts w:hint="default" w:ascii="Times New Roman" w:hAnsi="Times New Roman" w:eastAsia="方正仿宋简体" w:cs="Times New Roman"/>
              <w:szCs w:val="28"/>
            </w:rPr>
            <w:t>定标程序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_Toc15303 \h </w:instrText>
          </w:r>
          <w:r>
            <w:rPr>
              <w:rFonts w:hint="default" w:ascii="Times New Roman" w:hAnsi="Times New Roman" w:cs="Times New Roman"/>
            </w:rPr>
            <w:fldChar w:fldCharType="separate"/>
          </w:r>
          <w:r>
            <w:rPr>
              <w:rFonts w:hint="default" w:ascii="Times New Roman" w:hAnsi="Times New Roman" w:cs="Times New Roman"/>
            </w:rPr>
            <w:t>102</w:t>
          </w:r>
          <w:r>
            <w:rPr>
              <w:rFonts w:hint="default" w:ascii="Times New Roman" w:hAnsi="Times New Roman" w:cs="Times New Roman"/>
            </w:rPr>
            <w:fldChar w:fldCharType="end"/>
          </w:r>
          <w:r>
            <w:rPr>
              <w:rFonts w:hint="default" w:ascii="Times New Roman" w:hAnsi="Times New Roman" w:cs="Times New Roman"/>
            </w:rPr>
            <w:fldChar w:fldCharType="end"/>
          </w:r>
        </w:p>
        <w:p w14:paraId="6A8C0488">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"_Toc1691" </w:instrText>
          </w:r>
          <w:r>
            <w:rPr>
              <w:rFonts w:hint="default" w:ascii="Times New Roman" w:hAnsi="Times New Roman" w:cs="Times New Roman"/>
            </w:rPr>
            <w:fldChar w:fldCharType="separate"/>
          </w:r>
          <w:r>
            <w:rPr>
              <w:rFonts w:hint="default" w:ascii="Times New Roman" w:hAnsi="Times New Roman" w:eastAsia="方正仿宋简体" w:cs="Times New Roman"/>
              <w:bCs/>
              <w:szCs w:val="28"/>
            </w:rPr>
            <w:t>5.    评标细则及标准（</w:t>
          </w:r>
          <w:r>
            <w:rPr>
              <w:rFonts w:hint="default" w:ascii="Times New Roman" w:hAnsi="Times New Roman" w:eastAsia="方正仿宋简体" w:cs="Times New Roman"/>
              <w:bCs/>
              <w:spacing w:val="1"/>
              <w:szCs w:val="28"/>
            </w:rPr>
            <w:t>综合评分法</w:t>
          </w:r>
          <w:r>
            <w:rPr>
              <w:rFonts w:hint="default" w:ascii="Times New Roman" w:hAnsi="Times New Roman" w:eastAsia="方正仿宋简体" w:cs="Times New Roman"/>
              <w:bCs/>
              <w:szCs w:val="28"/>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_Toc1691 \h </w:instrText>
          </w:r>
          <w:r>
            <w:rPr>
              <w:rFonts w:hint="default" w:ascii="Times New Roman" w:hAnsi="Times New Roman" w:cs="Times New Roman"/>
            </w:rPr>
            <w:fldChar w:fldCharType="separate"/>
          </w:r>
          <w:r>
            <w:rPr>
              <w:rFonts w:hint="default" w:ascii="Times New Roman" w:hAnsi="Times New Roman" w:cs="Times New Roman"/>
            </w:rPr>
            <w:t>102</w:t>
          </w:r>
          <w:r>
            <w:rPr>
              <w:rFonts w:hint="default" w:ascii="Times New Roman" w:hAnsi="Times New Roman" w:cs="Times New Roman"/>
            </w:rPr>
            <w:fldChar w:fldCharType="end"/>
          </w:r>
          <w:r>
            <w:rPr>
              <w:rFonts w:hint="default" w:ascii="Times New Roman" w:hAnsi="Times New Roman" w:cs="Times New Roman"/>
            </w:rPr>
            <w:fldChar w:fldCharType="end"/>
          </w:r>
        </w:p>
        <w:p w14:paraId="2304F934">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"_Toc20794"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6.    投标无效的情形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_Toc20794 \h </w:instrText>
          </w:r>
          <w:r>
            <w:rPr>
              <w:rFonts w:hint="default" w:ascii="Times New Roman" w:hAnsi="Times New Roman" w:cs="Times New Roman"/>
            </w:rPr>
            <w:fldChar w:fldCharType="separate"/>
          </w:r>
          <w:r>
            <w:rPr>
              <w:rFonts w:hint="default" w:ascii="Times New Roman" w:hAnsi="Times New Roman" w:cs="Times New Roman"/>
            </w:rPr>
            <w:t>104</w:t>
          </w:r>
          <w:r>
            <w:rPr>
              <w:rFonts w:hint="default" w:ascii="Times New Roman" w:hAnsi="Times New Roman" w:cs="Times New Roman"/>
            </w:rPr>
            <w:fldChar w:fldCharType="end"/>
          </w:r>
          <w:r>
            <w:rPr>
              <w:rFonts w:hint="default" w:ascii="Times New Roman" w:hAnsi="Times New Roman" w:cs="Times New Roman"/>
            </w:rPr>
            <w:fldChar w:fldCharType="end"/>
          </w:r>
        </w:p>
        <w:p w14:paraId="78048F9A">
          <w:pPr>
            <w:pStyle w:val="47"/>
            <w:tabs>
              <w:tab w:val="right" w:leader="dot" w:pos="8844"/>
            </w:tabs>
            <w:ind w:left="420" w:firstLine="400" w:firstLineChars="20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"_Toc19199" </w:instrText>
          </w:r>
          <w:r>
            <w:rPr>
              <w:rFonts w:hint="default" w:ascii="Times New Roman" w:hAnsi="Times New Roman" w:cs="Times New Roman"/>
            </w:rPr>
            <w:fldChar w:fldCharType="separate"/>
          </w:r>
          <w:r>
            <w:rPr>
              <w:rFonts w:hint="default" w:ascii="Times New Roman" w:hAnsi="Times New Roman" w:eastAsia="方正仿宋简体" w:cs="Times New Roman"/>
              <w:szCs w:val="28"/>
            </w:rPr>
            <w:t>7.    其他政府采购政策要求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_Toc19199 \h </w:instrText>
          </w:r>
          <w:r>
            <w:rPr>
              <w:rFonts w:hint="default" w:ascii="Times New Roman" w:hAnsi="Times New Roman" w:cs="Times New Roman"/>
            </w:rPr>
            <w:fldChar w:fldCharType="separate"/>
          </w:r>
          <w:r>
            <w:rPr>
              <w:rFonts w:hint="default" w:ascii="Times New Roman" w:hAnsi="Times New Roman" w:cs="Times New Roman"/>
            </w:rPr>
            <w:t>106</w:t>
          </w:r>
          <w:r>
            <w:rPr>
              <w:rFonts w:hint="default" w:ascii="Times New Roman" w:hAnsi="Times New Roman" w:cs="Times New Roman"/>
            </w:rPr>
            <w:fldChar w:fldCharType="end"/>
          </w:r>
          <w:r>
            <w:rPr>
              <w:rFonts w:hint="default" w:ascii="Times New Roman" w:hAnsi="Times New Roman" w:cs="Times New Roman"/>
            </w:rPr>
            <w:fldChar w:fldCharType="end"/>
          </w:r>
        </w:p>
        <w:p w14:paraId="1A7BF669">
          <w:pPr>
            <w:pStyle w:val="46"/>
            <w:tabs>
              <w:tab w:val="right" w:leader="dot" w:pos="8844"/>
            </w:tabs>
            <w:rPr>
              <w:rFonts w:hint="default" w:ascii="Times New Roman" w:hAnsi="Times New Roman" w:eastAsia="宋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"_Toc2968" </w:instrText>
          </w:r>
          <w:r>
            <w:rPr>
              <w:rFonts w:hint="default" w:ascii="Times New Roman" w:hAnsi="Times New Roman" w:cs="Times New Roman"/>
            </w:rPr>
            <w:fldChar w:fldCharType="separate"/>
          </w:r>
          <w:r>
            <w:rPr>
              <w:rFonts w:hint="default" w:ascii="Times New Roman" w:hAnsi="Times New Roman" w:eastAsia="方正仿宋简体" w:cs="Times New Roman"/>
              <w:b/>
              <w:bCs w:val="0"/>
              <w:spacing w:val="5"/>
              <w:szCs w:val="32"/>
            </w:rPr>
            <w:t>第七章 政府采购合同</w:t>
          </w:r>
          <w:r>
            <w:rPr>
              <w:rFonts w:hint="default" w:ascii="Times New Roman" w:hAnsi="Times New Roman" w:cs="Times New Roman"/>
            </w:rPr>
            <w:tab/>
          </w:r>
          <w:r>
            <w:rPr>
              <w:rFonts w:hint="eastAsia" w:cs="Times New Roman"/>
              <w:lang w:val="en-US" w:eastAsia="zh-CN"/>
            </w:rPr>
            <w:t>1</w:t>
          </w:r>
          <w:r>
            <w:rPr>
              <w:rFonts w:hint="default" w:ascii="Times New Roman" w:hAnsi="Times New Roman" w:cs="Times New Roman"/>
            </w:rPr>
            <w:fldChar w:fldCharType="end"/>
          </w:r>
          <w:r>
            <w:rPr>
              <w:rFonts w:hint="eastAsia" w:cs="Times New Roman"/>
              <w:lang w:val="en-US" w:eastAsia="zh-CN"/>
            </w:rPr>
            <w:t>15</w:t>
          </w:r>
        </w:p>
        <w:p w14:paraId="62F40B35">
          <w:pPr>
            <w:pStyle w:val="46"/>
            <w:tabs>
              <w:tab w:val="right" w:leader="dot" w:pos="8844"/>
            </w:tabs>
            <w:rPr>
              <w:rFonts w:hint="eastAsia" w:ascii="Times New Roman" w:hAnsi="Times New Roman" w:eastAsia="宋体" w:cs="Times New Roman"/>
              <w:sz w:val="30"/>
              <w:szCs w:val="30"/>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"_Toc9338" </w:instrText>
          </w:r>
          <w:r>
            <w:rPr>
              <w:rFonts w:hint="default" w:ascii="Times New Roman" w:hAnsi="Times New Roman" w:cs="Times New Roman"/>
            </w:rPr>
            <w:fldChar w:fldCharType="separate"/>
          </w:r>
          <w:r>
            <w:rPr>
              <w:rFonts w:hint="default" w:ascii="Times New Roman" w:hAnsi="Times New Roman" w:eastAsia="方正仿宋简体" w:cs="Times New Roman"/>
              <w:bCs/>
              <w:spacing w:val="5"/>
              <w:szCs w:val="48"/>
            </w:rPr>
            <w:t>政府采购合同参考范本</w:t>
          </w:r>
          <w:r>
            <w:rPr>
              <w:rFonts w:hint="default" w:ascii="Times New Roman" w:hAnsi="Times New Roman" w:cs="Times New Roman"/>
            </w:rPr>
            <w:tab/>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1</w:t>
          </w:r>
          <w:r>
            <w:rPr>
              <w:rFonts w:hint="eastAsia" w:cs="Times New Roman"/>
              <w:lang w:val="en-US" w:eastAsia="zh-CN"/>
            </w:rPr>
            <w:t>5</w:t>
          </w:r>
        </w:p>
        <w:p w14:paraId="33360A94">
          <w:pPr>
            <w:rPr>
              <w:rFonts w:hint="default" w:ascii="Times New Roman" w:hAnsi="Times New Roman" w:cs="Times New Roman"/>
            </w:rPr>
          </w:pPr>
          <w:r>
            <w:rPr>
              <w:rFonts w:hint="default" w:ascii="Times New Roman" w:hAnsi="Times New Roman" w:cs="Times New Roman"/>
            </w:rPr>
            <w:fldChar w:fldCharType="end"/>
          </w:r>
        </w:p>
      </w:sdtContent>
    </w:sdt>
    <w:p w14:paraId="13FA7511">
      <w:pPr>
        <w:topLinePunct/>
        <w:spacing w:line="231" w:lineRule="auto"/>
        <w:rPr>
          <w:rFonts w:hint="default" w:ascii="Times New Roman" w:hAnsi="Times New Roman" w:eastAsia="仿宋" w:cs="Times New Roman"/>
          <w:sz w:val="20"/>
          <w:szCs w:val="20"/>
        </w:rPr>
        <w:sectPr>
          <w:footerReference r:id="rId5"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1BD54B5E">
      <w:pPr>
        <w:topLinePunct/>
        <w:spacing w:before="240" w:beforeLines="100" w:after="240" w:afterLines="100" w:line="360" w:lineRule="auto"/>
        <w:jc w:val="center"/>
        <w:outlineLvl w:val="0"/>
        <w:rPr>
          <w:rFonts w:hint="default" w:ascii="Times New Roman" w:hAnsi="Times New Roman" w:eastAsia="方正仿宋_GBK" w:cs="Times New Roman"/>
          <w:sz w:val="32"/>
          <w:szCs w:val="32"/>
          <w:lang w:eastAsia="zh-CN"/>
        </w:rPr>
      </w:pPr>
      <w:bookmarkStart w:id="1" w:name="_Toc3187"/>
      <w:r>
        <w:rPr>
          <w:rFonts w:hint="default" w:ascii="Times New Roman" w:hAnsi="Times New Roman" w:eastAsia="方正仿宋_GBK" w:cs="Times New Roman"/>
          <w:b/>
          <w:bCs/>
          <w:spacing w:val="-1"/>
          <w:sz w:val="32"/>
          <w:szCs w:val="32"/>
          <w:lang w:eastAsia="zh-CN"/>
        </w:rPr>
        <w:t>第一章</w:t>
      </w:r>
      <w:r>
        <w:rPr>
          <w:rFonts w:hint="default" w:ascii="Times New Roman" w:hAnsi="Times New Roman" w:eastAsia="方正仿宋_GBK" w:cs="Times New Roman"/>
          <w:spacing w:val="43"/>
          <w:sz w:val="32"/>
          <w:szCs w:val="32"/>
          <w:lang w:eastAsia="zh-CN"/>
        </w:rPr>
        <w:t xml:space="preserve">   </w:t>
      </w:r>
      <w:r>
        <w:rPr>
          <w:rFonts w:hint="default" w:ascii="Times New Roman" w:hAnsi="Times New Roman" w:eastAsia="方正仿宋_GBK" w:cs="Times New Roman"/>
          <w:b/>
          <w:bCs/>
          <w:spacing w:val="-1"/>
          <w:sz w:val="32"/>
          <w:szCs w:val="32"/>
          <w:lang w:eastAsia="zh-CN"/>
        </w:rPr>
        <w:t>投标人须知</w:t>
      </w:r>
      <w:bookmarkEnd w:id="1"/>
    </w:p>
    <w:p w14:paraId="17807F75">
      <w:pPr>
        <w:topLinePunct/>
        <w:spacing w:before="240" w:beforeLines="100" w:after="240" w:afterLines="100" w:line="360" w:lineRule="auto"/>
        <w:jc w:val="center"/>
        <w:outlineLvl w:val="1"/>
        <w:rPr>
          <w:rFonts w:hint="default" w:ascii="Times New Roman" w:hAnsi="Times New Roman" w:eastAsia="方正仿宋_GBK" w:cs="Times New Roman"/>
          <w:sz w:val="28"/>
          <w:szCs w:val="28"/>
          <w:lang w:eastAsia="zh-CN"/>
        </w:rPr>
      </w:pPr>
      <w:bookmarkStart w:id="2" w:name="_Toc16156"/>
      <w:r>
        <w:rPr>
          <w:rFonts w:hint="default" w:ascii="Times New Roman" w:hAnsi="Times New Roman" w:eastAsia="方正仿宋_GBK" w:cs="Times New Roman"/>
          <w:b/>
          <w:bCs/>
          <w:spacing w:val="-15"/>
          <w:sz w:val="28"/>
          <w:szCs w:val="28"/>
          <w:lang w:eastAsia="zh-CN"/>
        </w:rPr>
        <w:t>一</w:t>
      </w:r>
      <w:r>
        <w:rPr>
          <w:rFonts w:hint="default" w:ascii="Times New Roman" w:hAnsi="Times New Roman" w:eastAsia="方正仿宋_GBK" w:cs="Times New Roman"/>
          <w:spacing w:val="6"/>
          <w:sz w:val="28"/>
          <w:szCs w:val="28"/>
          <w:lang w:eastAsia="zh-CN"/>
        </w:rPr>
        <w:t xml:space="preserve">   </w:t>
      </w:r>
      <w:r>
        <w:rPr>
          <w:rFonts w:hint="default" w:ascii="Times New Roman" w:hAnsi="Times New Roman" w:eastAsia="方正仿宋_GBK" w:cs="Times New Roman"/>
          <w:b/>
          <w:bCs/>
          <w:spacing w:val="-15"/>
          <w:sz w:val="28"/>
          <w:szCs w:val="28"/>
          <w:lang w:eastAsia="zh-CN"/>
        </w:rPr>
        <w:t>总</w:t>
      </w:r>
      <w:r>
        <w:rPr>
          <w:rFonts w:hint="default" w:ascii="Times New Roman" w:hAnsi="Times New Roman" w:eastAsia="方正仿宋_GBK" w:cs="Times New Roman"/>
          <w:spacing w:val="5"/>
          <w:sz w:val="28"/>
          <w:szCs w:val="28"/>
          <w:lang w:eastAsia="zh-CN"/>
        </w:rPr>
        <w:t xml:space="preserve">  </w:t>
      </w:r>
      <w:r>
        <w:rPr>
          <w:rFonts w:hint="default" w:ascii="Times New Roman" w:hAnsi="Times New Roman" w:eastAsia="方正仿宋_GBK" w:cs="Times New Roman"/>
          <w:b/>
          <w:bCs/>
          <w:spacing w:val="-15"/>
          <w:sz w:val="28"/>
          <w:szCs w:val="28"/>
          <w:lang w:eastAsia="zh-CN"/>
        </w:rPr>
        <w:t>则</w:t>
      </w:r>
      <w:bookmarkEnd w:id="2"/>
    </w:p>
    <w:p w14:paraId="0E4FAFDE">
      <w:pPr>
        <w:numPr>
          <w:ilvl w:val="0"/>
          <w:numId w:val="1"/>
        </w:numPr>
        <w:topLinePunct/>
        <w:adjustRightInd/>
        <w:spacing w:line="560" w:lineRule="exact"/>
        <w:ind w:left="1096" w:hanging="1100" w:hangingChars="400"/>
        <w:jc w:val="both"/>
        <w:outlineLvl w:val="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pacing w:val="-3"/>
          <w:sz w:val="28"/>
          <w:szCs w:val="28"/>
          <w:lang w:eastAsia="zh-CN"/>
        </w:rPr>
        <w:t xml:space="preserve">      </w:t>
      </w:r>
      <w:bookmarkStart w:id="3" w:name="_Toc23081"/>
      <w:r>
        <w:rPr>
          <w:rFonts w:hint="default" w:ascii="Times New Roman" w:hAnsi="Times New Roman" w:eastAsia="方正仿宋_GBK" w:cs="Times New Roman"/>
          <w:b/>
          <w:bCs/>
          <w:spacing w:val="-3"/>
          <w:sz w:val="28"/>
          <w:szCs w:val="28"/>
          <w:lang w:eastAsia="zh-CN"/>
        </w:rPr>
        <w:t>采购人、采购代理机构及投标人</w:t>
      </w:r>
      <w:bookmarkEnd w:id="3"/>
    </w:p>
    <w:p w14:paraId="78EDF071">
      <w:pPr>
        <w:topLinePunct/>
        <w:adjustRightInd/>
        <w:spacing w:line="560" w:lineRule="exact"/>
        <w:ind w:left="1080" w:hanging="108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 xml:space="preserve">1.1      </w:t>
      </w:r>
      <w:r>
        <w:rPr>
          <w:rFonts w:hint="default" w:ascii="Times New Roman" w:hAnsi="Times New Roman" w:eastAsia="方正仿宋_GBK" w:cs="Times New Roman"/>
          <w:sz w:val="28"/>
          <w:szCs w:val="28"/>
          <w:lang w:eastAsia="zh-CN"/>
        </w:rPr>
        <w:t>采购人：是指依法开展政府采购活动的国家机关、事业单位、团体组织。本项目的采购人见</w:t>
      </w:r>
      <w:r>
        <w:rPr>
          <w:rFonts w:hint="default" w:ascii="Times New Roman" w:hAnsi="Times New Roman" w:eastAsia="方正仿宋_GBK" w:cs="Times New Roman"/>
          <w:b/>
          <w:bCs/>
          <w:sz w:val="28"/>
          <w:szCs w:val="28"/>
          <w:u w:val="single"/>
          <w:lang w:eastAsia="zh-CN"/>
        </w:rPr>
        <w:t>投标人须知资料表。</w:t>
      </w:r>
    </w:p>
    <w:p w14:paraId="4862222A">
      <w:pPr>
        <w:topLinePunct/>
        <w:adjustRightInd/>
        <w:spacing w:line="560" w:lineRule="exact"/>
        <w:ind w:left="1152" w:hanging="115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1.2     采购代理机构：是指集中采购机构或从事采购代理业务的社会中介机</w:t>
      </w:r>
      <w:r>
        <w:rPr>
          <w:rFonts w:hint="default" w:ascii="Times New Roman" w:hAnsi="Times New Roman" w:eastAsia="方正仿宋_GBK" w:cs="Times New Roman"/>
          <w:spacing w:val="-2"/>
          <w:sz w:val="28"/>
          <w:szCs w:val="28"/>
          <w:lang w:eastAsia="zh-CN"/>
        </w:rPr>
        <w:t>构。本项目的采购代理机构见</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w:t>
      </w:r>
    </w:p>
    <w:p w14:paraId="7B2A363D">
      <w:pPr>
        <w:topLinePunct/>
        <w:adjustRightInd/>
        <w:spacing w:line="560" w:lineRule="exact"/>
        <w:ind w:left="111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1.3     投标人：是指向采购人提供货物、工程</w:t>
      </w:r>
      <w:r>
        <w:rPr>
          <w:rFonts w:hint="default" w:ascii="Times New Roman" w:hAnsi="Times New Roman" w:eastAsia="方正仿宋_GBK" w:cs="Times New Roman"/>
          <w:spacing w:val="-2"/>
          <w:sz w:val="28"/>
          <w:szCs w:val="28"/>
          <w:lang w:eastAsia="zh-CN"/>
        </w:rPr>
        <w:t>或者服务的法人、非法人组织或</w:t>
      </w:r>
      <w:r>
        <w:rPr>
          <w:rFonts w:hint="default" w:ascii="Times New Roman" w:hAnsi="Times New Roman" w:eastAsia="方正仿宋_GBK" w:cs="Times New Roman"/>
          <w:spacing w:val="-1"/>
          <w:sz w:val="28"/>
          <w:szCs w:val="28"/>
          <w:lang w:eastAsia="zh-CN"/>
        </w:rPr>
        <w:t>者自然人。本项目的投标人须满足以下条件：</w:t>
      </w:r>
    </w:p>
    <w:p w14:paraId="52FD6A22">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1.3.1   在中华人民共和国境内注册，能够独立承担民事责任，有生产或供应能</w:t>
      </w:r>
      <w:r>
        <w:rPr>
          <w:rFonts w:hint="default" w:ascii="Times New Roman" w:hAnsi="Times New Roman" w:eastAsia="方正仿宋_GBK" w:cs="Times New Roman"/>
          <w:spacing w:val="-3"/>
          <w:sz w:val="28"/>
          <w:szCs w:val="28"/>
          <w:lang w:eastAsia="zh-CN"/>
        </w:rPr>
        <w:t>力的本国供应商。</w:t>
      </w:r>
    </w:p>
    <w:p w14:paraId="34F110D4">
      <w:pPr>
        <w:topLinePunct/>
        <w:adjustRightInd/>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1.3.2   具备《中华人民共和国政府采购法》第二十二条关于供应商条件的规</w:t>
      </w:r>
      <w:r>
        <w:rPr>
          <w:rFonts w:hint="default" w:ascii="Times New Roman" w:hAnsi="Times New Roman" w:eastAsia="方正仿宋_GBK" w:cs="Times New Roman"/>
          <w:spacing w:val="-3"/>
          <w:sz w:val="28"/>
          <w:szCs w:val="28"/>
          <w:lang w:eastAsia="zh-CN"/>
        </w:rPr>
        <w:t>定，</w:t>
      </w:r>
      <w:r>
        <w:rPr>
          <w:rFonts w:hint="default" w:ascii="Times New Roman" w:hAnsi="Times New Roman" w:eastAsia="方正仿宋_GBK" w:cs="Times New Roman"/>
          <w:spacing w:val="-1"/>
          <w:sz w:val="28"/>
          <w:szCs w:val="28"/>
          <w:lang w:eastAsia="zh-CN"/>
        </w:rPr>
        <w:t>遵守本项目采购人本级和上级财政部门政府采购的有关规定。</w:t>
      </w:r>
    </w:p>
    <w:p w14:paraId="378BDB62">
      <w:pPr>
        <w:topLinePunct/>
        <w:adjustRightInd/>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1.3.3   以采购代理机构认可的方式获得本项目的招标文件。</w:t>
      </w:r>
    </w:p>
    <w:p w14:paraId="217AB691">
      <w:pPr>
        <w:topLinePunct/>
        <w:adjustRightInd/>
        <w:spacing w:line="560" w:lineRule="exact"/>
        <w:ind w:left="1104" w:hanging="1104" w:hangingChars="4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2"/>
          <w:sz w:val="28"/>
          <w:szCs w:val="28"/>
          <w:lang w:eastAsia="zh-CN"/>
        </w:rPr>
        <w:t>1.3.4   符合</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中规定的其他要求。</w:t>
      </w:r>
    </w:p>
    <w:p w14:paraId="407F6899">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1.3.5   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中写明允许采购进口产品，投标人应保证所投产品可履行合法报通关手续进入中国关境内。</w:t>
      </w:r>
    </w:p>
    <w:p w14:paraId="04808C1A">
      <w:pPr>
        <w:topLinePunct/>
        <w:adjustRightInd/>
        <w:spacing w:line="560" w:lineRule="exact"/>
        <w:ind w:left="1117" w:leftChars="532"/>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中未写明允许采购进口产品，如投标人所投产品为进口产品，其投标将被认定为</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14:paraId="677F33CF">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1.3.6   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中写明专门面向中小企业采购的，如投标人为非中小企业（工程、服务）或所投产品为非中小企业产品（货物），其投标将被认定为</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14:paraId="2E745AD2">
      <w:pPr>
        <w:topLinePunct/>
        <w:adjustRightInd/>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     如</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中允许联合体投标，对联合体规定</w:t>
      </w:r>
      <w:r>
        <w:rPr>
          <w:rFonts w:hint="default" w:ascii="Times New Roman" w:hAnsi="Times New Roman" w:eastAsia="方正仿宋_GBK" w:cs="Times New Roman"/>
          <w:spacing w:val="-2"/>
          <w:sz w:val="28"/>
          <w:szCs w:val="28"/>
          <w:lang w:eastAsia="zh-CN"/>
        </w:rPr>
        <w:t>如下：</w:t>
      </w:r>
    </w:p>
    <w:p w14:paraId="0B241F53">
      <w:pPr>
        <w:topLinePunct/>
        <w:adjustRightInd/>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1.4.1   两个以上供应商可以组成一个投标联合体，以一个投标人的身份投标。</w:t>
      </w:r>
    </w:p>
    <w:p w14:paraId="3EA6EB67">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1.4.2   联合体各方均应符合《中华人民共和国政府采购法》第二十二条规定的</w:t>
      </w:r>
      <w:r>
        <w:rPr>
          <w:rFonts w:hint="default" w:ascii="Times New Roman" w:hAnsi="Times New Roman" w:eastAsia="方正仿宋_GBK" w:cs="Times New Roman"/>
          <w:spacing w:val="-7"/>
          <w:sz w:val="28"/>
          <w:szCs w:val="28"/>
          <w:lang w:eastAsia="zh-CN"/>
        </w:rPr>
        <w:t>条件。</w:t>
      </w:r>
    </w:p>
    <w:p w14:paraId="579F06AF">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1.4.3   采购人根据采购项目对投标人的特殊要求，联合体中至少应当有一方符</w:t>
      </w:r>
      <w:r>
        <w:rPr>
          <w:rFonts w:hint="default" w:ascii="Times New Roman" w:hAnsi="Times New Roman" w:eastAsia="方正仿宋_GBK" w:cs="Times New Roman"/>
          <w:spacing w:val="-4"/>
          <w:sz w:val="28"/>
          <w:szCs w:val="28"/>
          <w:lang w:eastAsia="zh-CN"/>
        </w:rPr>
        <w:t>合相关规定。</w:t>
      </w:r>
    </w:p>
    <w:p w14:paraId="5B4C55DE">
      <w:pPr>
        <w:topLinePunct/>
        <w:adjustRightInd/>
        <w:spacing w:line="560" w:lineRule="exact"/>
        <w:ind w:left="1120" w:hanging="1120"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1.4.4   联合体各方应签订共同投标协议，明确约定联合体各方承担的工作和相</w:t>
      </w:r>
      <w:r>
        <w:rPr>
          <w:rFonts w:hint="default" w:ascii="Times New Roman" w:hAnsi="Times New Roman" w:eastAsia="方正仿宋_GBK" w:cs="Times New Roman"/>
          <w:spacing w:val="-1"/>
          <w:sz w:val="28"/>
          <w:szCs w:val="28"/>
          <w:lang w:eastAsia="zh-CN"/>
        </w:rPr>
        <w:t>应的责任，并将共同投标协议连同投标文件一并提交招标采购单位。</w:t>
      </w:r>
    </w:p>
    <w:p w14:paraId="7A0E4C2A">
      <w:pPr>
        <w:topLinePunct/>
        <w:adjustRightInd/>
        <w:spacing w:line="560" w:lineRule="exact"/>
        <w:ind w:left="1120" w:hanging="1120" w:hangingChars="400"/>
        <w:jc w:val="both"/>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z w:val="28"/>
          <w:szCs w:val="28"/>
          <w:lang w:eastAsia="zh-CN"/>
        </w:rPr>
        <w:t>1.4.5   大中型企业、其他自然人、法人或者非法人组织与小型、微型企业组成</w:t>
      </w:r>
      <w:r>
        <w:rPr>
          <w:rFonts w:hint="default" w:ascii="Times New Roman" w:hAnsi="Times New Roman" w:eastAsia="方正仿宋_GBK" w:cs="Times New Roman"/>
          <w:spacing w:val="-1"/>
          <w:sz w:val="28"/>
          <w:szCs w:val="28"/>
          <w:lang w:eastAsia="zh-CN"/>
        </w:rPr>
        <w:t>联合体共同参加投标，共同投标协议中应</w:t>
      </w:r>
      <w:r>
        <w:rPr>
          <w:rFonts w:hint="default" w:ascii="Times New Roman" w:hAnsi="Times New Roman" w:eastAsia="方正仿宋_GBK" w:cs="Times New Roman"/>
          <w:spacing w:val="-2"/>
          <w:sz w:val="28"/>
          <w:szCs w:val="28"/>
          <w:lang w:eastAsia="zh-CN"/>
        </w:rPr>
        <w:t>写明小型、微型企业的协议合</w:t>
      </w:r>
      <w:r>
        <w:rPr>
          <w:rFonts w:hint="default" w:ascii="Times New Roman" w:hAnsi="Times New Roman" w:eastAsia="方正仿宋_GBK" w:cs="Times New Roman"/>
          <w:spacing w:val="-3"/>
          <w:sz w:val="28"/>
          <w:szCs w:val="28"/>
          <w:lang w:eastAsia="zh-CN"/>
        </w:rPr>
        <w:t>同金额占到共同投标协议投标总金额的比例。</w:t>
      </w:r>
    </w:p>
    <w:p w14:paraId="55052C4A">
      <w:pPr>
        <w:topLinePunct/>
        <w:adjustRightInd/>
        <w:spacing w:line="560" w:lineRule="exact"/>
        <w:ind w:left="1096" w:hanging="1096" w:hangingChars="400"/>
        <w:jc w:val="both"/>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3"/>
          <w:sz w:val="28"/>
          <w:szCs w:val="28"/>
          <w:lang w:eastAsia="zh-CN"/>
        </w:rPr>
        <w:t>1.4.6   联合体中有同类资质的供应商按照联合体分工承担相同工作的，按照资质</w:t>
      </w:r>
      <w:r>
        <w:rPr>
          <w:rFonts w:hint="default" w:ascii="Times New Roman" w:hAnsi="Times New Roman" w:eastAsia="方正仿宋_GBK" w:cs="Times New Roman"/>
          <w:spacing w:val="-2"/>
          <w:sz w:val="28"/>
          <w:szCs w:val="28"/>
          <w:lang w:eastAsia="zh-CN"/>
        </w:rPr>
        <w:t>等级较低的供应商确定资质等级。</w:t>
      </w:r>
    </w:p>
    <w:p w14:paraId="116B256B">
      <w:pPr>
        <w:topLinePunct/>
        <w:adjustRightInd/>
        <w:spacing w:line="560" w:lineRule="exact"/>
        <w:ind w:left="1096" w:hanging="1096" w:hangingChars="400"/>
        <w:jc w:val="both"/>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1.4.7   以联合体形式参加政府采购活动的，联合体各方不得再单独参加或者与其他供应商另外组成联合体参加本项目投标，否则相关投标将被认定为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14:paraId="2D66E1D7">
      <w:pPr>
        <w:topLinePunct/>
        <w:adjustRightInd/>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1.4.8   对联合体投标的其他资格要求见</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w:t>
      </w:r>
    </w:p>
    <w:p w14:paraId="01295903">
      <w:pPr>
        <w:topLinePunct/>
        <w:adjustRightInd/>
        <w:spacing w:line="560" w:lineRule="exact"/>
        <w:ind w:left="1136" w:hanging="1136" w:hangingChars="400"/>
        <w:jc w:val="both"/>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2"/>
          <w:sz w:val="28"/>
          <w:szCs w:val="28"/>
          <w:lang w:eastAsia="zh-CN"/>
        </w:rPr>
        <w:t xml:space="preserve">1.5     </w:t>
      </w:r>
      <w:r>
        <w:rPr>
          <w:rFonts w:hint="default" w:ascii="Times New Roman" w:hAnsi="Times New Roman" w:eastAsia="方正仿宋_GBK" w:cs="Times New Roman"/>
          <w:spacing w:val="-3"/>
          <w:sz w:val="28"/>
          <w:szCs w:val="28"/>
          <w:lang w:eastAsia="zh-CN"/>
        </w:rPr>
        <w:t>单位负责人为同一人或者存在直接控股、管理关系的不同供应商，其相关投标将被认定为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14:paraId="3C108CA6">
      <w:pPr>
        <w:topLinePunct/>
        <w:adjustRightInd/>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1.6     为本项目提供过整体设计、规范</w:t>
      </w:r>
      <w:r>
        <w:rPr>
          <w:rFonts w:hint="default" w:ascii="Times New Roman" w:hAnsi="Times New Roman" w:eastAsia="方正仿宋_GBK" w:cs="Times New Roman"/>
          <w:spacing w:val="-1"/>
          <w:sz w:val="28"/>
          <w:szCs w:val="28"/>
          <w:lang w:eastAsia="zh-CN"/>
        </w:rPr>
        <w:t>编制或者项目管理、监理、检测等服务</w:t>
      </w:r>
      <w:r>
        <w:rPr>
          <w:rFonts w:hint="default" w:ascii="Times New Roman" w:hAnsi="Times New Roman" w:eastAsia="方正仿宋_GBK" w:cs="Times New Roman"/>
          <w:spacing w:val="-4"/>
          <w:sz w:val="28"/>
          <w:szCs w:val="28"/>
          <w:lang w:eastAsia="zh-CN"/>
        </w:rPr>
        <w:t>的供应商，不得再参加本项目上述服务以外的其他采购活动。否则</w:t>
      </w:r>
      <w:r>
        <w:rPr>
          <w:rFonts w:hint="default" w:ascii="Times New Roman" w:hAnsi="Times New Roman" w:eastAsia="方正仿宋_GBK" w:cs="Times New Roman"/>
          <w:spacing w:val="-5"/>
          <w:sz w:val="28"/>
          <w:szCs w:val="28"/>
          <w:lang w:eastAsia="zh-CN"/>
        </w:rPr>
        <w:t>其投</w:t>
      </w:r>
      <w:r>
        <w:rPr>
          <w:rFonts w:hint="default" w:ascii="Times New Roman" w:hAnsi="Times New Roman" w:eastAsia="方正仿宋_GBK" w:cs="Times New Roman"/>
          <w:spacing w:val="-4"/>
          <w:sz w:val="28"/>
          <w:szCs w:val="28"/>
          <w:lang w:eastAsia="zh-CN"/>
        </w:rPr>
        <w:t>标将被认定为</w:t>
      </w:r>
      <w:r>
        <w:rPr>
          <w:rFonts w:hint="default" w:ascii="Times New Roman" w:hAnsi="Times New Roman" w:eastAsia="方正仿宋_GBK" w:cs="Times New Roman"/>
          <w:b/>
          <w:bCs/>
          <w:spacing w:val="-4"/>
          <w:sz w:val="28"/>
          <w:szCs w:val="28"/>
          <w:lang w:eastAsia="zh-CN"/>
        </w:rPr>
        <w:t>投标无效。</w:t>
      </w:r>
    </w:p>
    <w:p w14:paraId="5ED89440">
      <w:pPr>
        <w:topLinePunct/>
        <w:adjustRightInd/>
        <w:spacing w:line="560" w:lineRule="exact"/>
        <w:ind w:left="1152" w:hanging="115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1.7     投标人在投标过程中不得向采购人提供或给予影响其正常决策行为的</w:t>
      </w:r>
      <w:r>
        <w:rPr>
          <w:rFonts w:hint="default" w:ascii="Times New Roman" w:hAnsi="Times New Roman" w:eastAsia="方正仿宋_GBK" w:cs="Times New Roman"/>
          <w:spacing w:val="-1"/>
          <w:sz w:val="28"/>
          <w:szCs w:val="28"/>
          <w:lang w:eastAsia="zh-CN"/>
        </w:rPr>
        <w:t>任何有价值物品或服务。一经发现，其投标将被认定为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6EB53A0C">
      <w:pPr>
        <w:topLinePunct/>
        <w:adjustRightInd/>
        <w:spacing w:line="560" w:lineRule="exact"/>
        <w:ind w:left="1064" w:hanging="1068" w:hangingChars="400"/>
        <w:jc w:val="both"/>
        <w:outlineLvl w:val="2"/>
        <w:rPr>
          <w:rFonts w:hint="default" w:ascii="Times New Roman" w:hAnsi="Times New Roman" w:eastAsia="方正仿宋_GBK" w:cs="Times New Roman"/>
          <w:sz w:val="28"/>
          <w:szCs w:val="28"/>
        </w:rPr>
      </w:pPr>
      <w:bookmarkStart w:id="4" w:name="_Toc728"/>
      <w:r>
        <w:rPr>
          <w:rFonts w:hint="default" w:ascii="Times New Roman" w:hAnsi="Times New Roman" w:eastAsia="方正仿宋_GBK" w:cs="Times New Roman"/>
          <w:b/>
          <w:bCs/>
          <w:spacing w:val="-7"/>
          <w:sz w:val="28"/>
          <w:szCs w:val="28"/>
        </w:rPr>
        <w:t>2.</w:t>
      </w:r>
      <w:r>
        <w:rPr>
          <w:rFonts w:hint="default" w:ascii="Times New Roman" w:hAnsi="Times New Roman" w:eastAsia="方正仿宋_GBK" w:cs="Times New Roman"/>
          <w:b/>
          <w:bCs/>
          <w:spacing w:val="-32"/>
          <w:sz w:val="28"/>
          <w:szCs w:val="28"/>
        </w:rPr>
        <w:t xml:space="preserve"> </w:t>
      </w:r>
      <w:r>
        <w:rPr>
          <w:rFonts w:hint="default" w:ascii="Times New Roman" w:hAnsi="Times New Roman" w:eastAsia="方正仿宋_GBK" w:cs="Times New Roman"/>
          <w:b/>
          <w:bCs/>
          <w:spacing w:val="-32"/>
          <w:sz w:val="28"/>
          <w:szCs w:val="28"/>
          <w:lang w:eastAsia="zh-CN"/>
        </w:rPr>
        <w:t xml:space="preserve">            </w:t>
      </w:r>
      <w:r>
        <w:rPr>
          <w:rFonts w:hint="default" w:ascii="Times New Roman" w:hAnsi="Times New Roman" w:eastAsia="方正仿宋_GBK" w:cs="Times New Roman"/>
          <w:b/>
          <w:bCs/>
          <w:spacing w:val="-7"/>
          <w:sz w:val="28"/>
          <w:szCs w:val="28"/>
        </w:rPr>
        <w:t>资金来源</w:t>
      </w:r>
      <w:bookmarkEnd w:id="4"/>
    </w:p>
    <w:p w14:paraId="334F81C4">
      <w:pPr>
        <w:topLinePunct/>
        <w:adjustRightInd/>
        <w:spacing w:line="560" w:lineRule="exact"/>
        <w:ind w:left="1160" w:hanging="116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2.1     本项目的采购人已获得足以支付本次招标后</w:t>
      </w:r>
      <w:r>
        <w:rPr>
          <w:rFonts w:hint="default" w:ascii="Times New Roman" w:hAnsi="Times New Roman" w:eastAsia="方正仿宋_GBK" w:cs="Times New Roman"/>
          <w:spacing w:val="4"/>
          <w:sz w:val="28"/>
          <w:szCs w:val="28"/>
          <w:lang w:eastAsia="zh-CN"/>
        </w:rPr>
        <w:t>所签订的合同项下的资金</w:t>
      </w:r>
      <w:r>
        <w:rPr>
          <w:rFonts w:hint="default" w:ascii="Times New Roman" w:hAnsi="Times New Roman" w:eastAsia="方正仿宋_GBK" w:cs="Times New Roman"/>
          <w:spacing w:val="6"/>
          <w:sz w:val="28"/>
          <w:szCs w:val="28"/>
          <w:lang w:eastAsia="zh-CN"/>
        </w:rPr>
        <w:t>（包括财政性资金和本项目采购中无法与财政性资金分割的非财政性</w:t>
      </w:r>
      <w:r>
        <w:rPr>
          <w:rFonts w:hint="default" w:ascii="Times New Roman" w:hAnsi="Times New Roman" w:eastAsia="方正仿宋_GBK" w:cs="Times New Roman"/>
          <w:spacing w:val="-6"/>
          <w:sz w:val="28"/>
          <w:szCs w:val="28"/>
          <w:lang w:eastAsia="zh-CN"/>
        </w:rPr>
        <w:t>资金）</w:t>
      </w:r>
      <w:r>
        <w:rPr>
          <w:rFonts w:hint="eastAsia" w:ascii="Times New Roman" w:hAnsi="Times New Roman" w:eastAsia="方正仿宋_GBK" w:cs="Times New Roman"/>
          <w:spacing w:val="-6"/>
          <w:sz w:val="28"/>
          <w:szCs w:val="28"/>
          <w:lang w:val="en-US" w:eastAsia="zh-CN"/>
        </w:rPr>
        <w:t>本项目为专项资金</w:t>
      </w:r>
      <w:r>
        <w:rPr>
          <w:rFonts w:hint="default" w:ascii="Times New Roman" w:hAnsi="Times New Roman" w:eastAsia="方正仿宋_GBK" w:cs="Times New Roman"/>
          <w:spacing w:val="-6"/>
          <w:sz w:val="28"/>
          <w:szCs w:val="28"/>
          <w:lang w:eastAsia="zh-CN"/>
        </w:rPr>
        <w:t>。</w:t>
      </w:r>
    </w:p>
    <w:p w14:paraId="59BEE02C">
      <w:pPr>
        <w:topLinePunct/>
        <w:adjustRightInd/>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2.2     项目预算金额和分项或分包最高限价</w:t>
      </w:r>
      <w:r>
        <w:rPr>
          <w:rFonts w:hint="default" w:ascii="Times New Roman" w:hAnsi="Times New Roman" w:eastAsia="方正仿宋_GBK" w:cs="Times New Roman"/>
          <w:b/>
          <w:bCs/>
          <w:spacing w:val="-1"/>
          <w:sz w:val="28"/>
          <w:szCs w:val="28"/>
          <w:u w:val="single"/>
          <w:lang w:eastAsia="zh-CN"/>
        </w:rPr>
        <w:t>见投标人须知资料表</w:t>
      </w:r>
      <w:r>
        <w:rPr>
          <w:rFonts w:hint="default" w:ascii="Times New Roman" w:hAnsi="Times New Roman" w:eastAsia="方正仿宋_GBK" w:cs="Times New Roman"/>
          <w:spacing w:val="-1"/>
          <w:sz w:val="28"/>
          <w:szCs w:val="28"/>
          <w:lang w:eastAsia="zh-CN"/>
        </w:rPr>
        <w:t>。</w:t>
      </w:r>
    </w:p>
    <w:p w14:paraId="79758FC1">
      <w:pPr>
        <w:topLinePunct/>
        <w:adjustRightInd/>
        <w:spacing w:line="560" w:lineRule="exact"/>
        <w:ind w:left="1128" w:hanging="1128"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2.3     投标人报价超过招标文件规定的预算金额或</w:t>
      </w:r>
      <w:r>
        <w:rPr>
          <w:rFonts w:hint="default" w:ascii="Times New Roman" w:hAnsi="Times New Roman" w:eastAsia="方正仿宋_GBK" w:cs="Times New Roman"/>
          <w:sz w:val="28"/>
          <w:szCs w:val="28"/>
          <w:lang w:eastAsia="zh-CN"/>
        </w:rPr>
        <w:t>者分项、分包最高限价的，</w:t>
      </w:r>
      <w:r>
        <w:rPr>
          <w:rFonts w:hint="default" w:ascii="Times New Roman" w:hAnsi="Times New Roman" w:eastAsia="方正仿宋_GBK" w:cs="Times New Roman"/>
          <w:spacing w:val="-2"/>
          <w:sz w:val="28"/>
          <w:szCs w:val="28"/>
          <w:lang w:eastAsia="zh-CN"/>
        </w:rPr>
        <w:t>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pacing w:val="-2"/>
          <w:sz w:val="28"/>
          <w:szCs w:val="28"/>
          <w:lang w:eastAsia="zh-CN"/>
        </w:rPr>
        <w:t>。</w:t>
      </w:r>
    </w:p>
    <w:p w14:paraId="5DA5C7A0">
      <w:pPr>
        <w:topLinePunct/>
        <w:adjustRightInd/>
        <w:spacing w:line="560" w:lineRule="exact"/>
        <w:ind w:left="1104" w:hanging="1108" w:hangingChars="400"/>
        <w:jc w:val="both"/>
        <w:outlineLvl w:val="2"/>
        <w:rPr>
          <w:rFonts w:hint="default" w:ascii="Times New Roman" w:hAnsi="Times New Roman" w:eastAsia="方正仿宋_GBK" w:cs="Times New Roman"/>
          <w:b/>
          <w:bCs/>
          <w:spacing w:val="-2"/>
          <w:sz w:val="28"/>
          <w:szCs w:val="28"/>
        </w:rPr>
      </w:pPr>
      <w:bookmarkStart w:id="5" w:name="_Toc8819"/>
      <w:r>
        <w:rPr>
          <w:rFonts w:hint="default" w:ascii="Times New Roman" w:hAnsi="Times New Roman" w:eastAsia="方正仿宋_GBK" w:cs="Times New Roman"/>
          <w:b/>
          <w:bCs/>
          <w:spacing w:val="-2"/>
          <w:sz w:val="28"/>
          <w:szCs w:val="28"/>
        </w:rPr>
        <w:t>3.</w:t>
      </w:r>
      <w:r>
        <w:rPr>
          <w:rFonts w:hint="default" w:ascii="Times New Roman" w:hAnsi="Times New Roman" w:eastAsia="方正仿宋_GBK" w:cs="Times New Roman"/>
          <w:b/>
          <w:bCs/>
          <w:spacing w:val="-2"/>
          <w:sz w:val="28"/>
          <w:szCs w:val="28"/>
          <w:lang w:eastAsia="zh-CN"/>
        </w:rPr>
        <w:t xml:space="preserve">       </w:t>
      </w:r>
      <w:r>
        <w:rPr>
          <w:rFonts w:hint="default" w:ascii="Times New Roman" w:hAnsi="Times New Roman" w:eastAsia="方正仿宋_GBK" w:cs="Times New Roman"/>
          <w:b/>
          <w:bCs/>
          <w:spacing w:val="-2"/>
          <w:sz w:val="28"/>
          <w:szCs w:val="28"/>
        </w:rPr>
        <w:t>投标费用</w:t>
      </w:r>
      <w:bookmarkEnd w:id="5"/>
    </w:p>
    <w:p w14:paraId="7608D5F7">
      <w:pPr>
        <w:topLinePunct/>
        <w:adjustRightInd/>
        <w:spacing w:line="560" w:lineRule="exact"/>
        <w:ind w:left="1123" w:leftChars="535"/>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不论投标的结果如何，投标人应承担所有与准备和参加投标有关的费用。</w:t>
      </w:r>
    </w:p>
    <w:p w14:paraId="56456A53">
      <w:pPr>
        <w:numPr>
          <w:ilvl w:val="0"/>
          <w:numId w:val="2"/>
        </w:numPr>
        <w:topLinePunct/>
        <w:adjustRightInd/>
        <w:spacing w:line="560" w:lineRule="exact"/>
        <w:ind w:left="1096" w:hanging="1100" w:hangingChars="400"/>
        <w:jc w:val="both"/>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3"/>
          <w:sz w:val="28"/>
          <w:szCs w:val="28"/>
          <w:lang w:eastAsia="zh-CN"/>
        </w:rPr>
        <w:t xml:space="preserve">      </w:t>
      </w:r>
      <w:bookmarkStart w:id="6" w:name="_Toc8476"/>
      <w:r>
        <w:rPr>
          <w:rFonts w:hint="default" w:ascii="Times New Roman" w:hAnsi="Times New Roman" w:eastAsia="方正仿宋_GBK" w:cs="Times New Roman"/>
          <w:b/>
          <w:bCs/>
          <w:spacing w:val="-3"/>
          <w:sz w:val="28"/>
          <w:szCs w:val="28"/>
        </w:rPr>
        <w:t>适用法律</w:t>
      </w:r>
      <w:bookmarkEnd w:id="6"/>
    </w:p>
    <w:p w14:paraId="24CAC570">
      <w:pPr>
        <w:topLinePunct/>
        <w:adjustRightInd/>
        <w:spacing w:line="560" w:lineRule="exact"/>
        <w:ind w:left="1123" w:leftChars="535"/>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本项目采购人、采购代理机构、投标人、评标委员会的相关行为均受《中华人民共和国政府采购法》、《中华人民共和国政府采购法实施条例》、《政府采购货物和服务招标投标管理办法》（财政部第 87 号令）等及本项目本级和上级财政部门政府采购有关规定的约束，其权利受到上述法律法规的保护。</w:t>
      </w:r>
    </w:p>
    <w:p w14:paraId="70AC63ED">
      <w:pPr>
        <w:topLinePunct/>
        <w:spacing w:before="480" w:beforeLines="200" w:after="480" w:afterLines="200" w:line="360" w:lineRule="auto"/>
        <w:jc w:val="center"/>
        <w:outlineLvl w:val="1"/>
        <w:rPr>
          <w:rFonts w:hint="default" w:ascii="Times New Roman" w:hAnsi="Times New Roman" w:eastAsia="方正仿宋_GBK" w:cs="Times New Roman"/>
          <w:b/>
          <w:bCs/>
          <w:spacing w:val="-15"/>
          <w:sz w:val="28"/>
          <w:szCs w:val="28"/>
        </w:rPr>
      </w:pPr>
      <w:bookmarkStart w:id="7" w:name="_Toc19814"/>
      <w:r>
        <w:rPr>
          <w:rFonts w:hint="default" w:ascii="Times New Roman" w:hAnsi="Times New Roman" w:eastAsia="方正仿宋_GBK" w:cs="Times New Roman"/>
          <w:b/>
          <w:bCs/>
          <w:spacing w:val="-15"/>
          <w:sz w:val="28"/>
          <w:szCs w:val="28"/>
        </w:rPr>
        <w:t>二   招标文件</w:t>
      </w:r>
      <w:bookmarkEnd w:id="7"/>
    </w:p>
    <w:p w14:paraId="7358CF5F">
      <w:pPr>
        <w:numPr>
          <w:ilvl w:val="0"/>
          <w:numId w:val="3"/>
        </w:numPr>
        <w:topLinePunct/>
        <w:spacing w:line="560" w:lineRule="exact"/>
        <w:ind w:left="1096" w:hanging="1100" w:hangingChars="400"/>
        <w:jc w:val="both"/>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3"/>
          <w:sz w:val="28"/>
          <w:szCs w:val="28"/>
          <w:lang w:eastAsia="zh-CN"/>
        </w:rPr>
        <w:t xml:space="preserve">     </w:t>
      </w:r>
      <w:bookmarkStart w:id="8" w:name="_Toc19876"/>
      <w:r>
        <w:rPr>
          <w:rFonts w:hint="default" w:ascii="Times New Roman" w:hAnsi="Times New Roman" w:eastAsia="方正仿宋_GBK" w:cs="Times New Roman"/>
          <w:b/>
          <w:bCs/>
          <w:spacing w:val="-3"/>
          <w:sz w:val="28"/>
          <w:szCs w:val="28"/>
        </w:rPr>
        <w:t>招标文件构成</w:t>
      </w:r>
      <w:bookmarkEnd w:id="8"/>
    </w:p>
    <w:p w14:paraId="7B06FE9C">
      <w:pPr>
        <w:topLinePunct/>
        <w:spacing w:line="560" w:lineRule="exact"/>
        <w:ind w:left="1096" w:hanging="1096"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5.1     招标文件分为三册共</w:t>
      </w:r>
      <w:r>
        <w:rPr>
          <w:rFonts w:hint="default" w:ascii="Times New Roman" w:hAnsi="Times New Roman" w:eastAsia="方正仿宋_GBK" w:cs="Times New Roman"/>
          <w:spacing w:val="-51"/>
          <w:sz w:val="28"/>
          <w:szCs w:val="28"/>
          <w:lang w:eastAsia="zh-CN"/>
        </w:rPr>
        <w:t xml:space="preserve"> </w:t>
      </w:r>
      <w:r>
        <w:rPr>
          <w:rFonts w:hint="default" w:ascii="Times New Roman" w:hAnsi="Times New Roman" w:eastAsia="方正仿宋_GBK" w:cs="Times New Roman"/>
          <w:spacing w:val="-4"/>
          <w:sz w:val="28"/>
          <w:szCs w:val="28"/>
          <w:lang w:eastAsia="zh-CN"/>
        </w:rPr>
        <w:t>7章，内容如下：</w:t>
      </w:r>
      <w:r>
        <w:rPr>
          <w:rFonts w:hint="default" w:ascii="Times New Roman" w:hAnsi="Times New Roman" w:eastAsia="方正仿宋_GBK" w:cs="Times New Roman"/>
          <w:sz w:val="28"/>
          <w:szCs w:val="28"/>
          <w:lang w:eastAsia="zh-CN"/>
        </w:rPr>
        <w:t xml:space="preserve"> </w:t>
      </w:r>
    </w:p>
    <w:p w14:paraId="205ED204">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p>
    <w:tbl>
      <w:tblPr>
        <w:tblStyle w:val="35"/>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69BF82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14:paraId="70015843">
            <w:pPr>
              <w:pStyle w:val="34"/>
              <w:topLinePunct/>
              <w:spacing w:line="560" w:lineRule="exact"/>
              <w:ind w:left="1088" w:hanging="1092" w:hangingChars="400"/>
              <w:jc w:val="both"/>
              <w:rPr>
                <w:rFonts w:hint="default" w:ascii="Times New Roman" w:hAnsi="Times New Roman" w:eastAsia="方正仿宋_GBK" w:cs="Times New Roman"/>
                <w:spacing w:val="-19"/>
                <w:sz w:val="28"/>
                <w:szCs w:val="28"/>
              </w:rPr>
            </w:pPr>
            <w:r>
              <w:rPr>
                <w:rFonts w:hint="default" w:ascii="Times New Roman" w:hAnsi="Times New Roman" w:eastAsia="方正仿宋_GBK" w:cs="Times New Roman"/>
                <w:b/>
                <w:bCs/>
                <w:spacing w:val="-4"/>
                <w:sz w:val="28"/>
                <w:szCs w:val="28"/>
              </w:rPr>
              <w:t>第一册</w:t>
            </w:r>
          </w:p>
        </w:tc>
        <w:tc>
          <w:tcPr>
            <w:tcW w:w="5920" w:type="dxa"/>
            <w:vAlign w:val="center"/>
          </w:tcPr>
          <w:p w14:paraId="7328CF24">
            <w:pPr>
              <w:pStyle w:val="34"/>
              <w:topLinePunct/>
              <w:spacing w:line="560" w:lineRule="exact"/>
              <w:ind w:left="1088" w:hanging="1088" w:hangingChars="400"/>
              <w:jc w:val="both"/>
              <w:rPr>
                <w:rFonts w:hint="default" w:ascii="Times New Roman" w:hAnsi="Times New Roman" w:eastAsia="方正仿宋_GBK" w:cs="Times New Roman"/>
                <w:spacing w:val="-4"/>
                <w:sz w:val="28"/>
                <w:szCs w:val="28"/>
              </w:rPr>
            </w:pPr>
          </w:p>
        </w:tc>
      </w:tr>
      <w:tr w14:paraId="0DCF58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14:paraId="104A25F9">
            <w:pPr>
              <w:pStyle w:val="34"/>
              <w:topLinePunct/>
              <w:spacing w:line="560" w:lineRule="exact"/>
              <w:ind w:left="968" w:hanging="96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9"/>
                <w:sz w:val="28"/>
                <w:szCs w:val="28"/>
              </w:rPr>
              <w:t>第</w:t>
            </w:r>
            <w:r>
              <w:rPr>
                <w:rFonts w:hint="default" w:ascii="Times New Roman" w:hAnsi="Times New Roman" w:eastAsia="方正仿宋_GBK" w:cs="Times New Roman"/>
                <w:spacing w:val="-19"/>
                <w:sz w:val="28"/>
                <w:szCs w:val="28"/>
                <w:lang w:eastAsia="zh-CN"/>
              </w:rPr>
              <w:t>一</w:t>
            </w:r>
            <w:r>
              <w:rPr>
                <w:rFonts w:hint="default" w:ascii="Times New Roman" w:hAnsi="Times New Roman" w:eastAsia="方正仿宋_GBK" w:cs="Times New Roman"/>
                <w:spacing w:val="-19"/>
                <w:sz w:val="28"/>
                <w:szCs w:val="28"/>
              </w:rPr>
              <w:t>章</w:t>
            </w:r>
          </w:p>
        </w:tc>
        <w:tc>
          <w:tcPr>
            <w:tcW w:w="5920" w:type="dxa"/>
            <w:vAlign w:val="center"/>
          </w:tcPr>
          <w:p w14:paraId="3C1FBA03">
            <w:pPr>
              <w:pStyle w:val="34"/>
              <w:topLinePunct/>
              <w:spacing w:line="560" w:lineRule="exact"/>
              <w:ind w:left="1088" w:hanging="108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投标人须知</w:t>
            </w:r>
          </w:p>
        </w:tc>
      </w:tr>
      <w:tr w14:paraId="1E5287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14:paraId="1CFA11B5">
            <w:pPr>
              <w:pStyle w:val="34"/>
              <w:topLinePunct/>
              <w:spacing w:line="560" w:lineRule="exact"/>
              <w:ind w:left="1032" w:hanging="1032"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1"/>
                <w:sz w:val="28"/>
                <w:szCs w:val="28"/>
              </w:rPr>
              <w:t>第</w:t>
            </w:r>
            <w:r>
              <w:rPr>
                <w:rFonts w:hint="default" w:ascii="Times New Roman" w:hAnsi="Times New Roman" w:eastAsia="方正仿宋_GBK" w:cs="Times New Roman"/>
                <w:spacing w:val="-11"/>
                <w:sz w:val="28"/>
                <w:szCs w:val="28"/>
                <w:lang w:eastAsia="zh-CN"/>
              </w:rPr>
              <w:t>二</w:t>
            </w:r>
            <w:r>
              <w:rPr>
                <w:rFonts w:hint="default" w:ascii="Times New Roman" w:hAnsi="Times New Roman" w:eastAsia="方正仿宋_GBK" w:cs="Times New Roman"/>
                <w:spacing w:val="-11"/>
                <w:sz w:val="28"/>
                <w:szCs w:val="28"/>
              </w:rPr>
              <w:t>章</w:t>
            </w:r>
          </w:p>
        </w:tc>
        <w:tc>
          <w:tcPr>
            <w:tcW w:w="5920" w:type="dxa"/>
            <w:vAlign w:val="center"/>
          </w:tcPr>
          <w:p w14:paraId="14774C16">
            <w:pPr>
              <w:pStyle w:val="34"/>
              <w:topLinePunct/>
              <w:spacing w:line="560" w:lineRule="exact"/>
              <w:ind w:left="1096" w:hanging="1096"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投标文件格式</w:t>
            </w:r>
          </w:p>
        </w:tc>
      </w:tr>
      <w:tr w14:paraId="700435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14:paraId="0D294C26">
            <w:pPr>
              <w:pStyle w:val="34"/>
              <w:topLinePunct/>
              <w:spacing w:line="560" w:lineRule="exact"/>
              <w:ind w:left="1088" w:hanging="1092"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4"/>
                <w:sz w:val="28"/>
                <w:szCs w:val="28"/>
              </w:rPr>
              <w:t>第二册</w:t>
            </w:r>
          </w:p>
        </w:tc>
        <w:tc>
          <w:tcPr>
            <w:tcW w:w="5920" w:type="dxa"/>
            <w:vAlign w:val="center"/>
          </w:tcPr>
          <w:p w14:paraId="47CF6D1A">
            <w:pPr>
              <w:topLinePunct/>
              <w:spacing w:line="560" w:lineRule="exact"/>
              <w:ind w:left="1120" w:hanging="1120" w:hangingChars="400"/>
              <w:jc w:val="both"/>
              <w:rPr>
                <w:rFonts w:hint="default" w:ascii="Times New Roman" w:hAnsi="Times New Roman" w:eastAsia="方正仿宋_GBK" w:cs="Times New Roman"/>
                <w:sz w:val="28"/>
                <w:szCs w:val="28"/>
              </w:rPr>
            </w:pPr>
          </w:p>
        </w:tc>
      </w:tr>
      <w:tr w14:paraId="7703AF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14:paraId="52430072">
            <w:pPr>
              <w:pStyle w:val="34"/>
              <w:topLinePunct/>
              <w:spacing w:line="560" w:lineRule="exact"/>
              <w:ind w:left="1016" w:hanging="1016"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49"/>
                <w:sz w:val="28"/>
                <w:szCs w:val="28"/>
                <w:lang w:eastAsia="zh-CN"/>
              </w:rPr>
              <w:t>三</w:t>
            </w:r>
            <w:r>
              <w:rPr>
                <w:rFonts w:hint="default" w:ascii="Times New Roman" w:hAnsi="Times New Roman" w:eastAsia="方正仿宋_GBK" w:cs="Times New Roman"/>
                <w:spacing w:val="-13"/>
                <w:sz w:val="28"/>
                <w:szCs w:val="28"/>
              </w:rPr>
              <w:t>章</w:t>
            </w:r>
          </w:p>
        </w:tc>
        <w:tc>
          <w:tcPr>
            <w:tcW w:w="5920" w:type="dxa"/>
            <w:vAlign w:val="center"/>
          </w:tcPr>
          <w:p w14:paraId="7D4C0D40">
            <w:pPr>
              <w:pStyle w:val="34"/>
              <w:topLinePunct/>
              <w:spacing w:line="560" w:lineRule="exact"/>
              <w:ind w:left="1088" w:hanging="108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投标邀请</w:t>
            </w:r>
          </w:p>
        </w:tc>
      </w:tr>
      <w:tr w14:paraId="748A55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14:paraId="0D8A4F23">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四</w:t>
            </w:r>
            <w:r>
              <w:rPr>
                <w:rFonts w:hint="default" w:ascii="Times New Roman" w:hAnsi="Times New Roman" w:eastAsia="方正仿宋_GBK" w:cs="Times New Roman"/>
                <w:spacing w:val="-13"/>
                <w:sz w:val="28"/>
                <w:szCs w:val="28"/>
              </w:rPr>
              <w:t>章</w:t>
            </w:r>
          </w:p>
        </w:tc>
        <w:tc>
          <w:tcPr>
            <w:tcW w:w="5920" w:type="dxa"/>
            <w:vAlign w:val="center"/>
          </w:tcPr>
          <w:p w14:paraId="07AB0191">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投标人须知资料表</w:t>
            </w:r>
          </w:p>
        </w:tc>
      </w:tr>
      <w:tr w14:paraId="27105D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14:paraId="01E8D609">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五</w:t>
            </w:r>
            <w:r>
              <w:rPr>
                <w:rFonts w:hint="default" w:ascii="Times New Roman" w:hAnsi="Times New Roman" w:eastAsia="方正仿宋_GBK" w:cs="Times New Roman"/>
                <w:spacing w:val="-13"/>
                <w:sz w:val="28"/>
                <w:szCs w:val="28"/>
              </w:rPr>
              <w:t>章</w:t>
            </w:r>
          </w:p>
        </w:tc>
        <w:tc>
          <w:tcPr>
            <w:tcW w:w="5920" w:type="dxa"/>
            <w:vAlign w:val="center"/>
          </w:tcPr>
          <w:p w14:paraId="2670626C">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lang w:eastAsia="zh-CN"/>
              </w:rPr>
            </w:pPr>
            <w:r>
              <w:rPr>
                <w:rFonts w:hint="default" w:ascii="Times New Roman" w:hAnsi="Times New Roman" w:eastAsia="方正仿宋_GBK" w:cs="Times New Roman"/>
                <w:spacing w:val="-13"/>
                <w:sz w:val="28"/>
                <w:szCs w:val="28"/>
                <w:lang w:eastAsia="zh-CN"/>
              </w:rPr>
              <w:t>货物服务需求一览表及技术规格</w:t>
            </w:r>
          </w:p>
        </w:tc>
      </w:tr>
      <w:tr w14:paraId="35F1A8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center"/>
          </w:tcPr>
          <w:p w14:paraId="22E117A4">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六</w:t>
            </w:r>
            <w:r>
              <w:rPr>
                <w:rFonts w:hint="default" w:ascii="Times New Roman" w:hAnsi="Times New Roman" w:eastAsia="方正仿宋_GBK" w:cs="Times New Roman"/>
                <w:spacing w:val="-13"/>
                <w:sz w:val="28"/>
                <w:szCs w:val="28"/>
              </w:rPr>
              <w:t>章</w:t>
            </w:r>
          </w:p>
        </w:tc>
        <w:tc>
          <w:tcPr>
            <w:tcW w:w="5920" w:type="dxa"/>
            <w:vAlign w:val="center"/>
          </w:tcPr>
          <w:p w14:paraId="745392EC">
            <w:pPr>
              <w:pStyle w:val="34"/>
              <w:topLinePunct/>
              <w:spacing w:line="560" w:lineRule="exact"/>
              <w:ind w:left="101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评标方法和标准</w:t>
            </w:r>
          </w:p>
        </w:tc>
      </w:tr>
      <w:tr w14:paraId="638575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14:paraId="30C1F000">
            <w:pPr>
              <w:topLinePunct/>
              <w:spacing w:line="560" w:lineRule="exact"/>
              <w:ind w:left="1048" w:hanging="1052"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b/>
                <w:bCs/>
                <w:spacing w:val="-9"/>
                <w:sz w:val="28"/>
                <w:szCs w:val="28"/>
              </w:rPr>
              <w:t>第三册</w:t>
            </w:r>
          </w:p>
        </w:tc>
        <w:tc>
          <w:tcPr>
            <w:tcW w:w="5920" w:type="dxa"/>
            <w:vAlign w:val="center"/>
          </w:tcPr>
          <w:p w14:paraId="24118ACB">
            <w:pPr>
              <w:pStyle w:val="34"/>
              <w:topLinePunct/>
              <w:spacing w:line="560" w:lineRule="exact"/>
              <w:ind w:left="1104" w:hanging="1104" w:hangingChars="400"/>
              <w:jc w:val="both"/>
              <w:rPr>
                <w:rFonts w:hint="default" w:ascii="Times New Roman" w:hAnsi="Times New Roman" w:eastAsia="方正仿宋_GBK" w:cs="Times New Roman"/>
                <w:spacing w:val="-2"/>
                <w:sz w:val="28"/>
                <w:szCs w:val="28"/>
              </w:rPr>
            </w:pPr>
          </w:p>
        </w:tc>
      </w:tr>
      <w:tr w14:paraId="184688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14:paraId="08A43AC1">
            <w:pPr>
              <w:pStyle w:val="34"/>
              <w:topLinePunct/>
              <w:spacing w:line="560" w:lineRule="exact"/>
              <w:ind w:left="1080" w:hanging="1080"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5"/>
                <w:sz w:val="28"/>
                <w:szCs w:val="28"/>
              </w:rPr>
              <w:t>第</w:t>
            </w:r>
            <w:r>
              <w:rPr>
                <w:rFonts w:hint="default" w:ascii="Times New Roman" w:hAnsi="Times New Roman" w:eastAsia="方正仿宋_GBK" w:cs="Times New Roman"/>
                <w:spacing w:val="-5"/>
                <w:sz w:val="28"/>
                <w:szCs w:val="28"/>
                <w:lang w:eastAsia="zh-CN"/>
              </w:rPr>
              <w:t>七</w:t>
            </w:r>
            <w:r>
              <w:rPr>
                <w:rFonts w:hint="default" w:ascii="Times New Roman" w:hAnsi="Times New Roman" w:eastAsia="方正仿宋_GBK" w:cs="Times New Roman"/>
                <w:spacing w:val="-5"/>
                <w:sz w:val="28"/>
                <w:szCs w:val="28"/>
              </w:rPr>
              <w:t>章</w:t>
            </w:r>
          </w:p>
        </w:tc>
        <w:tc>
          <w:tcPr>
            <w:tcW w:w="5920" w:type="dxa"/>
            <w:vAlign w:val="center"/>
          </w:tcPr>
          <w:p w14:paraId="5CE73F8B">
            <w:pPr>
              <w:pStyle w:val="34"/>
              <w:topLinePunct/>
              <w:spacing w:line="560" w:lineRule="exact"/>
              <w:ind w:left="1080" w:hanging="1080" w:hangingChars="400"/>
              <w:jc w:val="both"/>
              <w:rPr>
                <w:rFonts w:hint="default" w:ascii="Times New Roman" w:hAnsi="Times New Roman" w:eastAsia="方正仿宋_GBK" w:cs="Times New Roman"/>
                <w:spacing w:val="-2"/>
                <w:sz w:val="28"/>
                <w:szCs w:val="28"/>
              </w:rPr>
            </w:pPr>
            <w:r>
              <w:rPr>
                <w:rFonts w:hint="default" w:ascii="Times New Roman" w:hAnsi="Times New Roman" w:eastAsia="方正仿宋_GBK" w:cs="Times New Roman"/>
                <w:spacing w:val="-5"/>
                <w:sz w:val="28"/>
                <w:szCs w:val="28"/>
              </w:rPr>
              <w:t>政府采购合同格式</w:t>
            </w:r>
          </w:p>
        </w:tc>
      </w:tr>
    </w:tbl>
    <w:p w14:paraId="490A83CE">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5.2     如本文件的前后内</w:t>
      </w:r>
      <w:r>
        <w:rPr>
          <w:rFonts w:hint="default" w:ascii="Times New Roman" w:hAnsi="Times New Roman" w:eastAsia="方正仿宋_GBK" w:cs="Times New Roman"/>
          <w:spacing w:val="-1"/>
          <w:sz w:val="28"/>
          <w:szCs w:val="28"/>
          <w:lang w:eastAsia="zh-CN"/>
        </w:rPr>
        <w:t>容不一致，以最后描述为准。</w:t>
      </w:r>
    </w:p>
    <w:p w14:paraId="41D83DA2">
      <w:pPr>
        <w:topLinePunct/>
        <w:spacing w:line="560" w:lineRule="exact"/>
        <w:ind w:left="1136" w:hanging="1136"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 xml:space="preserve">5.3     </w:t>
      </w:r>
      <w:r>
        <w:rPr>
          <w:rFonts w:hint="default" w:ascii="Times New Roman" w:hAnsi="Times New Roman" w:eastAsia="方正仿宋_GBK" w:cs="Times New Roman"/>
          <w:spacing w:val="1"/>
          <w:sz w:val="28"/>
          <w:szCs w:val="28"/>
          <w:lang w:eastAsia="zh-CN"/>
        </w:rPr>
        <w:t>投标人应认真阅读招标文件所有的事项、格式、条款和技术规范等。如投标人没有按照招标文件要求提交全部资料，或者投标文件没有对招标文件在各方面都做出实质性响应，可能导致其投标被认定为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4F4F2370">
      <w:pPr>
        <w:topLinePunct/>
        <w:spacing w:line="560" w:lineRule="exact"/>
        <w:ind w:left="1096" w:hanging="1100" w:hangingChars="400"/>
        <w:jc w:val="both"/>
        <w:outlineLvl w:val="2"/>
        <w:rPr>
          <w:rFonts w:hint="default" w:ascii="Times New Roman" w:hAnsi="Times New Roman" w:eastAsia="方正仿宋_GBK" w:cs="Times New Roman"/>
          <w:sz w:val="28"/>
          <w:szCs w:val="28"/>
        </w:rPr>
      </w:pPr>
      <w:bookmarkStart w:id="9" w:name="_Toc968"/>
      <w:r>
        <w:rPr>
          <w:rFonts w:hint="default" w:ascii="Times New Roman" w:hAnsi="Times New Roman" w:eastAsia="方正仿宋_GBK" w:cs="Times New Roman"/>
          <w:b/>
          <w:bCs/>
          <w:spacing w:val="-3"/>
          <w:sz w:val="28"/>
          <w:szCs w:val="28"/>
        </w:rPr>
        <w:t>6.</w:t>
      </w:r>
      <w:r>
        <w:rPr>
          <w:rFonts w:hint="default" w:ascii="Times New Roman" w:hAnsi="Times New Roman" w:eastAsia="方正仿宋_GBK" w:cs="Times New Roman"/>
          <w:b/>
          <w:bCs/>
          <w:spacing w:val="-3"/>
          <w:sz w:val="28"/>
          <w:szCs w:val="28"/>
          <w:lang w:eastAsia="zh-CN"/>
        </w:rPr>
        <w:t xml:space="preserve">       </w:t>
      </w:r>
      <w:r>
        <w:rPr>
          <w:rFonts w:hint="default" w:ascii="Times New Roman" w:hAnsi="Times New Roman" w:eastAsia="方正仿宋_GBK" w:cs="Times New Roman"/>
          <w:b/>
          <w:bCs/>
          <w:spacing w:val="-3"/>
          <w:sz w:val="28"/>
          <w:szCs w:val="28"/>
        </w:rPr>
        <w:t>招标文件的澄清与修改</w:t>
      </w:r>
      <w:bookmarkEnd w:id="9"/>
    </w:p>
    <w:p w14:paraId="69F070E8">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6.1     为了保证对招标文件的澄清和修改满足法律</w:t>
      </w:r>
      <w:r>
        <w:rPr>
          <w:rFonts w:hint="default" w:ascii="Times New Roman" w:hAnsi="Times New Roman" w:eastAsia="方正仿宋_GBK" w:cs="Times New Roman"/>
          <w:spacing w:val="-1"/>
          <w:sz w:val="28"/>
          <w:szCs w:val="28"/>
          <w:lang w:eastAsia="zh-CN"/>
        </w:rPr>
        <w:t>的时限要求，任何要求对招标文件进行澄清的投标人，均应在投标截止期十五日前，以书面形式将澄清要求通知采购人或采购代理机构。</w:t>
      </w:r>
    </w:p>
    <w:p w14:paraId="4CF577B1">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6.2     采购人可主动地或在解答投标人提出的澄清</w:t>
      </w:r>
      <w:r>
        <w:rPr>
          <w:rFonts w:hint="default" w:ascii="Times New Roman" w:hAnsi="Times New Roman" w:eastAsia="方正仿宋_GBK" w:cs="Times New Roman"/>
          <w:spacing w:val="-1"/>
          <w:sz w:val="28"/>
          <w:szCs w:val="28"/>
          <w:lang w:eastAsia="zh-CN"/>
        </w:rPr>
        <w:t>问题时对招标文件澄清或修改。采购代理机构将以发布澄清（更正）公告的方式，澄清或修改招标文件，澄清或修改内容作为招标文件的组成部分</w:t>
      </w:r>
    </w:p>
    <w:p w14:paraId="102D2914">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6.3     澄清或者修改的内容可能影响投标文件编制</w:t>
      </w:r>
      <w:r>
        <w:rPr>
          <w:rFonts w:hint="default" w:ascii="Times New Roman" w:hAnsi="Times New Roman" w:eastAsia="方正仿宋_GBK" w:cs="Times New Roman"/>
          <w:spacing w:val="-1"/>
          <w:sz w:val="28"/>
          <w:szCs w:val="28"/>
          <w:lang w:eastAsia="zh-CN"/>
        </w:rPr>
        <w:t>的，采购代理机构将以发布澄清（更正）公告的方式通知所有获取招标文件的潜在投标人，并对其具有约束力。</w:t>
      </w:r>
    </w:p>
    <w:p w14:paraId="38A13F8B">
      <w:pPr>
        <w:topLinePunct/>
        <w:spacing w:line="560" w:lineRule="exact"/>
        <w:ind w:left="1096" w:hanging="1100" w:hangingChars="400"/>
        <w:jc w:val="both"/>
        <w:outlineLvl w:val="2"/>
        <w:rPr>
          <w:rFonts w:hint="default" w:ascii="Times New Roman" w:hAnsi="Times New Roman" w:eastAsia="方正仿宋_GBK" w:cs="Times New Roman"/>
          <w:sz w:val="28"/>
          <w:szCs w:val="28"/>
        </w:rPr>
      </w:pPr>
      <w:bookmarkStart w:id="10" w:name="_Toc10805"/>
      <w:r>
        <w:rPr>
          <w:rFonts w:hint="default" w:ascii="Times New Roman" w:hAnsi="Times New Roman" w:eastAsia="方正仿宋_GBK" w:cs="Times New Roman"/>
          <w:b/>
          <w:bCs/>
          <w:spacing w:val="-3"/>
          <w:sz w:val="28"/>
          <w:szCs w:val="28"/>
        </w:rPr>
        <w:t>7.</w:t>
      </w:r>
      <w:r>
        <w:rPr>
          <w:rFonts w:hint="default" w:ascii="Times New Roman" w:hAnsi="Times New Roman" w:eastAsia="方正仿宋_GBK" w:cs="Times New Roman"/>
          <w:b/>
          <w:bCs/>
          <w:spacing w:val="-3"/>
          <w:sz w:val="28"/>
          <w:szCs w:val="28"/>
          <w:lang w:eastAsia="zh-CN"/>
        </w:rPr>
        <w:t xml:space="preserve">       </w:t>
      </w:r>
      <w:r>
        <w:rPr>
          <w:rFonts w:hint="default" w:ascii="Times New Roman" w:hAnsi="Times New Roman" w:eastAsia="方正仿宋_GBK" w:cs="Times New Roman"/>
          <w:b/>
          <w:bCs/>
          <w:spacing w:val="-3"/>
          <w:sz w:val="28"/>
          <w:szCs w:val="28"/>
        </w:rPr>
        <w:t>投标截止时间的顺延</w:t>
      </w:r>
      <w:bookmarkEnd w:id="10"/>
    </w:p>
    <w:p w14:paraId="7AAF2BA5">
      <w:pPr>
        <w:topLinePunct/>
        <w:spacing w:line="560" w:lineRule="exact"/>
        <w:ind w:left="1117" w:leftChars="532"/>
        <w:jc w:val="both"/>
        <w:rPr>
          <w:rFonts w:hint="default" w:ascii="Times New Roman" w:hAnsi="Times New Roman" w:eastAsia="方正仿宋_GBK" w:cs="Times New Roman"/>
          <w:b/>
          <w:bCs/>
          <w:spacing w:val="-15"/>
          <w:sz w:val="28"/>
          <w:szCs w:val="28"/>
          <w:lang w:eastAsia="zh-CN"/>
        </w:rPr>
      </w:pPr>
      <w:r>
        <w:rPr>
          <w:rFonts w:hint="default" w:ascii="Times New Roman" w:hAnsi="Times New Roman" w:eastAsia="方正仿宋_GBK" w:cs="Times New Roman"/>
          <w:sz w:val="28"/>
          <w:szCs w:val="28"/>
          <w:lang w:eastAsia="zh-CN"/>
        </w:rPr>
        <w:t>为使投标人准备投标时有足够的时间对招标文件的澄清或者修改部分进行研究，采购人将依法决定是否顺延投标截止时间。</w:t>
      </w:r>
    </w:p>
    <w:p w14:paraId="4781356B">
      <w:pPr>
        <w:topLinePunct/>
        <w:spacing w:before="480" w:beforeLines="200" w:after="480" w:afterLines="200" w:line="360" w:lineRule="auto"/>
        <w:jc w:val="center"/>
        <w:outlineLvl w:val="1"/>
        <w:rPr>
          <w:rFonts w:hint="default" w:ascii="Times New Roman" w:hAnsi="Times New Roman" w:eastAsia="方正仿宋_GBK" w:cs="Times New Roman"/>
          <w:sz w:val="28"/>
          <w:szCs w:val="28"/>
          <w:lang w:eastAsia="zh-CN"/>
        </w:rPr>
      </w:pPr>
      <w:bookmarkStart w:id="11" w:name="_Toc21518"/>
      <w:r>
        <w:rPr>
          <w:rFonts w:hint="default" w:ascii="Times New Roman" w:hAnsi="Times New Roman" w:eastAsia="方正仿宋_GBK" w:cs="Times New Roman"/>
          <w:b/>
          <w:bCs/>
          <w:spacing w:val="-15"/>
          <w:sz w:val="28"/>
          <w:szCs w:val="28"/>
          <w:lang w:eastAsia="zh-CN"/>
        </w:rPr>
        <w:t>三   投标文件的编制</w:t>
      </w:r>
      <w:bookmarkEnd w:id="11"/>
    </w:p>
    <w:p w14:paraId="525874E1">
      <w:pPr>
        <w:topLinePunct/>
        <w:spacing w:line="560" w:lineRule="exact"/>
        <w:ind w:left="1112" w:hanging="1116" w:hangingChars="400"/>
        <w:jc w:val="both"/>
        <w:outlineLvl w:val="2"/>
        <w:rPr>
          <w:rFonts w:hint="default" w:ascii="Times New Roman" w:hAnsi="Times New Roman" w:eastAsia="方正仿宋_GBK" w:cs="Times New Roman"/>
          <w:sz w:val="28"/>
          <w:szCs w:val="28"/>
          <w:lang w:eastAsia="zh-CN"/>
        </w:rPr>
      </w:pPr>
      <w:bookmarkStart w:id="12" w:name="_Toc22543"/>
      <w:r>
        <w:rPr>
          <w:rFonts w:hint="default" w:ascii="Times New Roman" w:hAnsi="Times New Roman" w:eastAsia="方正仿宋_GBK" w:cs="Times New Roman"/>
          <w:b/>
          <w:bCs/>
          <w:spacing w:val="-1"/>
          <w:sz w:val="28"/>
          <w:szCs w:val="28"/>
          <w:lang w:eastAsia="zh-CN"/>
        </w:rPr>
        <w:t>8.      投标范围及投标文件中</w:t>
      </w:r>
      <w:r>
        <w:rPr>
          <w:rFonts w:hint="default" w:ascii="Times New Roman" w:hAnsi="Times New Roman" w:eastAsia="方正仿宋_GBK" w:cs="Times New Roman"/>
          <w:b/>
          <w:bCs/>
          <w:spacing w:val="-2"/>
          <w:sz w:val="28"/>
          <w:szCs w:val="28"/>
          <w:lang w:eastAsia="zh-CN"/>
        </w:rPr>
        <w:t>标准和计量单位的使用</w:t>
      </w:r>
      <w:bookmarkEnd w:id="12"/>
    </w:p>
    <w:p w14:paraId="78177A6D">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8.1     项目有分包的，投标人可对招标文件其中一个或几个分包进行投标，除</w:t>
      </w:r>
      <w:r>
        <w:rPr>
          <w:rFonts w:hint="default" w:ascii="Times New Roman" w:hAnsi="Times New Roman" w:eastAsia="方正仿宋_GBK" w:cs="Times New Roman"/>
          <w:spacing w:val="-3"/>
          <w:sz w:val="28"/>
          <w:szCs w:val="28"/>
          <w:lang w:eastAsia="zh-CN"/>
        </w:rPr>
        <w:t>非在</w:t>
      </w:r>
      <w:r>
        <w:rPr>
          <w:rFonts w:hint="default" w:ascii="Times New Roman" w:hAnsi="Times New Roman" w:eastAsia="方正仿宋_GBK" w:cs="Times New Roman"/>
          <w:b/>
          <w:bCs/>
          <w:spacing w:val="-3"/>
          <w:sz w:val="28"/>
          <w:szCs w:val="28"/>
          <w:u w:val="single"/>
          <w:lang w:eastAsia="zh-CN"/>
        </w:rPr>
        <w:t>投标人须知资料表</w:t>
      </w:r>
      <w:r>
        <w:rPr>
          <w:rFonts w:hint="default" w:ascii="Times New Roman" w:hAnsi="Times New Roman" w:eastAsia="方正仿宋_GBK" w:cs="Times New Roman"/>
          <w:spacing w:val="-3"/>
          <w:sz w:val="28"/>
          <w:szCs w:val="28"/>
          <w:lang w:eastAsia="zh-CN"/>
        </w:rPr>
        <w:t>中另有规定。</w:t>
      </w:r>
    </w:p>
    <w:p w14:paraId="621549E2">
      <w:pPr>
        <w:topLinePunct/>
        <w:spacing w:line="560" w:lineRule="exact"/>
        <w:ind w:left="1128" w:hanging="1128"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8.2     投标人应当对所投分包招标文件中“</w:t>
      </w:r>
      <w:r>
        <w:rPr>
          <w:rFonts w:hint="default" w:ascii="Times New Roman" w:hAnsi="Times New Roman" w:eastAsia="方正仿宋_GBK" w:cs="Times New Roman"/>
          <w:spacing w:val="-22"/>
          <w:sz w:val="28"/>
          <w:szCs w:val="28"/>
          <w:lang w:eastAsia="zh-CN"/>
        </w:rPr>
        <w:t xml:space="preserve"> </w:t>
      </w:r>
      <w:r>
        <w:rPr>
          <w:rFonts w:hint="default" w:ascii="Times New Roman" w:hAnsi="Times New Roman" w:eastAsia="方正仿宋_GBK" w:cs="Times New Roman"/>
          <w:spacing w:val="1"/>
          <w:sz w:val="28"/>
          <w:szCs w:val="28"/>
          <w:lang w:eastAsia="zh-CN"/>
        </w:rPr>
        <w:t>服务需求”</w:t>
      </w:r>
      <w:r>
        <w:rPr>
          <w:rFonts w:hint="default" w:ascii="Times New Roman" w:hAnsi="Times New Roman" w:eastAsia="方正仿宋_GBK" w:cs="Times New Roman"/>
          <w:spacing w:val="-41"/>
          <w:sz w:val="28"/>
          <w:szCs w:val="28"/>
          <w:lang w:eastAsia="zh-CN"/>
        </w:rPr>
        <w:t xml:space="preserve"> </w:t>
      </w:r>
      <w:r>
        <w:rPr>
          <w:rFonts w:hint="default" w:ascii="Times New Roman" w:hAnsi="Times New Roman" w:eastAsia="方正仿宋_GBK" w:cs="Times New Roman"/>
          <w:spacing w:val="1"/>
          <w:sz w:val="28"/>
          <w:szCs w:val="28"/>
          <w:lang w:eastAsia="zh-CN"/>
        </w:rPr>
        <w:t>所列的所有货物服务</w:t>
      </w:r>
      <w:r>
        <w:rPr>
          <w:rFonts w:hint="default" w:ascii="Times New Roman" w:hAnsi="Times New Roman" w:eastAsia="方正仿宋_GBK" w:cs="Times New Roman"/>
          <w:spacing w:val="-2"/>
          <w:sz w:val="28"/>
          <w:szCs w:val="28"/>
          <w:lang w:eastAsia="zh-CN"/>
        </w:rPr>
        <w:t>内容进行投标，如仅响应分包中的部分内容，</w:t>
      </w:r>
      <w:r>
        <w:rPr>
          <w:rFonts w:hint="default" w:ascii="Times New Roman" w:hAnsi="Times New Roman" w:eastAsia="方正仿宋_GBK" w:cs="Times New Roman"/>
          <w:sz w:val="28"/>
          <w:szCs w:val="28"/>
          <w:lang w:eastAsia="zh-CN"/>
        </w:rPr>
        <w:t>其该包投标</w:t>
      </w:r>
      <w:r>
        <w:rPr>
          <w:rFonts w:hint="default" w:ascii="Times New Roman" w:hAnsi="Times New Roman" w:eastAsia="方正仿宋_GBK" w:cs="Times New Roman"/>
          <w:spacing w:val="-2"/>
          <w:sz w:val="28"/>
          <w:szCs w:val="28"/>
          <w:lang w:eastAsia="zh-CN"/>
        </w:rPr>
        <w:t>将被认定为</w:t>
      </w:r>
      <w:r>
        <w:rPr>
          <w:rFonts w:hint="default" w:ascii="Times New Roman" w:hAnsi="Times New Roman" w:eastAsia="方正仿宋_GBK" w:cs="Times New Roman"/>
          <w:b/>
          <w:bCs/>
          <w:spacing w:val="-2"/>
          <w:sz w:val="28"/>
          <w:szCs w:val="28"/>
          <w:lang w:eastAsia="zh-CN"/>
        </w:rPr>
        <w:t>投标无</w:t>
      </w:r>
      <w:r>
        <w:rPr>
          <w:rFonts w:hint="default" w:ascii="Times New Roman" w:hAnsi="Times New Roman" w:eastAsia="方正仿宋_GBK" w:cs="Times New Roman"/>
          <w:b/>
          <w:bCs/>
          <w:spacing w:val="-12"/>
          <w:sz w:val="28"/>
          <w:szCs w:val="28"/>
          <w:lang w:eastAsia="zh-CN"/>
        </w:rPr>
        <w:t>效</w:t>
      </w:r>
      <w:r>
        <w:rPr>
          <w:rFonts w:hint="default" w:ascii="Times New Roman" w:hAnsi="Times New Roman" w:eastAsia="方正仿宋_GBK" w:cs="Times New Roman"/>
          <w:spacing w:val="-12"/>
          <w:sz w:val="28"/>
          <w:szCs w:val="28"/>
          <w:lang w:eastAsia="zh-CN"/>
        </w:rPr>
        <w:t>。</w:t>
      </w:r>
    </w:p>
    <w:p w14:paraId="33071D06">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8.3     无论招标文件第五章货物服务需求一览表及技术规格中是否要求，投标人所投货物服务均应符</w:t>
      </w:r>
      <w:r>
        <w:rPr>
          <w:rFonts w:hint="default" w:ascii="Times New Roman" w:hAnsi="Times New Roman" w:eastAsia="方正仿宋_GBK" w:cs="Times New Roman"/>
          <w:spacing w:val="-3"/>
          <w:sz w:val="28"/>
          <w:szCs w:val="28"/>
          <w:lang w:eastAsia="zh-CN"/>
        </w:rPr>
        <w:t>合国家强制性标准。</w:t>
      </w:r>
    </w:p>
    <w:p w14:paraId="362F0099">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8.4     除招标文件中有特殊要求外，投标文件中所使用的计量单位，应采用中</w:t>
      </w:r>
      <w:r>
        <w:rPr>
          <w:rFonts w:hint="default" w:ascii="Times New Roman" w:hAnsi="Times New Roman" w:eastAsia="方正仿宋_GBK" w:cs="Times New Roman"/>
          <w:spacing w:val="-2"/>
          <w:sz w:val="28"/>
          <w:szCs w:val="28"/>
          <w:lang w:eastAsia="zh-CN"/>
        </w:rPr>
        <w:t>华人民共和国法定计量单位。</w:t>
      </w:r>
    </w:p>
    <w:p w14:paraId="306B50DD">
      <w:pPr>
        <w:topLinePunct/>
        <w:spacing w:line="560" w:lineRule="exact"/>
        <w:ind w:left="1096" w:hanging="1100" w:hangingChars="400"/>
        <w:jc w:val="both"/>
        <w:outlineLvl w:val="2"/>
        <w:rPr>
          <w:rFonts w:hint="default" w:ascii="Times New Roman" w:hAnsi="Times New Roman" w:eastAsia="方正仿宋_GBK" w:cs="Times New Roman"/>
          <w:sz w:val="28"/>
          <w:szCs w:val="28"/>
        </w:rPr>
      </w:pPr>
      <w:bookmarkStart w:id="13" w:name="_Toc31898"/>
      <w:r>
        <w:rPr>
          <w:rFonts w:hint="default" w:ascii="Times New Roman" w:hAnsi="Times New Roman" w:eastAsia="方正仿宋_GBK" w:cs="Times New Roman"/>
          <w:b/>
          <w:bCs/>
          <w:spacing w:val="-3"/>
          <w:sz w:val="28"/>
          <w:szCs w:val="28"/>
        </w:rPr>
        <w:t>9.</w:t>
      </w:r>
      <w:r>
        <w:rPr>
          <w:rFonts w:hint="default" w:ascii="Times New Roman" w:hAnsi="Times New Roman" w:eastAsia="方正仿宋_GBK" w:cs="Times New Roman"/>
          <w:b/>
          <w:bCs/>
          <w:spacing w:val="-3"/>
          <w:sz w:val="28"/>
          <w:szCs w:val="28"/>
          <w:lang w:eastAsia="zh-CN"/>
        </w:rPr>
        <w:t xml:space="preserve">      </w:t>
      </w:r>
      <w:r>
        <w:rPr>
          <w:rFonts w:hint="default" w:ascii="Times New Roman" w:hAnsi="Times New Roman" w:eastAsia="方正仿宋_GBK" w:cs="Times New Roman"/>
          <w:b/>
          <w:bCs/>
          <w:spacing w:val="-3"/>
          <w:sz w:val="28"/>
          <w:szCs w:val="28"/>
        </w:rPr>
        <w:t>投标文件构成</w:t>
      </w:r>
      <w:bookmarkEnd w:id="13"/>
    </w:p>
    <w:p w14:paraId="5B7ECD0B">
      <w:pPr>
        <w:topLinePunct/>
        <w:spacing w:line="560" w:lineRule="exact"/>
        <w:ind w:left="1096" w:hanging="1096" w:hangingChars="40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spacing w:val="-3"/>
          <w:sz w:val="28"/>
          <w:szCs w:val="28"/>
          <w:lang w:eastAsia="zh-CN"/>
        </w:rPr>
        <w:t xml:space="preserve">9.1     </w:t>
      </w:r>
      <w:r>
        <w:rPr>
          <w:rFonts w:hint="default" w:ascii="Times New Roman" w:hAnsi="Times New Roman" w:eastAsia="方正仿宋_GBK" w:cs="Times New Roman"/>
          <w:b/>
          <w:bCs/>
          <w:spacing w:val="-3"/>
          <w:sz w:val="28"/>
          <w:szCs w:val="28"/>
          <w:u w:val="single"/>
          <w:lang w:eastAsia="zh-CN"/>
        </w:rPr>
        <w:t>投标人应完整地按招标文件提供的投标文件格式及要求编写投标文件，</w:t>
      </w:r>
      <w:r>
        <w:rPr>
          <w:rFonts w:hint="default" w:ascii="Times New Roman" w:hAnsi="Times New Roman" w:eastAsia="方正仿宋_GBK" w:cs="Times New Roman"/>
          <w:b/>
          <w:bCs/>
          <w:sz w:val="28"/>
          <w:szCs w:val="28"/>
          <w:u w:val="single"/>
          <w:lang w:eastAsia="zh-CN"/>
        </w:rPr>
        <w:t>（未提供格式的，格式自拟），</w:t>
      </w:r>
      <w:r>
        <w:rPr>
          <w:rFonts w:hint="default" w:ascii="Times New Roman" w:hAnsi="Times New Roman" w:eastAsia="方正仿宋_GBK" w:cs="Times New Roman"/>
          <w:b/>
          <w:bCs/>
          <w:spacing w:val="10"/>
          <w:sz w:val="28"/>
          <w:szCs w:val="28"/>
          <w:lang w:eastAsia="zh-CN"/>
        </w:rPr>
        <w:t xml:space="preserve"> </w:t>
      </w:r>
      <w:r>
        <w:rPr>
          <w:rFonts w:hint="default" w:ascii="Times New Roman" w:hAnsi="Times New Roman" w:eastAsia="方正仿宋_GBK" w:cs="Times New Roman"/>
          <w:b/>
          <w:bCs/>
          <w:spacing w:val="-6"/>
          <w:sz w:val="28"/>
          <w:szCs w:val="28"/>
          <w:u w:val="single"/>
          <w:lang w:eastAsia="zh-CN"/>
        </w:rPr>
        <w:t>投标文件应包括“</w:t>
      </w:r>
      <w:r>
        <w:rPr>
          <w:rFonts w:hint="default" w:ascii="Times New Roman" w:hAnsi="Times New Roman" w:eastAsia="方正仿宋_GBK" w:cs="Times New Roman"/>
          <w:b/>
          <w:bCs/>
          <w:spacing w:val="-31"/>
          <w:sz w:val="28"/>
          <w:szCs w:val="28"/>
          <w:u w:val="single"/>
          <w:lang w:eastAsia="zh-CN"/>
        </w:rPr>
        <w:t xml:space="preserve"> </w:t>
      </w:r>
      <w:r>
        <w:rPr>
          <w:rFonts w:hint="default" w:ascii="Times New Roman" w:hAnsi="Times New Roman" w:eastAsia="方正仿宋_GBK" w:cs="Times New Roman"/>
          <w:b/>
          <w:bCs/>
          <w:spacing w:val="-6"/>
          <w:sz w:val="28"/>
          <w:szCs w:val="28"/>
          <w:u w:val="single"/>
          <w:lang w:eastAsia="zh-CN"/>
        </w:rPr>
        <w:t>开标一览表及资格证明文件”</w:t>
      </w:r>
      <w:r>
        <w:rPr>
          <w:rFonts w:hint="default" w:ascii="Times New Roman" w:hAnsi="Times New Roman" w:eastAsia="方正仿宋_GBK" w:cs="Times New Roman"/>
          <w:b/>
          <w:bCs/>
          <w:spacing w:val="-44"/>
          <w:sz w:val="28"/>
          <w:szCs w:val="28"/>
          <w:u w:val="single"/>
          <w:lang w:eastAsia="zh-CN"/>
        </w:rPr>
        <w:t xml:space="preserve"> </w:t>
      </w:r>
      <w:r>
        <w:rPr>
          <w:rFonts w:hint="default" w:ascii="Times New Roman" w:hAnsi="Times New Roman" w:eastAsia="方正仿宋_GBK" w:cs="Times New Roman"/>
          <w:b/>
          <w:bCs/>
          <w:spacing w:val="-6"/>
          <w:sz w:val="28"/>
          <w:szCs w:val="28"/>
          <w:u w:val="single"/>
          <w:lang w:eastAsia="zh-CN"/>
        </w:rPr>
        <w:t>和“</w:t>
      </w:r>
      <w:r>
        <w:rPr>
          <w:rFonts w:hint="default" w:ascii="Times New Roman" w:hAnsi="Times New Roman" w:eastAsia="方正仿宋_GBK" w:cs="Times New Roman"/>
          <w:b/>
          <w:bCs/>
          <w:spacing w:val="-35"/>
          <w:sz w:val="28"/>
          <w:szCs w:val="28"/>
          <w:u w:val="single"/>
          <w:lang w:eastAsia="zh-CN"/>
        </w:rPr>
        <w:t xml:space="preserve"> </w:t>
      </w:r>
      <w:r>
        <w:rPr>
          <w:rFonts w:hint="default" w:ascii="Times New Roman" w:hAnsi="Times New Roman" w:eastAsia="方正仿宋_GBK" w:cs="Times New Roman"/>
          <w:b/>
          <w:bCs/>
          <w:spacing w:val="-6"/>
          <w:sz w:val="28"/>
          <w:szCs w:val="28"/>
          <w:u w:val="single"/>
          <w:lang w:eastAsia="zh-CN"/>
        </w:rPr>
        <w:t>商务及技术文件”</w:t>
      </w:r>
      <w:r>
        <w:rPr>
          <w:rFonts w:hint="default" w:ascii="Times New Roman" w:hAnsi="Times New Roman" w:eastAsia="方正仿宋_GBK" w:cs="Times New Roman"/>
          <w:b/>
          <w:bCs/>
          <w:spacing w:val="-32"/>
          <w:sz w:val="28"/>
          <w:szCs w:val="28"/>
          <w:u w:val="single"/>
          <w:lang w:eastAsia="zh-CN"/>
        </w:rPr>
        <w:t xml:space="preserve"> </w:t>
      </w:r>
      <w:r>
        <w:rPr>
          <w:rFonts w:hint="default" w:ascii="Times New Roman" w:hAnsi="Times New Roman" w:eastAsia="方正仿宋_GBK" w:cs="Times New Roman"/>
          <w:b/>
          <w:bCs/>
          <w:spacing w:val="-6"/>
          <w:sz w:val="28"/>
          <w:szCs w:val="28"/>
          <w:u w:val="single"/>
          <w:lang w:eastAsia="zh-CN"/>
        </w:rPr>
        <w:t>两</w:t>
      </w:r>
      <w:r>
        <w:rPr>
          <w:rFonts w:hint="default" w:ascii="Times New Roman" w:hAnsi="Times New Roman" w:eastAsia="方正仿宋_GBK" w:cs="Times New Roman"/>
          <w:b/>
          <w:bCs/>
          <w:spacing w:val="-1"/>
          <w:sz w:val="28"/>
          <w:szCs w:val="28"/>
          <w:u w:val="single"/>
          <w:lang w:eastAsia="zh-CN"/>
        </w:rPr>
        <w:t>部分。两部分合成一册，上传至政采云平台。</w:t>
      </w:r>
    </w:p>
    <w:p w14:paraId="594FAE70">
      <w:pPr>
        <w:topLinePunct/>
        <w:spacing w:line="560" w:lineRule="exact"/>
        <w:ind w:left="1136" w:hanging="1136" w:hangingChars="4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2"/>
          <w:sz w:val="28"/>
          <w:szCs w:val="28"/>
          <w:lang w:eastAsia="zh-CN"/>
        </w:rPr>
        <w:t>9.2     上述文件应按照招标文件规定的格式填写、签署和盖章。若投</w:t>
      </w:r>
      <w:r>
        <w:rPr>
          <w:rFonts w:hint="default" w:ascii="Times New Roman" w:hAnsi="Times New Roman" w:eastAsia="方正仿宋_GBK" w:cs="Times New Roman"/>
          <w:spacing w:val="1"/>
          <w:sz w:val="28"/>
          <w:szCs w:val="28"/>
          <w:lang w:eastAsia="zh-CN"/>
        </w:rPr>
        <w:t>标人未依</w:t>
      </w:r>
      <w:r>
        <w:rPr>
          <w:rFonts w:hint="default" w:ascii="Times New Roman" w:hAnsi="Times New Roman" w:eastAsia="方正仿宋_GBK" w:cs="Times New Roman"/>
          <w:spacing w:val="-2"/>
          <w:sz w:val="28"/>
          <w:szCs w:val="28"/>
          <w:lang w:eastAsia="zh-CN"/>
        </w:rPr>
        <w:t>照要求制作投标文件的，则视为不响应招标文</w:t>
      </w:r>
      <w:r>
        <w:rPr>
          <w:rFonts w:hint="default" w:ascii="Times New Roman" w:hAnsi="Times New Roman" w:eastAsia="方正仿宋_GBK" w:cs="Times New Roman"/>
          <w:spacing w:val="-3"/>
          <w:sz w:val="28"/>
          <w:szCs w:val="28"/>
          <w:lang w:eastAsia="zh-CN"/>
        </w:rPr>
        <w:t>件编制投标文件的要求，</w:t>
      </w:r>
      <w:r>
        <w:rPr>
          <w:rFonts w:hint="default" w:ascii="Times New Roman" w:hAnsi="Times New Roman" w:eastAsia="方正仿宋_GBK" w:cs="Times New Roman"/>
          <w:spacing w:val="-2"/>
          <w:sz w:val="28"/>
          <w:szCs w:val="28"/>
          <w:lang w:eastAsia="zh-CN"/>
        </w:rPr>
        <w:t>为</w:t>
      </w:r>
      <w:r>
        <w:rPr>
          <w:rFonts w:hint="default" w:ascii="Times New Roman" w:hAnsi="Times New Roman" w:eastAsia="方正仿宋_GBK" w:cs="Times New Roman"/>
          <w:b/>
          <w:bCs/>
          <w:spacing w:val="-2"/>
          <w:sz w:val="28"/>
          <w:szCs w:val="28"/>
          <w:lang w:eastAsia="zh-CN"/>
        </w:rPr>
        <w:t>无效投标</w:t>
      </w:r>
      <w:r>
        <w:rPr>
          <w:rFonts w:hint="default" w:ascii="Times New Roman" w:hAnsi="Times New Roman" w:eastAsia="方正仿宋_GBK" w:cs="Times New Roman"/>
          <w:spacing w:val="-2"/>
          <w:sz w:val="28"/>
          <w:szCs w:val="28"/>
          <w:lang w:eastAsia="zh-CN"/>
        </w:rPr>
        <w:t>。</w:t>
      </w:r>
    </w:p>
    <w:p w14:paraId="5D38385B">
      <w:pPr>
        <w:topLinePunct/>
        <w:spacing w:line="560" w:lineRule="exact"/>
        <w:ind w:left="1104" w:hanging="1108" w:hangingChars="400"/>
        <w:jc w:val="both"/>
        <w:outlineLvl w:val="2"/>
        <w:rPr>
          <w:rFonts w:hint="default" w:ascii="Times New Roman" w:hAnsi="Times New Roman" w:eastAsia="方正仿宋_GBK" w:cs="Times New Roman"/>
          <w:sz w:val="28"/>
          <w:szCs w:val="28"/>
          <w:lang w:eastAsia="zh-CN"/>
        </w:rPr>
      </w:pPr>
      <w:bookmarkStart w:id="14" w:name="_Toc7616"/>
      <w:r>
        <w:rPr>
          <w:rFonts w:hint="default" w:ascii="Times New Roman" w:hAnsi="Times New Roman" w:eastAsia="方正仿宋_GBK" w:cs="Times New Roman"/>
          <w:b/>
          <w:bCs/>
          <w:spacing w:val="-2"/>
          <w:sz w:val="28"/>
          <w:szCs w:val="28"/>
          <w:lang w:eastAsia="zh-CN"/>
        </w:rPr>
        <w:t>10.     证明投标标的的合格性和符合招标文件规定的响应文件</w:t>
      </w:r>
      <w:bookmarkEnd w:id="14"/>
    </w:p>
    <w:p w14:paraId="39B5C248">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10.1    投标人应提交证明文件，证明其投标</w:t>
      </w:r>
      <w:r>
        <w:rPr>
          <w:rFonts w:hint="default" w:ascii="Times New Roman" w:hAnsi="Times New Roman" w:eastAsia="方正仿宋_GBK" w:cs="Times New Roman"/>
          <w:spacing w:val="-2"/>
          <w:sz w:val="28"/>
          <w:szCs w:val="28"/>
          <w:lang w:eastAsia="zh-CN"/>
        </w:rPr>
        <w:t>内容符合招标文件规定。该证明文件是投标文件的一部分。</w:t>
      </w:r>
    </w:p>
    <w:p w14:paraId="4295FDE4">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    上款所述的证明文件，可以是文字资料、图纸和数据。</w:t>
      </w:r>
    </w:p>
    <w:p w14:paraId="50D67EB5">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10.2.1  货物主要技术指标和性能的</w:t>
      </w:r>
      <w:r>
        <w:rPr>
          <w:rFonts w:hint="default" w:ascii="Times New Roman" w:hAnsi="Times New Roman" w:eastAsia="方正仿宋_GBK" w:cs="Times New Roman"/>
          <w:spacing w:val="-2"/>
          <w:sz w:val="28"/>
          <w:szCs w:val="28"/>
          <w:lang w:eastAsia="zh-CN"/>
        </w:rPr>
        <w:t>详细说明；</w:t>
      </w:r>
    </w:p>
    <w:p w14:paraId="09F6AEC1">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10.2.2  货物从买方开始使用至招标文件规</w:t>
      </w:r>
      <w:r>
        <w:rPr>
          <w:rFonts w:hint="default" w:ascii="Times New Roman" w:hAnsi="Times New Roman" w:eastAsia="方正仿宋_GBK" w:cs="Times New Roman"/>
          <w:spacing w:val="-2"/>
          <w:sz w:val="28"/>
          <w:szCs w:val="28"/>
          <w:lang w:eastAsia="zh-CN"/>
        </w:rPr>
        <w:t>定的保质期内正常、连续地使用所必</w:t>
      </w:r>
      <w:r>
        <w:rPr>
          <w:rFonts w:hint="default" w:ascii="Times New Roman" w:hAnsi="Times New Roman" w:eastAsia="方正仿宋_GBK" w:cs="Times New Roman"/>
          <w:spacing w:val="-1"/>
          <w:sz w:val="28"/>
          <w:szCs w:val="28"/>
          <w:lang w:eastAsia="zh-CN"/>
        </w:rPr>
        <w:t>须的备件和专用工具清单，包括备件和专用工具的货源及现行价格；</w:t>
      </w:r>
    </w:p>
    <w:p w14:paraId="7764A81B">
      <w:pPr>
        <w:topLinePunct/>
        <w:spacing w:line="560" w:lineRule="exact"/>
        <w:ind w:left="111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10.2.3   对照招标文件技术规格，逐条说明所提供货物及伴随的工程和货物已对招标文件的技术规格做出了实质性的响应，或申明与技术规格条文的偏差和例外。</w:t>
      </w:r>
    </w:p>
    <w:p w14:paraId="277E43A0">
      <w:pPr>
        <w:topLinePunct/>
        <w:spacing w:line="560" w:lineRule="exact"/>
        <w:ind w:left="1112" w:hanging="1112" w:hangingChars="400"/>
        <w:jc w:val="both"/>
        <w:outlineLvl w:val="2"/>
        <w:rPr>
          <w:rFonts w:hint="default" w:ascii="Times New Roman" w:hAnsi="Times New Roman" w:eastAsia="方正仿宋_GBK" w:cs="Times New Roman"/>
          <w:spacing w:val="-1"/>
          <w:sz w:val="28"/>
          <w:szCs w:val="28"/>
          <w:lang w:eastAsia="zh-CN"/>
        </w:rPr>
      </w:pPr>
      <w:bookmarkStart w:id="15" w:name="_Toc27815"/>
      <w:r>
        <w:rPr>
          <w:rFonts w:hint="default" w:ascii="Times New Roman" w:hAnsi="Times New Roman" w:eastAsia="方正仿宋_GBK" w:cs="Times New Roman"/>
          <w:spacing w:val="-1"/>
          <w:sz w:val="28"/>
          <w:szCs w:val="28"/>
          <w:lang w:eastAsia="zh-CN"/>
        </w:rPr>
        <w:t>10.3    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bookmarkEnd w:id="15"/>
    </w:p>
    <w:p w14:paraId="53A37AEF">
      <w:pPr>
        <w:topLinePunct/>
        <w:spacing w:line="560" w:lineRule="exact"/>
        <w:ind w:left="1088" w:hanging="1092" w:hangingChars="400"/>
        <w:jc w:val="both"/>
        <w:outlineLvl w:val="2"/>
        <w:rPr>
          <w:rFonts w:hint="default" w:ascii="Times New Roman" w:hAnsi="Times New Roman" w:eastAsia="方正仿宋_GBK" w:cs="Times New Roman"/>
          <w:sz w:val="28"/>
          <w:szCs w:val="28"/>
        </w:rPr>
      </w:pPr>
      <w:bookmarkStart w:id="16" w:name="_Toc3290"/>
      <w:r>
        <w:rPr>
          <w:rFonts w:hint="default" w:ascii="Times New Roman" w:hAnsi="Times New Roman" w:eastAsia="方正仿宋_GBK" w:cs="Times New Roman"/>
          <w:b/>
          <w:bCs/>
          <w:spacing w:val="-4"/>
          <w:sz w:val="28"/>
          <w:szCs w:val="28"/>
        </w:rPr>
        <w:t>11.</w:t>
      </w:r>
      <w:r>
        <w:rPr>
          <w:rFonts w:hint="default" w:ascii="Times New Roman" w:hAnsi="Times New Roman" w:eastAsia="方正仿宋_GBK" w:cs="Times New Roman"/>
          <w:b/>
          <w:bCs/>
          <w:spacing w:val="-4"/>
          <w:sz w:val="28"/>
          <w:szCs w:val="28"/>
          <w:lang w:eastAsia="zh-CN"/>
        </w:rPr>
        <w:t xml:space="preserve">     </w:t>
      </w:r>
      <w:r>
        <w:rPr>
          <w:rFonts w:hint="default" w:ascii="Times New Roman" w:hAnsi="Times New Roman" w:eastAsia="方正仿宋_GBK" w:cs="Times New Roman"/>
          <w:b/>
          <w:bCs/>
          <w:spacing w:val="-4"/>
          <w:sz w:val="28"/>
          <w:szCs w:val="28"/>
        </w:rPr>
        <w:t>投标报价</w:t>
      </w:r>
      <w:bookmarkEnd w:id="16"/>
    </w:p>
    <w:p w14:paraId="3FE5AADA">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11.1    所有投标均以人民币报价。投标人的</w:t>
      </w:r>
      <w:r>
        <w:rPr>
          <w:rFonts w:hint="default" w:ascii="Times New Roman" w:hAnsi="Times New Roman" w:eastAsia="方正仿宋_GBK" w:cs="Times New Roman"/>
          <w:spacing w:val="-2"/>
          <w:sz w:val="28"/>
          <w:szCs w:val="28"/>
          <w:lang w:eastAsia="zh-CN"/>
        </w:rPr>
        <w:t>投标报价应遵守《中华人民共和国价格法》。同时，根据《中华人民共和国政府采购法》第二条的规定，为保证公平竞争，如有主体投标标的的赠与行为，其投标将被认定为</w:t>
      </w:r>
      <w:r>
        <w:rPr>
          <w:rFonts w:hint="default" w:ascii="Times New Roman" w:hAnsi="Times New Roman" w:eastAsia="方正仿宋_GBK" w:cs="Times New Roman"/>
          <w:b/>
          <w:bCs/>
          <w:spacing w:val="-2"/>
          <w:sz w:val="28"/>
          <w:szCs w:val="28"/>
          <w:lang w:eastAsia="zh-CN"/>
        </w:rPr>
        <w:t>投</w:t>
      </w:r>
      <w:r>
        <w:rPr>
          <w:rFonts w:hint="default" w:ascii="Times New Roman" w:hAnsi="Times New Roman" w:eastAsia="方正仿宋_GBK" w:cs="Times New Roman"/>
          <w:b/>
          <w:bCs/>
          <w:spacing w:val="-6"/>
          <w:sz w:val="28"/>
          <w:szCs w:val="28"/>
          <w:lang w:eastAsia="zh-CN"/>
        </w:rPr>
        <w:t>标无效</w:t>
      </w:r>
      <w:r>
        <w:rPr>
          <w:rFonts w:hint="default" w:ascii="Times New Roman" w:hAnsi="Times New Roman" w:eastAsia="方正仿宋_GBK" w:cs="Times New Roman"/>
          <w:spacing w:val="-6"/>
          <w:sz w:val="28"/>
          <w:szCs w:val="28"/>
          <w:lang w:eastAsia="zh-CN"/>
        </w:rPr>
        <w:t>。</w:t>
      </w:r>
    </w:p>
    <w:p w14:paraId="53CE2745">
      <w:pPr>
        <w:topLinePunct/>
        <w:spacing w:line="560" w:lineRule="exact"/>
        <w:ind w:left="1104" w:hanging="1104"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 xml:space="preserve">11.2  </w:t>
      </w:r>
      <w:r>
        <w:rPr>
          <w:rFonts w:hint="default" w:ascii="Times New Roman" w:hAnsi="Times New Roman" w:eastAsia="方正仿宋_GBK" w:cs="Times New Roman"/>
          <w:spacing w:val="-1"/>
          <w:sz w:val="28"/>
          <w:szCs w:val="28"/>
          <w:lang w:eastAsia="zh-CN"/>
        </w:rPr>
        <w:t xml:space="preserve">  投标人应在投标分项报价表上标明投标货物及相关服务的单价（如适用）和总价，并由法定代表人或其委托代理人签署。</w:t>
      </w:r>
    </w:p>
    <w:p w14:paraId="40AF2509">
      <w:pPr>
        <w:topLinePunct/>
        <w:spacing w:line="560" w:lineRule="exact"/>
        <w:ind w:left="111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11.3    投标分项报价表上的价格应按下列方式填写：</w:t>
      </w:r>
    </w:p>
    <w:p w14:paraId="4D12E7DD">
      <w:pPr>
        <w:topLinePunct/>
        <w:spacing w:line="560" w:lineRule="exact"/>
        <w:ind w:left="111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11.3.1  投标货物（包括备品备件、专用工具等）的出厂价（包括已在中国国内的进口货物完税后的仓库交货价、展室交货价或货架交货价），投标货物安装、调试、检验、技术服务和培训等费用。</w:t>
      </w:r>
    </w:p>
    <w:p w14:paraId="0840F433">
      <w:pPr>
        <w:topLinePunct/>
        <w:spacing w:line="560" w:lineRule="exact"/>
        <w:ind w:left="1120" w:hanging="1120"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11.3.2  货物运至最终目的地的运输费和保险费用。</w:t>
      </w:r>
    </w:p>
    <w:p w14:paraId="5505BD0D">
      <w:pPr>
        <w:topLinePunct/>
        <w:spacing w:line="560" w:lineRule="exact"/>
        <w:ind w:left="111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11.4    投标人所报的各分项投标报价在合同履行过程中是固定不变的，不得以任何理由予以变更。任何包含价格调整要求的投标，将被认定为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0870F6E1">
      <w:pPr>
        <w:pStyle w:val="24"/>
        <w:topLinePunct/>
        <w:spacing w:line="560" w:lineRule="exact"/>
        <w:ind w:left="1120" w:hanging="1120"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 xml:space="preserve">11.5    </w:t>
      </w:r>
      <w:r>
        <w:rPr>
          <w:rFonts w:hint="default" w:ascii="Times New Roman" w:hAnsi="Times New Roman" w:eastAsia="方正仿宋_GBK" w:cs="Times New Roman"/>
          <w:spacing w:val="-1"/>
          <w:sz w:val="28"/>
          <w:szCs w:val="28"/>
          <w:lang w:eastAsia="zh-CN"/>
        </w:rPr>
        <w:t>每种货物只能有一个投标报价。采购人不接受具有附加条件的报价。</w:t>
      </w:r>
    </w:p>
    <w:p w14:paraId="75E5D934">
      <w:pPr>
        <w:topLinePunct/>
        <w:spacing w:line="560" w:lineRule="exact"/>
        <w:ind w:left="1096" w:hanging="1100" w:hangingChars="400"/>
        <w:jc w:val="both"/>
        <w:outlineLvl w:val="2"/>
        <w:rPr>
          <w:rFonts w:hint="default" w:ascii="Times New Roman" w:hAnsi="Times New Roman" w:eastAsia="方正仿宋_GBK" w:cs="Times New Roman"/>
          <w:sz w:val="28"/>
          <w:szCs w:val="28"/>
        </w:rPr>
      </w:pPr>
      <w:bookmarkStart w:id="17" w:name="_Toc22970"/>
      <w:r>
        <w:rPr>
          <w:rFonts w:hint="default" w:ascii="Times New Roman" w:hAnsi="Times New Roman" w:eastAsia="方正仿宋_GBK" w:cs="Times New Roman"/>
          <w:b/>
          <w:bCs/>
          <w:spacing w:val="-3"/>
          <w:sz w:val="28"/>
          <w:szCs w:val="28"/>
        </w:rPr>
        <w:t>12.</w:t>
      </w:r>
      <w:r>
        <w:rPr>
          <w:rFonts w:hint="default" w:ascii="Times New Roman" w:hAnsi="Times New Roman" w:eastAsia="方正仿宋_GBK" w:cs="Times New Roman"/>
          <w:b/>
          <w:bCs/>
          <w:spacing w:val="-3"/>
          <w:sz w:val="28"/>
          <w:szCs w:val="28"/>
          <w:lang w:eastAsia="zh-CN"/>
        </w:rPr>
        <w:t xml:space="preserve">     </w:t>
      </w:r>
      <w:r>
        <w:rPr>
          <w:rFonts w:hint="default" w:ascii="Times New Roman" w:hAnsi="Times New Roman" w:eastAsia="方正仿宋_GBK" w:cs="Times New Roman"/>
          <w:b/>
          <w:bCs/>
          <w:spacing w:val="-3"/>
          <w:sz w:val="28"/>
          <w:szCs w:val="28"/>
        </w:rPr>
        <w:t>投标保证金</w:t>
      </w:r>
      <w:bookmarkEnd w:id="17"/>
    </w:p>
    <w:p w14:paraId="64E85615">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12.1    投标人应提交</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中规定的投标保证金，并作为其投标的</w:t>
      </w:r>
      <w:r>
        <w:rPr>
          <w:rFonts w:hint="default" w:ascii="Times New Roman" w:hAnsi="Times New Roman" w:eastAsia="方正仿宋_GBK" w:cs="Times New Roman"/>
          <w:spacing w:val="-5"/>
          <w:sz w:val="28"/>
          <w:szCs w:val="28"/>
          <w:lang w:eastAsia="zh-CN"/>
        </w:rPr>
        <w:t>一部分。</w:t>
      </w:r>
    </w:p>
    <w:p w14:paraId="19A7B7DB">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12.2    投标人存在下列情形的，投标保证金不予退还：</w:t>
      </w:r>
    </w:p>
    <w:p w14:paraId="72C4B133">
      <w:pPr>
        <w:topLinePunct/>
        <w:spacing w:line="560" w:lineRule="exact"/>
        <w:ind w:left="1111" w:leftChars="529"/>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（1）在投标有效期内，撤销投标的；</w:t>
      </w:r>
    </w:p>
    <w:p w14:paraId="714203E8">
      <w:pPr>
        <w:topLinePunct/>
        <w:spacing w:line="560" w:lineRule="exact"/>
        <w:ind w:left="1111" w:leftChars="529"/>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（2）中标后不按本须知第30条的规定与采购人签订合同的；</w:t>
      </w:r>
    </w:p>
    <w:p w14:paraId="67C91F8A">
      <w:pPr>
        <w:topLinePunct/>
        <w:spacing w:line="560" w:lineRule="exact"/>
        <w:ind w:left="1111" w:leftChars="529"/>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（3）中标后不按本须知第31条的规定提交履约保证金的；</w:t>
      </w:r>
    </w:p>
    <w:p w14:paraId="173D1AAE">
      <w:pPr>
        <w:topLinePunct/>
        <w:spacing w:line="560" w:lineRule="exact"/>
        <w:ind w:left="1111" w:leftChars="529"/>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（4）存在其他违法违规行为的。</w:t>
      </w:r>
    </w:p>
    <w:p w14:paraId="004F3199">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12.3    政府采购信用担保试点范围内的项目</w:t>
      </w:r>
      <w:r>
        <w:rPr>
          <w:rFonts w:hint="default" w:ascii="Times New Roman" w:hAnsi="Times New Roman" w:eastAsia="方正仿宋_GBK" w:cs="Times New Roman"/>
          <w:spacing w:val="-2"/>
          <w:sz w:val="28"/>
          <w:szCs w:val="28"/>
          <w:lang w:eastAsia="zh-CN"/>
        </w:rPr>
        <w:t>，接受符合财政部门规定的政府采购投标担保函原件。</w:t>
      </w:r>
    </w:p>
    <w:p w14:paraId="1083070C">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12.4    投标人未按本须知</w:t>
      </w:r>
      <w:r>
        <w:rPr>
          <w:rFonts w:hint="default" w:ascii="Times New Roman" w:hAnsi="Times New Roman" w:eastAsia="方正仿宋_GBK" w:cs="Times New Roman"/>
          <w:spacing w:val="-2"/>
          <w:sz w:val="28"/>
          <w:szCs w:val="28"/>
          <w:lang w:eastAsia="zh-CN"/>
        </w:rPr>
        <w:t>第12.</w:t>
      </w:r>
      <w:r>
        <w:rPr>
          <w:rFonts w:hint="default" w:ascii="Times New Roman" w:hAnsi="Times New Roman" w:eastAsia="方正仿宋_GBK" w:cs="Times New Roman"/>
          <w:spacing w:val="-32"/>
          <w:sz w:val="28"/>
          <w:szCs w:val="28"/>
          <w:lang w:eastAsia="zh-CN"/>
        </w:rPr>
        <w:t xml:space="preserve"> </w:t>
      </w:r>
      <w:r>
        <w:rPr>
          <w:rFonts w:hint="default" w:ascii="Times New Roman" w:hAnsi="Times New Roman" w:eastAsia="方正仿宋_GBK" w:cs="Times New Roman"/>
          <w:spacing w:val="-2"/>
          <w:sz w:val="28"/>
          <w:szCs w:val="28"/>
          <w:lang w:eastAsia="zh-CN"/>
        </w:rPr>
        <w:t>1条规定提交投标保证金的，其投标将</w:t>
      </w:r>
      <w:r>
        <w:rPr>
          <w:rFonts w:hint="default" w:ascii="Times New Roman" w:hAnsi="Times New Roman" w:eastAsia="方正仿宋_GBK" w:cs="Times New Roman"/>
          <w:spacing w:val="-3"/>
          <w:sz w:val="28"/>
          <w:szCs w:val="28"/>
          <w:lang w:eastAsia="zh-CN"/>
        </w:rPr>
        <w:t>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14:paraId="21364FF0">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12.4.1  采用电汇形式的，一般可以实时</w:t>
      </w:r>
      <w:r>
        <w:rPr>
          <w:rFonts w:hint="default" w:ascii="Times New Roman" w:hAnsi="Times New Roman" w:eastAsia="方正仿宋_GBK" w:cs="Times New Roman"/>
          <w:spacing w:val="-2"/>
          <w:sz w:val="28"/>
          <w:szCs w:val="28"/>
          <w:lang w:eastAsia="zh-CN"/>
        </w:rPr>
        <w:t>入账；</w:t>
      </w:r>
    </w:p>
    <w:p w14:paraId="4ABE272A">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12.4.2  采用支票形式的，投标人则应充分考虑支票入账时间，以确保投标保证</w:t>
      </w:r>
      <w:r>
        <w:rPr>
          <w:rFonts w:hint="default" w:ascii="Times New Roman" w:hAnsi="Times New Roman" w:eastAsia="方正仿宋_GBK" w:cs="Times New Roman"/>
          <w:spacing w:val="-4"/>
          <w:sz w:val="28"/>
          <w:szCs w:val="28"/>
          <w:lang w:eastAsia="zh-CN"/>
        </w:rPr>
        <w:t>金能按时进入指定账户。根据银行信息交换和付款时间，支票从递交至</w:t>
      </w:r>
      <w:r>
        <w:rPr>
          <w:rFonts w:hint="default" w:ascii="Times New Roman" w:hAnsi="Times New Roman" w:eastAsia="方正仿宋_GBK" w:cs="Times New Roman"/>
          <w:spacing w:val="-3"/>
          <w:sz w:val="28"/>
          <w:szCs w:val="28"/>
          <w:lang w:eastAsia="zh-CN"/>
        </w:rPr>
        <w:t>实际入账一般需要</w:t>
      </w:r>
      <w:r>
        <w:rPr>
          <w:rFonts w:hint="default" w:ascii="Times New Roman" w:hAnsi="Times New Roman" w:eastAsia="方正仿宋_GBK" w:cs="Times New Roman"/>
          <w:spacing w:val="-52"/>
          <w:sz w:val="28"/>
          <w:szCs w:val="28"/>
          <w:lang w:eastAsia="zh-CN"/>
        </w:rPr>
        <w:t xml:space="preserve"> </w:t>
      </w:r>
      <w:r>
        <w:rPr>
          <w:rFonts w:hint="default" w:ascii="Times New Roman" w:hAnsi="Times New Roman" w:eastAsia="方正仿宋_GBK" w:cs="Times New Roman"/>
          <w:spacing w:val="-3"/>
          <w:sz w:val="28"/>
          <w:szCs w:val="28"/>
          <w:lang w:eastAsia="zh-CN"/>
        </w:rPr>
        <w:t>4-5个工作日。如投标人未及时提交支票或支票不符合银行委托收款要求（如污损、折叠、胶装等</w:t>
      </w:r>
      <w:r>
        <w:rPr>
          <w:rFonts w:hint="default" w:ascii="Times New Roman" w:hAnsi="Times New Roman" w:eastAsia="方正仿宋_GBK" w:cs="Times New Roman"/>
          <w:spacing w:val="-9"/>
          <w:sz w:val="28"/>
          <w:szCs w:val="28"/>
          <w:lang w:eastAsia="zh-CN"/>
        </w:rPr>
        <w:t>），</w:t>
      </w:r>
      <w:r>
        <w:rPr>
          <w:rFonts w:hint="default" w:ascii="Times New Roman" w:hAnsi="Times New Roman" w:eastAsia="方正仿宋_GBK" w:cs="Times New Roman"/>
          <w:spacing w:val="-3"/>
          <w:sz w:val="28"/>
          <w:szCs w:val="28"/>
          <w:lang w:eastAsia="zh-CN"/>
        </w:rPr>
        <w:t>导</w:t>
      </w:r>
      <w:r>
        <w:rPr>
          <w:rFonts w:hint="default" w:ascii="Times New Roman" w:hAnsi="Times New Roman" w:eastAsia="方正仿宋_GBK" w:cs="Times New Roman"/>
          <w:spacing w:val="-4"/>
          <w:sz w:val="28"/>
          <w:szCs w:val="28"/>
          <w:lang w:eastAsia="zh-CN"/>
        </w:rPr>
        <w:t>致投标保证金不能</w:t>
      </w:r>
      <w:r>
        <w:rPr>
          <w:rFonts w:hint="default" w:ascii="Times New Roman" w:hAnsi="Times New Roman" w:eastAsia="方正仿宋_GBK" w:cs="Times New Roman"/>
          <w:spacing w:val="-1"/>
          <w:sz w:val="28"/>
          <w:szCs w:val="28"/>
          <w:lang w:eastAsia="zh-CN"/>
        </w:rPr>
        <w:t>按时进入指定账户的，将按照招标文件的第</w:t>
      </w:r>
      <w:r>
        <w:rPr>
          <w:rFonts w:hint="default" w:ascii="Times New Roman" w:hAnsi="Times New Roman" w:eastAsia="方正仿宋_GBK" w:cs="Times New Roman"/>
          <w:spacing w:val="-55"/>
          <w:sz w:val="28"/>
          <w:szCs w:val="28"/>
          <w:lang w:eastAsia="zh-CN"/>
        </w:rPr>
        <w:t xml:space="preserve">   </w:t>
      </w:r>
      <w:r>
        <w:rPr>
          <w:rFonts w:hint="default" w:ascii="Times New Roman" w:hAnsi="Times New Roman" w:eastAsia="方正仿宋_GBK" w:cs="Times New Roman"/>
          <w:spacing w:val="-1"/>
          <w:sz w:val="28"/>
          <w:szCs w:val="28"/>
          <w:lang w:eastAsia="zh-CN"/>
        </w:rPr>
        <w:t>22</w:t>
      </w:r>
      <w:r>
        <w:rPr>
          <w:rFonts w:hint="default" w:ascii="Times New Roman" w:hAnsi="Times New Roman" w:eastAsia="方正仿宋_GBK" w:cs="Times New Roman"/>
          <w:spacing w:val="-2"/>
          <w:sz w:val="28"/>
          <w:szCs w:val="28"/>
          <w:lang w:eastAsia="zh-CN"/>
        </w:rPr>
        <w:t>.2条相关规定处理。</w:t>
      </w:r>
    </w:p>
    <w:p w14:paraId="53EB9544">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12.5    联合体投标的，可以由联合体中的一</w:t>
      </w:r>
      <w:r>
        <w:rPr>
          <w:rFonts w:hint="default" w:ascii="Times New Roman" w:hAnsi="Times New Roman" w:eastAsia="方正仿宋_GBK" w:cs="Times New Roman"/>
          <w:spacing w:val="-2"/>
          <w:sz w:val="28"/>
          <w:szCs w:val="28"/>
          <w:lang w:eastAsia="zh-CN"/>
        </w:rPr>
        <w:t>方或者共同提交投标保证金。以一</w:t>
      </w:r>
      <w:r>
        <w:rPr>
          <w:rFonts w:hint="default" w:ascii="Times New Roman" w:hAnsi="Times New Roman" w:eastAsia="方正仿宋_GBK" w:cs="Times New Roman"/>
          <w:spacing w:val="-1"/>
          <w:sz w:val="28"/>
          <w:szCs w:val="28"/>
          <w:lang w:eastAsia="zh-CN"/>
        </w:rPr>
        <w:t>方名义提交投标保证金的，对联合体各方均具有约束力。</w:t>
      </w:r>
    </w:p>
    <w:p w14:paraId="461941E2">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 xml:space="preserve">12.6    </w:t>
      </w:r>
      <w:r>
        <w:rPr>
          <w:rFonts w:hint="default" w:ascii="Times New Roman" w:hAnsi="Times New Roman" w:eastAsia="方正仿宋_GBK" w:cs="Times New Roman"/>
          <w:b/>
          <w:bCs/>
          <w:spacing w:val="-2"/>
          <w:sz w:val="28"/>
          <w:szCs w:val="28"/>
          <w:lang w:eastAsia="zh-CN"/>
        </w:rPr>
        <w:t>投标保证金的退还</w:t>
      </w:r>
    </w:p>
    <w:p w14:paraId="5022A913">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12.6.1  中标人应在与采购人签订合同之日起</w:t>
      </w:r>
      <w:r>
        <w:rPr>
          <w:rFonts w:hint="default" w:ascii="Times New Roman" w:hAnsi="Times New Roman" w:eastAsia="方正仿宋_GBK" w:cs="Times New Roman"/>
          <w:spacing w:val="-37"/>
          <w:sz w:val="28"/>
          <w:szCs w:val="28"/>
          <w:lang w:eastAsia="zh-CN"/>
        </w:rPr>
        <w:t xml:space="preserve"> </w:t>
      </w:r>
      <w:r>
        <w:rPr>
          <w:rFonts w:hint="default" w:ascii="Times New Roman" w:hAnsi="Times New Roman" w:eastAsia="方正仿宋_GBK" w:cs="Times New Roman"/>
          <w:spacing w:val="-1"/>
          <w:sz w:val="28"/>
          <w:szCs w:val="28"/>
          <w:lang w:eastAsia="zh-CN"/>
        </w:rPr>
        <w:t>5个工作日内，及时联系保证金收</w:t>
      </w:r>
      <w:r>
        <w:rPr>
          <w:rFonts w:hint="default" w:ascii="Times New Roman" w:hAnsi="Times New Roman" w:eastAsia="方正仿宋_GBK" w:cs="Times New Roman"/>
          <w:spacing w:val="-2"/>
          <w:sz w:val="28"/>
          <w:szCs w:val="28"/>
          <w:lang w:eastAsia="zh-CN"/>
        </w:rPr>
        <w:t>受机构办理投标保证金无息退还手续。</w:t>
      </w:r>
    </w:p>
    <w:p w14:paraId="0588FBE0">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12.6.2   未中标投标人的投标保证金将在中标通知书发出之日暨中标结果公告公布之日起5个工作日内无息退还。投标人及时联系保证金收受机构办理</w:t>
      </w:r>
      <w:r>
        <w:rPr>
          <w:rFonts w:hint="default" w:ascii="Times New Roman" w:hAnsi="Times New Roman" w:eastAsia="方正仿宋_GBK" w:cs="Times New Roman"/>
          <w:spacing w:val="-2"/>
          <w:sz w:val="28"/>
          <w:szCs w:val="28"/>
          <w:lang w:eastAsia="zh-CN"/>
        </w:rPr>
        <w:t>退还投标保证金手续。</w:t>
      </w:r>
    </w:p>
    <w:p w14:paraId="05E39939">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12.6.3   政府采购投标担保函不予退回。</w:t>
      </w:r>
    </w:p>
    <w:p w14:paraId="7C8EE5A7">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12.7    因投标人自身原因导致无法及时退还</w:t>
      </w:r>
      <w:r>
        <w:rPr>
          <w:rFonts w:hint="default" w:ascii="Times New Roman" w:hAnsi="Times New Roman" w:eastAsia="方正仿宋_GBK" w:cs="Times New Roman"/>
          <w:spacing w:val="-2"/>
          <w:sz w:val="28"/>
          <w:szCs w:val="28"/>
          <w:lang w:eastAsia="zh-CN"/>
        </w:rPr>
        <w:t>的，采购人或采购代理机构将不承</w:t>
      </w:r>
      <w:r>
        <w:rPr>
          <w:rFonts w:hint="default" w:ascii="Times New Roman" w:hAnsi="Times New Roman" w:eastAsia="方正仿宋_GBK" w:cs="Times New Roman"/>
          <w:spacing w:val="-3"/>
          <w:sz w:val="28"/>
          <w:szCs w:val="28"/>
          <w:lang w:eastAsia="zh-CN"/>
        </w:rPr>
        <w:t>担相应责任。</w:t>
      </w:r>
    </w:p>
    <w:p w14:paraId="4883CBE1">
      <w:pPr>
        <w:topLinePunct/>
        <w:spacing w:line="560" w:lineRule="exact"/>
        <w:ind w:left="1096" w:hanging="1100" w:hangingChars="400"/>
        <w:jc w:val="both"/>
        <w:outlineLvl w:val="2"/>
        <w:rPr>
          <w:rFonts w:hint="default" w:ascii="Times New Roman" w:hAnsi="Times New Roman" w:eastAsia="方正仿宋_GBK" w:cs="Times New Roman"/>
          <w:sz w:val="28"/>
          <w:szCs w:val="28"/>
          <w:lang w:eastAsia="zh-CN"/>
        </w:rPr>
      </w:pPr>
      <w:bookmarkStart w:id="18" w:name="_Toc11805"/>
      <w:r>
        <w:rPr>
          <w:rFonts w:hint="default" w:ascii="Times New Roman" w:hAnsi="Times New Roman" w:eastAsia="方正仿宋_GBK" w:cs="Times New Roman"/>
          <w:b/>
          <w:bCs/>
          <w:spacing w:val="-3"/>
          <w:sz w:val="28"/>
          <w:szCs w:val="28"/>
          <w:lang w:eastAsia="zh-CN"/>
        </w:rPr>
        <w:t>13.     投标有效期</w:t>
      </w:r>
      <w:bookmarkEnd w:id="18"/>
    </w:p>
    <w:p w14:paraId="7517D916">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13.1    投标应在</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中规定时间内保持有效。投标有效期不满足要求的投标，其投标将被认定为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pacing w:val="-2"/>
          <w:sz w:val="28"/>
          <w:szCs w:val="28"/>
          <w:lang w:eastAsia="zh-CN"/>
        </w:rPr>
        <w:t>。</w:t>
      </w:r>
    </w:p>
    <w:p w14:paraId="5478C471">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2BBB297E">
      <w:pPr>
        <w:topLinePunct/>
        <w:spacing w:line="560" w:lineRule="exact"/>
        <w:ind w:left="1096" w:hanging="1100" w:hangingChars="400"/>
        <w:jc w:val="both"/>
        <w:outlineLvl w:val="2"/>
        <w:rPr>
          <w:rFonts w:hint="default" w:ascii="Times New Roman" w:hAnsi="Times New Roman" w:eastAsia="方正仿宋_GBK" w:cs="Times New Roman"/>
          <w:sz w:val="28"/>
          <w:szCs w:val="28"/>
          <w:lang w:eastAsia="zh-CN"/>
        </w:rPr>
      </w:pPr>
      <w:bookmarkStart w:id="19" w:name="_Toc30111"/>
      <w:r>
        <w:rPr>
          <w:rFonts w:hint="default" w:ascii="Times New Roman" w:hAnsi="Times New Roman" w:eastAsia="方正仿宋_GBK" w:cs="Times New Roman"/>
          <w:b/>
          <w:bCs/>
          <w:spacing w:val="-3"/>
          <w:sz w:val="28"/>
          <w:szCs w:val="28"/>
          <w:lang w:eastAsia="zh-CN"/>
        </w:rPr>
        <w:t>14.     投标文件的签署及规定</w:t>
      </w:r>
      <w:bookmarkEnd w:id="19"/>
    </w:p>
    <w:p w14:paraId="482DDF0D">
      <w:pPr>
        <w:topLinePunct/>
        <w:spacing w:line="560" w:lineRule="exact"/>
        <w:ind w:left="1104" w:hanging="1104" w:hangingChars="400"/>
        <w:jc w:val="both"/>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2"/>
          <w:sz w:val="28"/>
          <w:szCs w:val="28"/>
          <w:lang w:eastAsia="zh-CN"/>
        </w:rPr>
        <w:t>14.1    投标人应按</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中的规定，准备和递交加密的电子投标文件、投标报</w:t>
      </w:r>
      <w:r>
        <w:rPr>
          <w:rFonts w:hint="default" w:ascii="Times New Roman" w:hAnsi="Times New Roman" w:eastAsia="方正仿宋_GBK" w:cs="Times New Roman"/>
          <w:spacing w:val="-4"/>
          <w:sz w:val="28"/>
          <w:szCs w:val="28"/>
          <w:lang w:eastAsia="zh-CN"/>
        </w:rPr>
        <w:t>价一览表、资格证明文件。</w:t>
      </w:r>
    </w:p>
    <w:p w14:paraId="7E9F9B06">
      <w:pPr>
        <w:topLinePunct/>
        <w:spacing w:line="560" w:lineRule="exact"/>
        <w:ind w:left="1096" w:hanging="1096"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 xml:space="preserve">14.2    </w:t>
      </w:r>
      <w:r>
        <w:rPr>
          <w:rFonts w:hint="default" w:ascii="Times New Roman" w:hAnsi="Times New Roman" w:eastAsia="方正仿宋_GBK" w:cs="Times New Roman"/>
          <w:sz w:val="28"/>
          <w:szCs w:val="28"/>
          <w:lang w:eastAsia="zh-CN"/>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14:paraId="60DE4C8F">
      <w:pPr>
        <w:topLinePunct/>
        <w:spacing w:before="480" w:beforeLines="200" w:after="480" w:afterLines="200" w:line="360" w:lineRule="auto"/>
        <w:jc w:val="center"/>
        <w:outlineLvl w:val="1"/>
        <w:rPr>
          <w:rFonts w:hint="default" w:ascii="Times New Roman" w:hAnsi="Times New Roman" w:eastAsia="方正仿宋_GBK" w:cs="Times New Roman"/>
          <w:b/>
          <w:bCs/>
          <w:sz w:val="28"/>
          <w:szCs w:val="28"/>
        </w:rPr>
      </w:pPr>
      <w:bookmarkStart w:id="20" w:name="_Toc12295"/>
      <w:r>
        <w:rPr>
          <w:rFonts w:hint="default" w:ascii="Times New Roman" w:hAnsi="Times New Roman" w:eastAsia="方正仿宋_GBK" w:cs="Times New Roman"/>
          <w:b/>
          <w:bCs/>
          <w:spacing w:val="-10"/>
          <w:sz w:val="28"/>
          <w:szCs w:val="28"/>
        </w:rPr>
        <w:t>四</w:t>
      </w:r>
      <w:r>
        <w:rPr>
          <w:rFonts w:hint="default" w:ascii="Times New Roman" w:hAnsi="Times New Roman" w:eastAsia="方正仿宋_GBK" w:cs="Times New Roman"/>
          <w:b/>
          <w:bCs/>
          <w:spacing w:val="6"/>
          <w:sz w:val="28"/>
          <w:szCs w:val="28"/>
        </w:rPr>
        <w:t xml:space="preserve">   </w:t>
      </w:r>
      <w:r>
        <w:rPr>
          <w:rFonts w:hint="default" w:ascii="Times New Roman" w:hAnsi="Times New Roman" w:eastAsia="方正仿宋_GBK" w:cs="Times New Roman"/>
          <w:b/>
          <w:bCs/>
          <w:spacing w:val="-10"/>
          <w:sz w:val="28"/>
          <w:szCs w:val="28"/>
        </w:rPr>
        <w:t>投标文件的递交</w:t>
      </w:r>
      <w:bookmarkEnd w:id="20"/>
    </w:p>
    <w:p w14:paraId="20464CE0">
      <w:pPr>
        <w:numPr>
          <w:ilvl w:val="0"/>
          <w:numId w:val="4"/>
        </w:numPr>
        <w:topLinePunct/>
        <w:spacing w:line="560" w:lineRule="exact"/>
        <w:ind w:left="1096" w:hanging="1100" w:hangingChars="400"/>
        <w:jc w:val="both"/>
        <w:outlineLvl w:val="2"/>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bCs/>
          <w:spacing w:val="-3"/>
          <w:sz w:val="28"/>
          <w:szCs w:val="28"/>
          <w:lang w:eastAsia="zh-CN"/>
        </w:rPr>
        <w:t xml:space="preserve">    </w:t>
      </w:r>
      <w:bookmarkStart w:id="21" w:name="_Toc28979"/>
      <w:r>
        <w:rPr>
          <w:rFonts w:hint="default" w:ascii="Times New Roman" w:hAnsi="Times New Roman" w:eastAsia="方正仿宋_GBK" w:cs="Times New Roman"/>
          <w:b w:val="0"/>
          <w:bCs w:val="0"/>
          <w:spacing w:val="-3"/>
          <w:sz w:val="28"/>
          <w:szCs w:val="28"/>
        </w:rPr>
        <w:t>投标文件的密封和标记</w:t>
      </w:r>
      <w:bookmarkEnd w:id="21"/>
    </w:p>
    <w:p w14:paraId="0044E94A">
      <w:pPr>
        <w:topLinePunct/>
        <w:spacing w:line="560" w:lineRule="exact"/>
        <w:ind w:left="1096" w:hanging="1096" w:hangingChars="400"/>
        <w:jc w:val="both"/>
        <w:rPr>
          <w:rFonts w:hint="default" w:ascii="Times New Roman" w:hAnsi="Times New Roman" w:eastAsia="方正仿宋_GBK" w:cs="Times New Roman"/>
          <w:b w:val="0"/>
          <w:bCs w:val="0"/>
          <w:sz w:val="28"/>
          <w:szCs w:val="28"/>
          <w:u w:val="single"/>
          <w:lang w:eastAsia="zh-CN"/>
        </w:rPr>
      </w:pPr>
      <w:r>
        <w:rPr>
          <w:rFonts w:hint="default" w:ascii="Times New Roman" w:hAnsi="Times New Roman" w:eastAsia="方正仿宋_GBK" w:cs="Times New Roman"/>
          <w:b w:val="0"/>
          <w:bCs w:val="0"/>
          <w:spacing w:val="-3"/>
          <w:sz w:val="28"/>
          <w:szCs w:val="28"/>
          <w:lang w:eastAsia="zh-CN"/>
        </w:rPr>
        <w:t xml:space="preserve">15.1    </w:t>
      </w:r>
      <w:r>
        <w:rPr>
          <w:rFonts w:hint="default" w:ascii="Times New Roman" w:hAnsi="Times New Roman" w:eastAsia="方正仿宋_GBK" w:cs="Times New Roman"/>
          <w:b w:val="0"/>
          <w:bCs w:val="0"/>
          <w:sz w:val="28"/>
          <w:szCs w:val="28"/>
          <w:u w:val="single"/>
          <w:lang w:eastAsia="zh-CN"/>
        </w:rPr>
        <w:t>为方便评审及进行资格审查，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default" w:ascii="Times New Roman" w:hAnsi="Times New Roman" w:eastAsia="方正仿宋_GBK" w:cs="Times New Roman"/>
          <w:b w:val="0"/>
          <w:bCs w:val="0"/>
          <w:spacing w:val="-3"/>
          <w:sz w:val="28"/>
          <w:szCs w:val="28"/>
          <w:u w:val="single"/>
          <w:lang w:eastAsia="zh-CN"/>
        </w:rPr>
        <w:t>投标人应将</w:t>
      </w:r>
      <w:r>
        <w:rPr>
          <w:rFonts w:hint="default" w:ascii="Times New Roman" w:hAnsi="Times New Roman" w:eastAsia="方正仿宋_GBK" w:cs="Times New Roman"/>
          <w:b w:val="0"/>
          <w:bCs w:val="0"/>
          <w:spacing w:val="-5"/>
          <w:sz w:val="28"/>
          <w:szCs w:val="28"/>
          <w:u w:val="single"/>
          <w:lang w:eastAsia="zh-CN"/>
        </w:rPr>
        <w:t>电子版投标文件</w:t>
      </w:r>
      <w:r>
        <w:rPr>
          <w:rFonts w:hint="default" w:ascii="Times New Roman" w:hAnsi="Times New Roman" w:eastAsia="方正仿宋_GBK" w:cs="Times New Roman"/>
          <w:b w:val="0"/>
          <w:bCs w:val="0"/>
          <w:spacing w:val="-3"/>
          <w:sz w:val="28"/>
          <w:szCs w:val="28"/>
          <w:u w:val="single"/>
          <w:lang w:eastAsia="zh-CN"/>
        </w:rPr>
        <w:t>第一部分和第二部分合并，并在每部分标明“第一</w:t>
      </w:r>
      <w:r>
        <w:rPr>
          <w:rFonts w:hint="default" w:ascii="Times New Roman" w:hAnsi="Times New Roman" w:eastAsia="方正仿宋_GBK" w:cs="Times New Roman"/>
          <w:b w:val="0"/>
          <w:bCs w:val="0"/>
          <w:spacing w:val="-11"/>
          <w:sz w:val="28"/>
          <w:szCs w:val="28"/>
          <w:u w:val="single"/>
          <w:lang w:eastAsia="zh-CN"/>
        </w:rPr>
        <w:t>部分开标一览表及资格证明文件</w:t>
      </w:r>
      <w:r>
        <w:rPr>
          <w:rFonts w:hint="default" w:ascii="Times New Roman" w:hAnsi="Times New Roman" w:eastAsia="方正仿宋_GBK" w:cs="Times New Roman"/>
          <w:b w:val="0"/>
          <w:bCs w:val="0"/>
          <w:spacing w:val="-85"/>
          <w:sz w:val="28"/>
          <w:szCs w:val="28"/>
          <w:u w:val="single"/>
          <w:lang w:eastAsia="zh-CN"/>
        </w:rPr>
        <w:t xml:space="preserve"> </w:t>
      </w:r>
      <w:r>
        <w:rPr>
          <w:rFonts w:hint="default" w:ascii="Times New Roman" w:hAnsi="Times New Roman" w:eastAsia="方正仿宋_GBK" w:cs="Times New Roman"/>
          <w:b w:val="0"/>
          <w:bCs w:val="0"/>
          <w:spacing w:val="-11"/>
          <w:sz w:val="28"/>
          <w:szCs w:val="28"/>
          <w:u w:val="single"/>
          <w:lang w:eastAsia="zh-CN"/>
        </w:rPr>
        <w:t>”或“第二部分商务及技术文件</w:t>
      </w:r>
      <w:r>
        <w:rPr>
          <w:rFonts w:hint="default" w:ascii="Times New Roman" w:hAnsi="Times New Roman" w:eastAsia="方正仿宋_GBK" w:cs="Times New Roman"/>
          <w:b w:val="0"/>
          <w:bCs w:val="0"/>
          <w:spacing w:val="-88"/>
          <w:sz w:val="28"/>
          <w:szCs w:val="28"/>
          <w:u w:val="single"/>
          <w:lang w:eastAsia="zh-CN"/>
        </w:rPr>
        <w:t xml:space="preserve"> </w:t>
      </w:r>
      <w:r>
        <w:rPr>
          <w:rFonts w:hint="default" w:ascii="Times New Roman" w:hAnsi="Times New Roman" w:eastAsia="方正仿宋_GBK" w:cs="Times New Roman"/>
          <w:b w:val="0"/>
          <w:bCs w:val="0"/>
          <w:spacing w:val="-11"/>
          <w:sz w:val="28"/>
          <w:szCs w:val="28"/>
          <w:u w:val="single"/>
          <w:lang w:eastAsia="zh-CN"/>
        </w:rPr>
        <w:t>”字样。</w:t>
      </w:r>
      <w:r>
        <w:rPr>
          <w:rFonts w:hint="default" w:ascii="Times New Roman" w:hAnsi="Times New Roman" w:eastAsia="方正仿宋_GBK" w:cs="Times New Roman"/>
          <w:b w:val="0"/>
          <w:bCs w:val="0"/>
          <w:sz w:val="28"/>
          <w:szCs w:val="28"/>
          <w:u w:val="single"/>
          <w:lang w:eastAsia="zh-CN"/>
        </w:rPr>
        <w:t xml:space="preserve"> </w:t>
      </w:r>
    </w:p>
    <w:p w14:paraId="575E1317">
      <w:pPr>
        <w:topLinePunct/>
        <w:spacing w:line="560" w:lineRule="exact"/>
        <w:ind w:left="110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 xml:space="preserve">15.2    </w:t>
      </w:r>
      <w:r>
        <w:rPr>
          <w:rFonts w:hint="default" w:ascii="Times New Roman" w:hAnsi="Times New Roman" w:eastAsia="方正仿宋_GBK" w:cs="Times New Roman"/>
          <w:sz w:val="28"/>
          <w:szCs w:val="28"/>
          <w:lang w:eastAsia="zh-CN"/>
        </w:rPr>
        <w:t>所有电子投标文件封皮应：</w:t>
      </w:r>
    </w:p>
    <w:p w14:paraId="613263E4">
      <w:pPr>
        <w:topLinePunct/>
        <w:spacing w:line="560" w:lineRule="exact"/>
        <w:ind w:left="1117" w:leftChars="532"/>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注明招标公告或投标邀请书中指明的项目名称、招标编号、投标人名称和“ 在（开标时间）之前不得启封”的字样。</w:t>
      </w:r>
    </w:p>
    <w:p w14:paraId="5F1AFFFD">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15.3    如果投标人未按上述要求标记的，其投标文件将</w:t>
      </w:r>
      <w:r>
        <w:rPr>
          <w:rFonts w:hint="default" w:ascii="Times New Roman" w:hAnsi="Times New Roman" w:eastAsia="方正仿宋_GBK" w:cs="Times New Roman"/>
          <w:b/>
          <w:bCs/>
          <w:spacing w:val="-1"/>
          <w:sz w:val="28"/>
          <w:szCs w:val="28"/>
          <w:lang w:eastAsia="zh-CN"/>
        </w:rPr>
        <w:t>被拒绝</w:t>
      </w:r>
      <w:r>
        <w:rPr>
          <w:rFonts w:hint="default" w:ascii="Times New Roman" w:hAnsi="Times New Roman" w:eastAsia="方正仿宋_GBK" w:cs="Times New Roman"/>
          <w:b/>
          <w:bCs/>
          <w:spacing w:val="-2"/>
          <w:sz w:val="28"/>
          <w:szCs w:val="28"/>
          <w:lang w:eastAsia="zh-CN"/>
        </w:rPr>
        <w:t>接收。</w:t>
      </w:r>
    </w:p>
    <w:p w14:paraId="5AD4E9F8">
      <w:pPr>
        <w:topLinePunct/>
        <w:spacing w:line="560" w:lineRule="exact"/>
        <w:ind w:left="1088" w:hanging="1092" w:hangingChars="400"/>
        <w:jc w:val="both"/>
        <w:outlineLvl w:val="2"/>
        <w:rPr>
          <w:rFonts w:hint="default" w:ascii="Times New Roman" w:hAnsi="Times New Roman" w:eastAsia="方正仿宋_GBK" w:cs="Times New Roman"/>
          <w:sz w:val="28"/>
          <w:szCs w:val="28"/>
          <w:lang w:eastAsia="zh-CN"/>
        </w:rPr>
      </w:pPr>
      <w:bookmarkStart w:id="22" w:name="_Toc13047"/>
      <w:r>
        <w:rPr>
          <w:rFonts w:hint="default" w:ascii="Times New Roman" w:hAnsi="Times New Roman" w:eastAsia="方正仿宋_GBK" w:cs="Times New Roman"/>
          <w:b/>
          <w:bCs/>
          <w:spacing w:val="-4"/>
          <w:sz w:val="28"/>
          <w:szCs w:val="28"/>
          <w:lang w:eastAsia="zh-CN"/>
        </w:rPr>
        <w:t>16.     投标截止</w:t>
      </w:r>
      <w:bookmarkEnd w:id="22"/>
    </w:p>
    <w:p w14:paraId="41F07709">
      <w:pPr>
        <w:topLinePunct/>
        <w:spacing w:line="560" w:lineRule="exact"/>
        <w:ind w:left="1104" w:hanging="1104" w:hangingChars="400"/>
        <w:jc w:val="both"/>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16.1    投标人应在</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中规定的截止时间前，将投标文件上传至新疆维吾尔自治区政府采购网。</w:t>
      </w:r>
    </w:p>
    <w:p w14:paraId="7B7E7AAB">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 xml:space="preserve">16.2    </w:t>
      </w:r>
      <w:r>
        <w:rPr>
          <w:rFonts w:hint="default" w:ascii="Times New Roman" w:hAnsi="Times New Roman" w:eastAsia="方正仿宋_GBK" w:cs="Times New Roman"/>
          <w:sz w:val="28"/>
          <w:szCs w:val="28"/>
          <w:lang w:eastAsia="zh-CN"/>
        </w:rPr>
        <w:t>采购人和采购代理机构有权按本须知的规定，延迟投标截止时间。在此情况下，采购人、采购代理机构和投标人受投标截止时间制约的所有权利和义务均应延长至新的截止时间。</w:t>
      </w:r>
    </w:p>
    <w:p w14:paraId="7AA1D137">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16.3    采购人和采购代理机构将拒绝接收在投标截止时间后递交的投标文件。</w:t>
      </w:r>
    </w:p>
    <w:p w14:paraId="2D5C7AF9">
      <w:pPr>
        <w:topLinePunct/>
        <w:spacing w:line="560" w:lineRule="exact"/>
        <w:ind w:left="1096" w:hanging="1100" w:hangingChars="400"/>
        <w:jc w:val="both"/>
        <w:outlineLvl w:val="2"/>
        <w:rPr>
          <w:rFonts w:hint="default" w:ascii="Times New Roman" w:hAnsi="Times New Roman" w:eastAsia="方正仿宋_GBK" w:cs="Times New Roman"/>
          <w:sz w:val="28"/>
          <w:szCs w:val="28"/>
          <w:lang w:eastAsia="zh-CN"/>
        </w:rPr>
      </w:pPr>
      <w:bookmarkStart w:id="23" w:name="_Toc6790"/>
      <w:r>
        <w:rPr>
          <w:rFonts w:hint="default" w:ascii="Times New Roman" w:hAnsi="Times New Roman" w:eastAsia="方正仿宋_GBK" w:cs="Times New Roman"/>
          <w:b/>
          <w:bCs/>
          <w:spacing w:val="-3"/>
          <w:sz w:val="28"/>
          <w:szCs w:val="28"/>
          <w:lang w:eastAsia="zh-CN"/>
        </w:rPr>
        <w:t>17.     投标文件的接收、修改与撤回</w:t>
      </w:r>
      <w:bookmarkEnd w:id="23"/>
    </w:p>
    <w:p w14:paraId="7DF51D8D">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17.1</w:t>
      </w:r>
      <w:r>
        <w:rPr>
          <w:rFonts w:hint="default" w:ascii="Times New Roman" w:hAnsi="Times New Roman" w:eastAsia="方正仿宋_GBK" w:cs="Times New Roman"/>
          <w:sz w:val="28"/>
          <w:szCs w:val="28"/>
          <w:lang w:eastAsia="zh-CN"/>
        </w:rPr>
        <w:tab/>
      </w:r>
      <w:r>
        <w:rPr>
          <w:rFonts w:hint="default" w:ascii="Times New Roman" w:hAnsi="Times New Roman" w:eastAsia="方正仿宋_GBK" w:cs="Times New Roman"/>
          <w:sz w:val="28"/>
          <w:szCs w:val="28"/>
          <w:lang w:eastAsia="zh-CN"/>
        </w:rPr>
        <w:t>在投标截止时间后投标人将无法上传投标文件。</w:t>
      </w:r>
    </w:p>
    <w:p w14:paraId="727B452A">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17.2</w:t>
      </w:r>
      <w:r>
        <w:rPr>
          <w:rFonts w:hint="default" w:ascii="Times New Roman" w:hAnsi="Times New Roman" w:eastAsia="方正仿宋_GBK" w:cs="Times New Roman"/>
          <w:sz w:val="28"/>
          <w:szCs w:val="28"/>
          <w:lang w:eastAsia="zh-CN"/>
        </w:rPr>
        <w:tab/>
      </w:r>
      <w:r>
        <w:rPr>
          <w:rFonts w:hint="default" w:ascii="Times New Roman" w:hAnsi="Times New Roman" w:eastAsia="方正仿宋_GBK" w:cs="Times New Roman"/>
          <w:sz w:val="28"/>
          <w:szCs w:val="28"/>
          <w:lang w:eastAsia="zh-CN"/>
        </w:rPr>
        <w:t>上传投标文件以后，在投标截止时间前投标人可随时进行修改或撤回投标文件。</w:t>
      </w:r>
    </w:p>
    <w:p w14:paraId="7295FAC6">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17.3</w:t>
      </w:r>
      <w:r>
        <w:rPr>
          <w:rFonts w:hint="default" w:ascii="Times New Roman" w:hAnsi="Times New Roman" w:eastAsia="方正仿宋_GBK" w:cs="Times New Roman"/>
          <w:sz w:val="28"/>
          <w:szCs w:val="28"/>
          <w:lang w:eastAsia="zh-CN"/>
        </w:rPr>
        <w:tab/>
      </w:r>
      <w:r>
        <w:rPr>
          <w:rFonts w:hint="default" w:ascii="Times New Roman" w:hAnsi="Times New Roman" w:eastAsia="方正仿宋_GBK" w:cs="Times New Roman"/>
          <w:sz w:val="28"/>
          <w:szCs w:val="28"/>
          <w:lang w:eastAsia="zh-CN"/>
        </w:rPr>
        <w:t>在投标截止时间之后，采购人和采购代理机构不接受投标人主动对其投标文件做任何修改。</w:t>
      </w:r>
    </w:p>
    <w:p w14:paraId="05C6022B">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17.4</w:t>
      </w:r>
      <w:r>
        <w:rPr>
          <w:rFonts w:hint="default" w:ascii="Times New Roman" w:hAnsi="Times New Roman" w:eastAsia="方正仿宋_GBK" w:cs="Times New Roman"/>
          <w:sz w:val="28"/>
          <w:szCs w:val="28"/>
          <w:lang w:eastAsia="zh-CN"/>
        </w:rPr>
        <w:tab/>
      </w:r>
      <w:r>
        <w:rPr>
          <w:rFonts w:hint="default" w:ascii="Times New Roman" w:hAnsi="Times New Roman" w:eastAsia="方正仿宋_GBK" w:cs="Times New Roman"/>
          <w:sz w:val="28"/>
          <w:szCs w:val="28"/>
          <w:lang w:eastAsia="zh-CN"/>
        </w:rPr>
        <w:t>采购人和采购代理机构对所接收电子投标文件概不退回。</w:t>
      </w:r>
    </w:p>
    <w:p w14:paraId="2A8A49D7">
      <w:pPr>
        <w:topLinePunct/>
        <w:spacing w:before="480" w:beforeLines="200" w:after="480" w:afterLines="200" w:line="560" w:lineRule="exact"/>
        <w:jc w:val="center"/>
        <w:outlineLvl w:val="1"/>
        <w:rPr>
          <w:rFonts w:hint="default" w:ascii="Times New Roman" w:hAnsi="Times New Roman" w:eastAsia="方正仿宋_GBK" w:cs="Times New Roman"/>
          <w:sz w:val="28"/>
          <w:szCs w:val="28"/>
        </w:rPr>
      </w:pPr>
      <w:bookmarkStart w:id="24" w:name="_Toc26427"/>
      <w:r>
        <w:rPr>
          <w:rFonts w:hint="default" w:ascii="Times New Roman" w:hAnsi="Times New Roman" w:eastAsia="方正仿宋_GBK" w:cs="Times New Roman"/>
          <w:b/>
          <w:bCs/>
          <w:spacing w:val="-8"/>
          <w:sz w:val="28"/>
          <w:szCs w:val="28"/>
        </w:rPr>
        <w:t>五</w:t>
      </w:r>
      <w:r>
        <w:rPr>
          <w:rFonts w:hint="default" w:ascii="Times New Roman" w:hAnsi="Times New Roman" w:eastAsia="方正仿宋_GBK" w:cs="Times New Roman"/>
          <w:spacing w:val="5"/>
          <w:sz w:val="28"/>
          <w:szCs w:val="28"/>
        </w:rPr>
        <w:t xml:space="preserve">   </w:t>
      </w:r>
      <w:r>
        <w:rPr>
          <w:rFonts w:hint="default" w:ascii="Times New Roman" w:hAnsi="Times New Roman" w:eastAsia="方正仿宋_GBK" w:cs="Times New Roman"/>
          <w:b/>
          <w:bCs/>
          <w:spacing w:val="-8"/>
          <w:sz w:val="28"/>
          <w:szCs w:val="28"/>
        </w:rPr>
        <w:t>开标及评标</w:t>
      </w:r>
      <w:bookmarkEnd w:id="24"/>
    </w:p>
    <w:p w14:paraId="47381C80">
      <w:pPr>
        <w:numPr>
          <w:ilvl w:val="0"/>
          <w:numId w:val="5"/>
        </w:numPr>
        <w:topLinePunct/>
        <w:spacing w:line="560" w:lineRule="exact"/>
        <w:ind w:left="1080" w:hanging="1084" w:hangingChars="400"/>
        <w:jc w:val="both"/>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5"/>
          <w:sz w:val="28"/>
          <w:szCs w:val="28"/>
          <w:lang w:eastAsia="zh-CN"/>
        </w:rPr>
        <w:t xml:space="preserve">     </w:t>
      </w:r>
      <w:bookmarkStart w:id="25" w:name="_Toc6434"/>
      <w:r>
        <w:rPr>
          <w:rFonts w:hint="default" w:ascii="Times New Roman" w:hAnsi="Times New Roman" w:eastAsia="方正仿宋_GBK" w:cs="Times New Roman"/>
          <w:b/>
          <w:bCs/>
          <w:spacing w:val="-5"/>
          <w:sz w:val="28"/>
          <w:szCs w:val="28"/>
        </w:rPr>
        <w:t>开标</w:t>
      </w:r>
      <w:bookmarkEnd w:id="25"/>
    </w:p>
    <w:p w14:paraId="2CEBB851">
      <w:pPr>
        <w:topLinePunct/>
        <w:spacing w:line="560" w:lineRule="exact"/>
        <w:ind w:left="1120" w:hanging="1120" w:hangingChars="400"/>
        <w:jc w:val="both"/>
        <w:outlineLvl w:val="2"/>
        <w:rPr>
          <w:rFonts w:hint="default" w:ascii="Times New Roman" w:hAnsi="Times New Roman" w:eastAsia="方正仿宋_GBK" w:cs="Times New Roman"/>
          <w:sz w:val="28"/>
          <w:szCs w:val="28"/>
          <w:lang w:eastAsia="zh-CN"/>
        </w:rPr>
      </w:pPr>
      <w:bookmarkStart w:id="26" w:name="_Toc5320"/>
      <w:r>
        <w:rPr>
          <w:rFonts w:hint="default" w:ascii="Times New Roman" w:hAnsi="Times New Roman" w:eastAsia="方正仿宋_GBK" w:cs="Times New Roman"/>
          <w:sz w:val="28"/>
          <w:szCs w:val="28"/>
          <w:lang w:eastAsia="zh-CN"/>
        </w:rPr>
        <w:t>18.1    采购人和采购代理机构将</w:t>
      </w:r>
      <w:r>
        <w:rPr>
          <w:rFonts w:hint="default" w:ascii="Times New Roman" w:hAnsi="Times New Roman" w:eastAsia="方正仿宋_GBK" w:cs="Times New Roman"/>
          <w:spacing w:val="-2"/>
          <w:sz w:val="28"/>
          <w:szCs w:val="28"/>
          <w:lang w:eastAsia="zh-CN"/>
        </w:rPr>
        <w:t>按</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中规定的开标时间和地点，</w:t>
      </w:r>
      <w:r>
        <w:rPr>
          <w:rFonts w:hint="default" w:ascii="Times New Roman" w:hAnsi="Times New Roman" w:eastAsia="方正仿宋_GBK" w:cs="Times New Roman"/>
          <w:sz w:val="28"/>
          <w:szCs w:val="28"/>
          <w:lang w:eastAsia="zh-CN"/>
        </w:rPr>
        <w:t>组织公开开标。</w:t>
      </w:r>
      <w:bookmarkEnd w:id="26"/>
    </w:p>
    <w:p w14:paraId="40E3E407">
      <w:pPr>
        <w:topLinePunct/>
        <w:spacing w:line="560" w:lineRule="exact"/>
        <w:ind w:left="1120" w:hanging="1120"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18.2    在线签收投标文件，投标人不足3家的，不得开标。</w:t>
      </w:r>
    </w:p>
    <w:p w14:paraId="344F7603">
      <w:pPr>
        <w:topLinePunct/>
        <w:spacing w:line="560" w:lineRule="exact"/>
        <w:ind w:left="1104" w:hanging="1104" w:hangingChars="400"/>
        <w:jc w:val="both"/>
        <w:rPr>
          <w:rFonts w:hint="default" w:ascii="Times New Roman" w:hAnsi="Times New Roman" w:eastAsia="方正仿宋_GBK" w:cs="Times New Roman"/>
          <w:sz w:val="28"/>
          <w:szCs w:val="28"/>
          <w:highlight w:val="yellow"/>
          <w:lang w:eastAsia="zh-CN"/>
        </w:rPr>
      </w:pPr>
      <w:r>
        <w:rPr>
          <w:rFonts w:hint="default" w:ascii="Times New Roman" w:hAnsi="Times New Roman" w:eastAsia="方正仿宋_GBK" w:cs="Times New Roman"/>
          <w:spacing w:val="-2"/>
          <w:sz w:val="28"/>
          <w:szCs w:val="28"/>
          <w:lang w:eastAsia="zh-CN"/>
        </w:rPr>
        <w:t xml:space="preserve">18.3   </w:t>
      </w:r>
      <w:r>
        <w:rPr>
          <w:rFonts w:hint="default" w:ascii="Times New Roman" w:hAnsi="Times New Roman" w:eastAsia="方正仿宋_GBK" w:cs="Times New Roman"/>
          <w:color w:val="FF0000"/>
          <w:spacing w:val="-2"/>
          <w:sz w:val="28"/>
          <w:szCs w:val="28"/>
          <w:lang w:eastAsia="zh-CN"/>
        </w:rPr>
        <w:t xml:space="preserve"> </w:t>
      </w:r>
      <w:r>
        <w:rPr>
          <w:rFonts w:hint="default" w:ascii="Times New Roman" w:hAnsi="Times New Roman" w:eastAsia="方正仿宋_GBK" w:cs="Times New Roman"/>
          <w:b/>
          <w:bCs/>
          <w:color w:val="auto"/>
          <w:spacing w:val="-2"/>
          <w:sz w:val="28"/>
          <w:szCs w:val="28"/>
          <w:highlight w:val="none"/>
          <w:lang w:eastAsia="zh-CN"/>
        </w:rPr>
        <w:t>采购代理机构点击“开启解密”后，投标人解密投标文件，解密时长为30分钟，投标人应使用与加密时使用的同一把CA锁进行解密操作。</w:t>
      </w:r>
      <w:r>
        <w:rPr>
          <w:rFonts w:hint="default" w:ascii="Times New Roman" w:hAnsi="Times New Roman" w:eastAsia="方正仿宋_GBK" w:cs="Times New Roman"/>
          <w:sz w:val="28"/>
          <w:szCs w:val="28"/>
          <w:lang w:eastAsia="zh-CN"/>
        </w:rPr>
        <w:t>如出现供应商自身原因造成的无法解密，</w:t>
      </w:r>
      <w:r>
        <w:rPr>
          <w:rFonts w:hint="default" w:ascii="Times New Roman" w:hAnsi="Times New Roman" w:eastAsia="方正仿宋_GBK" w:cs="Times New Roman"/>
          <w:spacing w:val="-2"/>
          <w:sz w:val="28"/>
          <w:szCs w:val="28"/>
          <w:lang w:eastAsia="zh-CN"/>
        </w:rPr>
        <w:t>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z w:val="28"/>
          <w:szCs w:val="28"/>
          <w:lang w:eastAsia="zh-CN"/>
        </w:rPr>
        <w:t>。</w:t>
      </w:r>
    </w:p>
    <w:p w14:paraId="7EF5D0A1">
      <w:pPr>
        <w:topLinePunct/>
        <w:spacing w:line="560" w:lineRule="exact"/>
        <w:ind w:left="111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18.4    开标时，投标人应登录新疆政府采购</w:t>
      </w:r>
      <w:r>
        <w:rPr>
          <w:rFonts w:hint="default" w:ascii="Times New Roman" w:hAnsi="Times New Roman" w:eastAsia="方正仿宋_GBK" w:cs="Times New Roman"/>
          <w:spacing w:val="-2"/>
          <w:sz w:val="28"/>
          <w:szCs w:val="28"/>
          <w:lang w:eastAsia="zh-CN"/>
        </w:rPr>
        <w:t>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w:t>
      </w:r>
      <w:r>
        <w:rPr>
          <w:rFonts w:hint="default" w:ascii="Times New Roman" w:hAnsi="Times New Roman" w:eastAsia="方正仿宋_GBK" w:cs="Times New Roman"/>
          <w:spacing w:val="-3"/>
          <w:sz w:val="28"/>
          <w:szCs w:val="28"/>
          <w:lang w:eastAsia="zh-CN"/>
        </w:rPr>
        <w:t>众宣读</w:t>
      </w:r>
      <w:r>
        <w:rPr>
          <w:rFonts w:hint="default" w:ascii="Times New Roman" w:hAnsi="Times New Roman" w:eastAsia="方正仿宋_GBK" w:cs="Times New Roman"/>
          <w:spacing w:val="-6"/>
          <w:sz w:val="28"/>
          <w:szCs w:val="28"/>
          <w:lang w:eastAsia="zh-CN"/>
        </w:rPr>
        <w:t>评标时有效。未宣读投标价格、价格折扣等实</w:t>
      </w:r>
      <w:r>
        <w:rPr>
          <w:rFonts w:hint="default" w:ascii="Times New Roman" w:hAnsi="Times New Roman" w:eastAsia="方正仿宋_GBK" w:cs="Times New Roman"/>
          <w:spacing w:val="-7"/>
          <w:sz w:val="28"/>
          <w:szCs w:val="28"/>
          <w:lang w:eastAsia="zh-CN"/>
        </w:rPr>
        <w:t>质内容，评标时不予承认。</w:t>
      </w:r>
    </w:p>
    <w:p w14:paraId="112C5178">
      <w:pPr>
        <w:keepNext w:val="0"/>
        <w:keepLines w:val="0"/>
        <w:pageBreakBefore w:val="0"/>
        <w:widowControl/>
        <w:kinsoku w:val="0"/>
        <w:wordWrap/>
        <w:overflowPunct/>
        <w:topLinePunct/>
        <w:autoSpaceDE w:val="0"/>
        <w:autoSpaceDN w:val="0"/>
        <w:bidi w:val="0"/>
        <w:adjustRightInd w:val="0"/>
        <w:snapToGrid w:val="0"/>
        <w:spacing w:line="620" w:lineRule="exact"/>
        <w:ind w:left="1112" w:hanging="1112" w:hangingChars="4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 xml:space="preserve">18.5    </w:t>
      </w:r>
      <w:r>
        <w:rPr>
          <w:rFonts w:hint="default" w:ascii="Times New Roman" w:hAnsi="Times New Roman" w:eastAsia="方正仿宋_GBK" w:cs="Times New Roman"/>
          <w:sz w:val="28"/>
          <w:szCs w:val="28"/>
          <w:lang w:eastAsia="zh-CN"/>
        </w:rPr>
        <w:t>由采购代理机构工作人员开启报价文件并由供应商代表在线CA签字确认，报价确认时段限</w:t>
      </w:r>
      <w:r>
        <w:rPr>
          <w:rFonts w:hint="default" w:ascii="Times New Roman" w:hAnsi="Times New Roman" w:eastAsia="方正仿宋_GBK" w:cs="Times New Roman"/>
          <w:color w:val="auto"/>
          <w:sz w:val="28"/>
          <w:szCs w:val="28"/>
          <w:lang w:eastAsia="zh-CN"/>
        </w:rPr>
        <w:t>制为</w:t>
      </w:r>
      <w:r>
        <w:rPr>
          <w:rFonts w:hint="default" w:ascii="Times New Roman" w:hAnsi="Times New Roman" w:eastAsia="方正仿宋_GBK" w:cs="Times New Roman"/>
          <w:b/>
          <w:bCs/>
          <w:color w:val="auto"/>
          <w:sz w:val="28"/>
          <w:szCs w:val="28"/>
          <w:lang w:eastAsia="zh-CN"/>
        </w:rPr>
        <w:t>10分钟</w:t>
      </w:r>
      <w:r>
        <w:rPr>
          <w:rFonts w:hint="default" w:ascii="Times New Roman" w:hAnsi="Times New Roman" w:eastAsia="方正仿宋_GBK" w:cs="Times New Roman"/>
          <w:sz w:val="28"/>
          <w:szCs w:val="28"/>
          <w:lang w:eastAsia="zh-CN"/>
        </w:rPr>
        <w:t>，由评审委员会进行报价评审及政策价格认定。</w:t>
      </w:r>
    </w:p>
    <w:p w14:paraId="1E048B2D">
      <w:pPr>
        <w:keepNext w:val="0"/>
        <w:keepLines w:val="0"/>
        <w:pageBreakBefore w:val="0"/>
        <w:widowControl/>
        <w:kinsoku w:val="0"/>
        <w:wordWrap/>
        <w:overflowPunct/>
        <w:topLinePunct/>
        <w:autoSpaceDE w:val="0"/>
        <w:autoSpaceDN w:val="0"/>
        <w:bidi w:val="0"/>
        <w:adjustRightInd w:val="0"/>
        <w:snapToGrid w:val="0"/>
        <w:spacing w:line="620" w:lineRule="exact"/>
        <w:ind w:left="1112" w:hanging="1112" w:hangingChars="4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 xml:space="preserve">18.6    </w:t>
      </w:r>
      <w:r>
        <w:rPr>
          <w:rFonts w:hint="default" w:ascii="Times New Roman" w:hAnsi="Times New Roman" w:eastAsia="方正仿宋_GBK" w:cs="Times New Roman"/>
          <w:sz w:val="28"/>
          <w:szCs w:val="28"/>
          <w:lang w:eastAsia="zh-CN"/>
        </w:rPr>
        <w:t>采购人或采购代理机构将对开标过程进行记录，由参加开标的各投标人代表和相关工作人员签字确认，并存档备查。</w:t>
      </w:r>
    </w:p>
    <w:p w14:paraId="22A4D22C">
      <w:pPr>
        <w:keepNext w:val="0"/>
        <w:keepLines w:val="0"/>
        <w:pageBreakBefore w:val="0"/>
        <w:widowControl/>
        <w:kinsoku w:val="0"/>
        <w:wordWrap/>
        <w:overflowPunct/>
        <w:topLinePunct/>
        <w:autoSpaceDE w:val="0"/>
        <w:autoSpaceDN w:val="0"/>
        <w:bidi w:val="0"/>
        <w:adjustRightInd w:val="0"/>
        <w:snapToGrid w:val="0"/>
        <w:spacing w:line="620" w:lineRule="exact"/>
        <w:ind w:left="1120" w:hanging="1120" w:hangingChars="4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18.7    投标人代表对开标过程和开标记录有疑义，以及认为采购人、采购代</w:t>
      </w:r>
      <w:r>
        <w:rPr>
          <w:rFonts w:hint="default" w:ascii="Times New Roman" w:hAnsi="Times New Roman" w:eastAsia="方正仿宋_GBK" w:cs="Times New Roman"/>
          <w:spacing w:val="-1"/>
          <w:sz w:val="28"/>
          <w:szCs w:val="28"/>
          <w:lang w:eastAsia="zh-CN"/>
        </w:rPr>
        <w:t>理机构相关工作人员有需要回避的情形的，应当场提出询问或者回避申请。</w:t>
      </w:r>
    </w:p>
    <w:p w14:paraId="10E9B265">
      <w:pPr>
        <w:keepNext w:val="0"/>
        <w:keepLines w:val="0"/>
        <w:pageBreakBefore w:val="0"/>
        <w:widowControl/>
        <w:kinsoku w:val="0"/>
        <w:wordWrap/>
        <w:overflowPunct/>
        <w:topLinePunct/>
        <w:autoSpaceDE w:val="0"/>
        <w:autoSpaceDN w:val="0"/>
        <w:bidi w:val="0"/>
        <w:adjustRightInd w:val="0"/>
        <w:snapToGrid w:val="0"/>
        <w:spacing w:line="620" w:lineRule="exact"/>
        <w:ind w:left="1080" w:hanging="1084" w:hangingChars="400"/>
        <w:jc w:val="both"/>
        <w:textAlignment w:val="baseline"/>
        <w:outlineLvl w:val="2"/>
        <w:rPr>
          <w:rFonts w:hint="default" w:ascii="Times New Roman" w:hAnsi="Times New Roman" w:eastAsia="方正仿宋_GBK" w:cs="Times New Roman"/>
          <w:sz w:val="28"/>
          <w:szCs w:val="28"/>
          <w:lang w:eastAsia="zh-CN"/>
        </w:rPr>
      </w:pPr>
      <w:bookmarkStart w:id="27" w:name="_Toc8570"/>
      <w:r>
        <w:rPr>
          <w:rFonts w:hint="default" w:ascii="Times New Roman" w:hAnsi="Times New Roman" w:eastAsia="方正仿宋_GBK" w:cs="Times New Roman"/>
          <w:b/>
          <w:bCs/>
          <w:spacing w:val="-5"/>
          <w:sz w:val="28"/>
          <w:szCs w:val="28"/>
          <w:lang w:eastAsia="zh-CN"/>
        </w:rPr>
        <w:t>19.</w:t>
      </w:r>
      <w:r>
        <w:rPr>
          <w:rFonts w:hint="default" w:ascii="Times New Roman" w:hAnsi="Times New Roman" w:eastAsia="方正仿宋_GBK" w:cs="Times New Roman"/>
          <w:b/>
          <w:bCs/>
          <w:spacing w:val="-23"/>
          <w:sz w:val="28"/>
          <w:szCs w:val="28"/>
          <w:lang w:eastAsia="zh-CN"/>
        </w:rPr>
        <w:t xml:space="preserve">       </w:t>
      </w:r>
      <w:r>
        <w:rPr>
          <w:rFonts w:hint="default" w:ascii="Times New Roman" w:hAnsi="Times New Roman" w:eastAsia="方正仿宋_GBK" w:cs="Times New Roman"/>
          <w:b/>
          <w:bCs/>
          <w:spacing w:val="-5"/>
          <w:sz w:val="28"/>
          <w:szCs w:val="28"/>
          <w:lang w:eastAsia="zh-CN"/>
        </w:rPr>
        <w:t>资格审查及组建评标委员会</w:t>
      </w:r>
      <w:bookmarkEnd w:id="27"/>
    </w:p>
    <w:p w14:paraId="572226E6">
      <w:pPr>
        <w:keepNext w:val="0"/>
        <w:keepLines w:val="0"/>
        <w:pageBreakBefore w:val="0"/>
        <w:widowControl/>
        <w:kinsoku w:val="0"/>
        <w:wordWrap/>
        <w:overflowPunct/>
        <w:topLinePunct/>
        <w:autoSpaceDE w:val="0"/>
        <w:autoSpaceDN w:val="0"/>
        <w:bidi w:val="0"/>
        <w:adjustRightInd w:val="0"/>
        <w:snapToGrid w:val="0"/>
        <w:spacing w:line="620" w:lineRule="exact"/>
        <w:ind w:left="1112" w:hanging="1112" w:hangingChars="400"/>
        <w:jc w:val="both"/>
        <w:textAlignment w:val="baseline"/>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spacing w:val="-1"/>
          <w:sz w:val="28"/>
          <w:szCs w:val="28"/>
          <w:lang w:eastAsia="zh-CN"/>
        </w:rPr>
        <w:t xml:space="preserve">19.1    </w:t>
      </w:r>
      <w:r>
        <w:rPr>
          <w:rFonts w:hint="default" w:ascii="Times New Roman" w:hAnsi="Times New Roman" w:eastAsia="方正仿宋_GBK" w:cs="Times New Roman"/>
          <w:sz w:val="28"/>
          <w:szCs w:val="28"/>
          <w:lang w:eastAsia="zh-CN"/>
        </w:rPr>
        <w:t>采购人依据法律法规和招标文件中规定的内容，对投标人的资格进行审查。未通过资格审查的投标人不进入评标</w:t>
      </w:r>
      <w:r>
        <w:rPr>
          <w:rFonts w:hint="default" w:ascii="Times New Roman" w:hAnsi="Times New Roman" w:eastAsia="方正仿宋_GBK" w:cs="Times New Roman"/>
          <w:b w:val="0"/>
          <w:bCs w:val="0"/>
          <w:sz w:val="28"/>
          <w:szCs w:val="28"/>
          <w:lang w:eastAsia="zh-CN"/>
        </w:rPr>
        <w:t>；进入评标的投标人不足</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家的，不得评标。</w:t>
      </w:r>
    </w:p>
    <w:p w14:paraId="631236E5">
      <w:pPr>
        <w:keepNext w:val="0"/>
        <w:keepLines w:val="0"/>
        <w:pageBreakBefore w:val="0"/>
        <w:widowControl/>
        <w:kinsoku w:val="0"/>
        <w:wordWrap/>
        <w:overflowPunct/>
        <w:topLinePunct/>
        <w:autoSpaceDE w:val="0"/>
        <w:autoSpaceDN w:val="0"/>
        <w:bidi w:val="0"/>
        <w:adjustRightInd w:val="0"/>
        <w:snapToGrid w:val="0"/>
        <w:spacing w:line="620" w:lineRule="exact"/>
        <w:ind w:left="1103" w:leftChars="525"/>
        <w:jc w:val="both"/>
        <w:textAlignment w:val="baseline"/>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b/>
          <w:bCs/>
          <w:color w:val="auto"/>
          <w:spacing w:val="-3"/>
          <w:sz w:val="28"/>
          <w:szCs w:val="28"/>
          <w:lang w:eastAsia="zh-CN"/>
        </w:rPr>
        <w:t>本项目的资格要求如下：</w:t>
      </w:r>
    </w:p>
    <w:p w14:paraId="7A562D34">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（1）</w:t>
      </w:r>
      <w:r>
        <w:rPr>
          <w:rFonts w:hint="default" w:ascii="Times New Roman" w:hAnsi="Times New Roman" w:eastAsia="方正仿宋_GBK" w:cs="Times New Roman"/>
          <w:b w:val="0"/>
          <w:bCs w:val="0"/>
          <w:sz w:val="28"/>
          <w:szCs w:val="28"/>
        </w:rPr>
        <w:t>企业三证合一的法人营业执照或含二维码的营业执照；</w:t>
      </w:r>
    </w:p>
    <w:p w14:paraId="1BA9D81B">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（2）</w:t>
      </w:r>
      <w:r>
        <w:rPr>
          <w:rFonts w:hint="default" w:ascii="Times New Roman" w:hAnsi="Times New Roman" w:eastAsia="方正仿宋_GBK" w:cs="Times New Roman"/>
          <w:b w:val="0"/>
          <w:bCs w:val="0"/>
          <w:sz w:val="28"/>
          <w:szCs w:val="28"/>
        </w:rPr>
        <w:t>授权人参与投标提供法定代表人授权书及被授权人身份证；</w:t>
      </w:r>
      <w:r>
        <w:rPr>
          <w:rFonts w:hint="default" w:ascii="Times New Roman" w:hAnsi="Times New Roman" w:eastAsia="方正仿宋_GBK" w:cs="Times New Roman"/>
          <w:b w:val="0"/>
          <w:bCs w:val="0"/>
          <w:sz w:val="28"/>
          <w:szCs w:val="28"/>
          <w:highlight w:val="none"/>
        </w:rPr>
        <w:t>法人本人参与投标提供法人身份证及法人资格证明；</w:t>
      </w:r>
    </w:p>
    <w:p w14:paraId="61FFF0DB">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（3）</w:t>
      </w:r>
      <w:r>
        <w:rPr>
          <w:rFonts w:hint="eastAsia" w:ascii="Times New Roman" w:hAnsi="Times New Roman" w:eastAsia="方正仿宋_GBK" w:cs="Times New Roman"/>
          <w:b w:val="0"/>
          <w:bCs w:val="0"/>
          <w:sz w:val="28"/>
          <w:szCs w:val="28"/>
          <w:lang w:val="en-US" w:eastAsia="zh-CN"/>
        </w:rPr>
        <w:t>法定代表人或被委托人：</w:t>
      </w:r>
      <w:r>
        <w:rPr>
          <w:rFonts w:hint="default" w:ascii="Times New Roman" w:hAnsi="Times New Roman" w:eastAsia="方正仿宋_GBK" w:cs="Times New Roman"/>
          <w:b w:val="0"/>
          <w:bCs w:val="0"/>
          <w:sz w:val="28"/>
          <w:szCs w:val="28"/>
        </w:rPr>
        <w:t>提供</w:t>
      </w:r>
      <w:r>
        <w:rPr>
          <w:rFonts w:hint="default" w:ascii="Times New Roman" w:hAnsi="Times New Roman" w:eastAsia="方正仿宋_GBK" w:cs="Times New Roman"/>
          <w:b w:val="0"/>
          <w:bCs w:val="0"/>
          <w:sz w:val="28"/>
          <w:szCs w:val="28"/>
          <w:lang w:val="en-US" w:eastAsia="zh-CN"/>
        </w:rPr>
        <w:t>连续近六个月内任意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的投标单位社保缴费凭证和法人或授权人个人缴纳的社保明细；</w:t>
      </w:r>
      <w:r>
        <w:rPr>
          <w:rFonts w:hint="default" w:ascii="Times New Roman" w:hAnsi="Times New Roman" w:eastAsia="方正仿宋_GBK" w:cs="Times New Roman"/>
          <w:b w:val="0"/>
          <w:bCs w:val="0"/>
          <w:sz w:val="28"/>
          <w:szCs w:val="28"/>
          <w:lang w:val="en-US" w:eastAsia="zh-CN"/>
        </w:rPr>
        <w:t>被委托人必须是投标单位正式员工（新成立公司不足4个月的提供成立至今缴纳证明）；</w:t>
      </w:r>
    </w:p>
    <w:p w14:paraId="46F6EAF0">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（4）</w:t>
      </w:r>
      <w:r>
        <w:rPr>
          <w:rFonts w:hint="default" w:ascii="Times New Roman" w:hAnsi="Times New Roman" w:eastAsia="方正仿宋_GBK" w:cs="Times New Roman"/>
          <w:b w:val="0"/>
          <w:bCs w:val="0"/>
          <w:sz w:val="28"/>
          <w:szCs w:val="28"/>
          <w:lang w:val="en-US" w:eastAsia="zh-CN"/>
        </w:rPr>
        <w:t>具有健全的财务会计制度，出具</w:t>
      </w:r>
      <w:r>
        <w:rPr>
          <w:rFonts w:hint="default" w:ascii="Times New Roman" w:hAnsi="Times New Roman" w:eastAsia="方正仿宋_GBK" w:cs="Times New Roman"/>
          <w:b w:val="0"/>
          <w:bCs w:val="0"/>
          <w:sz w:val="28"/>
          <w:szCs w:val="28"/>
        </w:rPr>
        <w:t>2023年</w:t>
      </w:r>
      <w:r>
        <w:rPr>
          <w:rFonts w:hint="eastAsia" w:ascii="Times New Roman" w:hAnsi="Times New Roman" w:eastAsia="方正仿宋_GBK" w:cs="Times New Roman"/>
          <w:b w:val="0"/>
          <w:bCs w:val="0"/>
          <w:sz w:val="28"/>
          <w:szCs w:val="28"/>
          <w:lang w:val="en-US" w:eastAsia="zh-CN"/>
        </w:rPr>
        <w:t>或2024度</w:t>
      </w:r>
      <w:r>
        <w:rPr>
          <w:rFonts w:hint="default" w:ascii="Times New Roman" w:hAnsi="Times New Roman" w:eastAsia="方正仿宋_GBK" w:cs="Times New Roman"/>
          <w:b w:val="0"/>
          <w:bCs w:val="0"/>
          <w:sz w:val="28"/>
          <w:szCs w:val="28"/>
        </w:rPr>
        <w:t>财务审计报告</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新成立公司不足一年的提供近三个月内有效的银行资信证明</w:t>
      </w:r>
      <w:r>
        <w:rPr>
          <w:rFonts w:hint="eastAsia" w:ascii="Times New Roman" w:hAnsi="Times New Roman" w:eastAsia="方正仿宋_GBK" w:cs="Times New Roman"/>
          <w:b w:val="0"/>
          <w:bCs w:val="0"/>
          <w:sz w:val="28"/>
          <w:szCs w:val="28"/>
          <w:lang w:val="en-US" w:eastAsia="zh-CN"/>
        </w:rPr>
        <w:t>与财务会计制度</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eastAsia="zh-CN"/>
        </w:rPr>
        <w:t>；</w:t>
      </w:r>
    </w:p>
    <w:p w14:paraId="46524F20">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（5）</w:t>
      </w:r>
      <w:r>
        <w:rPr>
          <w:rFonts w:hint="default" w:ascii="Times New Roman" w:hAnsi="Times New Roman" w:eastAsia="方正仿宋_GBK" w:cs="Times New Roman"/>
          <w:b w:val="0"/>
          <w:bCs w:val="0"/>
          <w:sz w:val="28"/>
          <w:szCs w:val="28"/>
        </w:rPr>
        <w:t>在税务局依法缴纳</w:t>
      </w:r>
      <w:r>
        <w:rPr>
          <w:rFonts w:hint="default" w:ascii="Times New Roman" w:hAnsi="Times New Roman" w:eastAsia="方正仿宋_GBK" w:cs="Times New Roman"/>
          <w:b w:val="0"/>
          <w:bCs w:val="0"/>
          <w:sz w:val="28"/>
          <w:szCs w:val="28"/>
          <w:lang w:val="en-US" w:eastAsia="zh-CN"/>
        </w:rPr>
        <w:t>近期（投标截止日期前六个月内任意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税收证明的良好记录及无拖欠税收证明</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新成立公司提供相关证明文件）</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（零申报的企业需提供税务局的相关证明）</w:t>
      </w:r>
      <w:r>
        <w:rPr>
          <w:rFonts w:hint="default" w:ascii="Times New Roman" w:hAnsi="Times New Roman" w:eastAsia="方正仿宋_GBK" w:cs="Times New Roman"/>
          <w:b w:val="0"/>
          <w:bCs w:val="0"/>
          <w:sz w:val="28"/>
          <w:szCs w:val="28"/>
          <w:lang w:eastAsia="zh-CN"/>
        </w:rPr>
        <w:t>；</w:t>
      </w:r>
    </w:p>
    <w:p w14:paraId="0DF95120">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（6）</w:t>
      </w:r>
      <w:r>
        <w:rPr>
          <w:rFonts w:hint="default" w:ascii="Times New Roman" w:hAnsi="Times New Roman" w:eastAsia="方正仿宋_GBK" w:cs="Times New Roman"/>
          <w:b w:val="0"/>
          <w:bCs w:val="0"/>
          <w:sz w:val="28"/>
          <w:szCs w:val="28"/>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14:paraId="4E441347">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（7）</w:t>
      </w:r>
      <w:r>
        <w:rPr>
          <w:rFonts w:hint="default" w:ascii="Times New Roman" w:hAnsi="Times New Roman" w:eastAsia="方正仿宋_GBK" w:cs="Times New Roman"/>
          <w:b w:val="0"/>
          <w:bCs w:val="0"/>
          <w:sz w:val="28"/>
          <w:szCs w:val="28"/>
        </w:rPr>
        <w:t>在参加政府采购活动中前三年内无重大违法记录的承诺书；</w:t>
      </w:r>
    </w:p>
    <w:p w14:paraId="5E4FE1D4">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（8）</w:t>
      </w:r>
      <w:r>
        <w:rPr>
          <w:rFonts w:hint="default" w:ascii="Times New Roman" w:hAnsi="Times New Roman" w:eastAsia="方正仿宋_GBK" w:cs="Times New Roman"/>
          <w:b w:val="0"/>
          <w:bCs w:val="0"/>
          <w:sz w:val="28"/>
          <w:szCs w:val="28"/>
          <w:lang w:val="en-US" w:eastAsia="zh-CN"/>
        </w:rPr>
        <w:t>提供</w:t>
      </w:r>
      <w:r>
        <w:rPr>
          <w:rFonts w:hint="default" w:ascii="Times New Roman" w:hAnsi="Times New Roman" w:eastAsia="方正仿宋_GBK" w:cs="Times New Roman"/>
          <w:b w:val="0"/>
          <w:bCs w:val="0"/>
          <w:sz w:val="28"/>
          <w:szCs w:val="28"/>
        </w:rPr>
        <w:t>本次采购项目《反商业贿赂承诺书》的书面声明；</w:t>
      </w:r>
    </w:p>
    <w:p w14:paraId="654A5AAA">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color w:val="000000" w:themeColor="text1"/>
          <w:kern w:val="2"/>
          <w:sz w:val="28"/>
          <w:szCs w:val="28"/>
          <w:lang w:eastAsia="zh-CN"/>
          <w14:textFill>
            <w14:solidFill>
              <w14:schemeClr w14:val="tx1"/>
            </w14:solidFill>
          </w14:textFill>
        </w:rPr>
        <w:t>（9）</w:t>
      </w:r>
      <w:r>
        <w:rPr>
          <w:rFonts w:hint="default" w:ascii="Times New Roman" w:hAnsi="Times New Roman" w:eastAsia="方正仿宋_GBK" w:cs="Times New Roman"/>
          <w:b w:val="0"/>
          <w:bCs w:val="0"/>
          <w:sz w:val="28"/>
          <w:szCs w:val="28"/>
        </w:rPr>
        <w:t>具有履行该项目合同所必需的设备和专业技术能力的证明材料；</w:t>
      </w:r>
    </w:p>
    <w:p w14:paraId="5AF73FF8">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（10）</w:t>
      </w:r>
      <w:r>
        <w:rPr>
          <w:rFonts w:hint="default" w:ascii="Times New Roman" w:hAnsi="Times New Roman" w:eastAsia="方正仿宋_GBK" w:cs="Times New Roman"/>
          <w:b w:val="0"/>
          <w:bCs w:val="0"/>
          <w:sz w:val="28"/>
          <w:szCs w:val="28"/>
          <w:lang w:val="en-US" w:eastAsia="zh-CN"/>
        </w:rPr>
        <w:t>投标单位为生产商的需提供有效期的《食品生产许可证》；投标单位为经销商的需提供有效期《食品经营许可证》或《仅销售预包装食品备案表》。</w:t>
      </w:r>
    </w:p>
    <w:p w14:paraId="7642708F">
      <w:pPr>
        <w:keepNext w:val="0"/>
        <w:keepLines w:val="0"/>
        <w:pageBreakBefore w:val="0"/>
        <w:widowControl/>
        <w:kinsoku w:val="0"/>
        <w:wordWrap/>
        <w:overflowPunct/>
        <w:topLinePunct/>
        <w:autoSpaceDE w:val="0"/>
        <w:autoSpaceDN w:val="0"/>
        <w:bidi w:val="0"/>
        <w:adjustRightInd w:val="0"/>
        <w:snapToGrid w:val="0"/>
        <w:spacing w:line="620" w:lineRule="exact"/>
        <w:ind w:left="1067" w:leftChars="508"/>
        <w:jc w:val="both"/>
        <w:textAlignment w:val="baseline"/>
        <w:rPr>
          <w:rFonts w:hint="default" w:ascii="Times New Roman" w:hAnsi="Times New Roman" w:eastAsia="方正仿宋_GBK" w:cs="Times New Roman"/>
          <w:b w:val="0"/>
          <w:bCs w:val="0"/>
          <w:kern w:val="2"/>
          <w:sz w:val="28"/>
          <w:szCs w:val="28"/>
          <w:highlight w:val="yellow"/>
          <w:lang w:val="en-US" w:eastAsia="zh-CN" w:bidi="ar-SA"/>
        </w:rPr>
      </w:pPr>
      <w:r>
        <w:rPr>
          <w:rFonts w:hint="default" w:ascii="Times New Roman" w:hAnsi="Times New Roman" w:eastAsia="方正仿宋_GBK" w:cs="Times New Roman"/>
          <w:b w:val="0"/>
          <w:bCs w:val="0"/>
          <w:kern w:val="2"/>
          <w:sz w:val="28"/>
          <w:szCs w:val="28"/>
          <w:highlight w:val="none"/>
          <w:lang w:val="en-US" w:eastAsia="zh-CN" w:bidi="ar-SA"/>
        </w:rPr>
        <w:t>（1</w:t>
      </w:r>
      <w:r>
        <w:rPr>
          <w:rFonts w:hint="eastAsia" w:ascii="Times New Roman" w:hAnsi="Times New Roman" w:eastAsia="方正仿宋_GBK" w:cs="Times New Roman"/>
          <w:b w:val="0"/>
          <w:bCs w:val="0"/>
          <w:kern w:val="2"/>
          <w:sz w:val="28"/>
          <w:szCs w:val="28"/>
          <w:highlight w:val="none"/>
          <w:lang w:val="en-US" w:eastAsia="zh-CN" w:bidi="ar-SA"/>
        </w:rPr>
        <w:t>1</w:t>
      </w:r>
      <w:r>
        <w:rPr>
          <w:rFonts w:hint="default" w:ascii="Times New Roman" w:hAnsi="Times New Roman" w:eastAsia="方正仿宋_GBK" w:cs="Times New Roman"/>
          <w:b w:val="0"/>
          <w:bCs w:val="0"/>
          <w:kern w:val="2"/>
          <w:sz w:val="28"/>
          <w:szCs w:val="28"/>
          <w:highlight w:val="none"/>
          <w:lang w:val="en-US" w:eastAsia="zh-CN" w:bidi="ar-SA"/>
        </w:rPr>
        <w:t>）本项目不接受联合体。</w:t>
      </w:r>
    </w:p>
    <w:p w14:paraId="4F20DA3C">
      <w:pPr>
        <w:keepNext w:val="0"/>
        <w:keepLines w:val="0"/>
        <w:pageBreakBefore w:val="0"/>
        <w:widowControl/>
        <w:kinsoku w:val="0"/>
        <w:wordWrap/>
        <w:overflowPunct/>
        <w:topLinePunct/>
        <w:autoSpaceDE w:val="0"/>
        <w:autoSpaceDN w:val="0"/>
        <w:bidi w:val="0"/>
        <w:adjustRightInd w:val="0"/>
        <w:snapToGrid w:val="0"/>
        <w:spacing w:line="560" w:lineRule="exact"/>
        <w:ind w:left="1067" w:leftChars="508" w:right="0" w:firstLine="0" w:firstLineChars="0"/>
        <w:jc w:val="both"/>
        <w:textAlignment w:val="baseline"/>
        <w:rPr>
          <w:rFonts w:hint="default" w:ascii="Times New Roman" w:hAnsi="Times New Roman" w:cs="Times New Roman"/>
          <w:lang w:val="en-US" w:eastAsia="zh-CN"/>
        </w:rPr>
      </w:pPr>
      <w:r>
        <w:rPr>
          <w:rFonts w:hint="default" w:ascii="Times New Roman" w:hAnsi="Times New Roman" w:eastAsia="方正仿宋_GBK" w:cs="Times New Roman"/>
          <w:b/>
          <w:bCs/>
          <w:spacing w:val="-9"/>
          <w:sz w:val="28"/>
          <w:szCs w:val="28"/>
        </w:rPr>
        <w:t>提示：</w:t>
      </w:r>
      <w:r>
        <w:rPr>
          <w:rFonts w:hint="default" w:ascii="Times New Roman" w:hAnsi="Times New Roman" w:eastAsia="方正仿宋_GBK" w:cs="Times New Roman"/>
          <w:b/>
          <w:bCs/>
          <w:spacing w:val="-3"/>
          <w:sz w:val="28"/>
          <w:szCs w:val="28"/>
        </w:rPr>
        <w:t>通过资格审查的投标人不足三家的，不得评标。</w:t>
      </w:r>
    </w:p>
    <w:p w14:paraId="0C939C05">
      <w:pPr>
        <w:keepNext w:val="0"/>
        <w:keepLines w:val="0"/>
        <w:pageBreakBefore w:val="0"/>
        <w:widowControl/>
        <w:kinsoku w:val="0"/>
        <w:wordWrap/>
        <w:overflowPunct/>
        <w:topLinePunct/>
        <w:autoSpaceDE w:val="0"/>
        <w:autoSpaceDN w:val="0"/>
        <w:bidi w:val="0"/>
        <w:adjustRightInd w:val="0"/>
        <w:snapToGrid w:val="0"/>
        <w:spacing w:line="620" w:lineRule="exact"/>
        <w:ind w:left="1104" w:hanging="1104" w:hangingChars="400"/>
        <w:jc w:val="both"/>
        <w:textAlignment w:val="baseline"/>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 xml:space="preserve">19.2   </w:t>
      </w:r>
      <w:r>
        <w:rPr>
          <w:rFonts w:hint="default" w:ascii="Times New Roman" w:hAnsi="Times New Roman" w:eastAsia="方正仿宋简体" w:cs="Times New Roman"/>
          <w:spacing w:val="-1"/>
          <w:sz w:val="28"/>
          <w:szCs w:val="28"/>
          <w:lang w:eastAsia="zh-CN"/>
        </w:rPr>
        <w:t xml:space="preserve"> 采购人将在投标截止后 1 小时间内查询投标人的信用记录。投标人存在不良信用记录的，其投标将被认定为</w:t>
      </w:r>
      <w:r>
        <w:rPr>
          <w:rFonts w:hint="default" w:ascii="Times New Roman" w:hAnsi="Times New Roman" w:eastAsia="方正仿宋简体" w:cs="Times New Roman"/>
          <w:b/>
          <w:bCs/>
          <w:spacing w:val="-1"/>
          <w:sz w:val="28"/>
          <w:szCs w:val="28"/>
          <w:lang w:eastAsia="zh-CN"/>
        </w:rPr>
        <w:t>投标无效。</w:t>
      </w:r>
    </w:p>
    <w:p w14:paraId="621C04F7">
      <w:pPr>
        <w:topLinePunct/>
        <w:spacing w:line="560" w:lineRule="exact"/>
        <w:ind w:left="1112" w:hanging="1112" w:hangingChars="400"/>
        <w:jc w:val="both"/>
        <w:rPr>
          <w:rFonts w:hint="default" w:ascii="Times New Roman" w:hAnsi="Times New Roman" w:eastAsia="方正仿宋简体" w:cs="Times New Roman"/>
          <w:spacing w:val="-1"/>
          <w:sz w:val="28"/>
          <w:szCs w:val="28"/>
          <w:highlight w:val="none"/>
          <w:lang w:eastAsia="zh-CN"/>
        </w:rPr>
      </w:pPr>
      <w:r>
        <w:rPr>
          <w:rFonts w:hint="default" w:ascii="Times New Roman" w:hAnsi="Times New Roman" w:eastAsia="方正仿宋简体" w:cs="Times New Roman"/>
          <w:spacing w:val="-1"/>
          <w:sz w:val="28"/>
          <w:szCs w:val="28"/>
          <w:lang w:eastAsia="zh-CN"/>
        </w:rPr>
        <w:t>19.2.1</w:t>
      </w:r>
      <w:r>
        <w:rPr>
          <w:rFonts w:hint="default" w:ascii="Times New Roman" w:hAnsi="Times New Roman" w:eastAsia="方正仿宋简体" w:cs="Times New Roman"/>
          <w:spacing w:val="-1"/>
          <w:sz w:val="28"/>
          <w:szCs w:val="28"/>
          <w:highlight w:val="none"/>
          <w:lang w:eastAsia="zh-CN"/>
        </w:rPr>
        <w:t xml:space="preserve">  不良信用记录指：</w:t>
      </w:r>
      <w:r>
        <w:rPr>
          <w:rFonts w:hint="default" w:ascii="Times New Roman" w:hAnsi="Times New Roman" w:eastAsia="方正仿宋_GBK" w:cs="Times New Roman"/>
          <w:b w:val="0"/>
          <w:bCs w:val="0"/>
          <w:sz w:val="28"/>
          <w:szCs w:val="28"/>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r>
        <w:rPr>
          <w:rFonts w:hint="default" w:ascii="Times New Roman" w:hAnsi="Times New Roman" w:eastAsia="方正仿宋简体" w:cs="Times New Roman"/>
          <w:spacing w:val="-1"/>
          <w:sz w:val="28"/>
          <w:szCs w:val="28"/>
          <w:highlight w:val="none"/>
          <w:lang w:eastAsia="zh-CN"/>
        </w:rPr>
        <w:t>。</w:t>
      </w:r>
    </w:p>
    <w:p w14:paraId="587FB49E">
      <w:pPr>
        <w:topLinePunct/>
        <w:spacing w:line="560" w:lineRule="exact"/>
        <w:ind w:left="1111" w:leftChars="529"/>
        <w:jc w:val="both"/>
        <w:rPr>
          <w:rFonts w:hint="default" w:ascii="Times New Roman" w:hAnsi="Times New Roman" w:eastAsia="方正仿宋简体" w:cs="Times New Roman"/>
          <w:spacing w:val="-1"/>
          <w:sz w:val="28"/>
          <w:szCs w:val="28"/>
          <w:highlight w:val="none"/>
          <w:lang w:eastAsia="zh-CN"/>
        </w:rPr>
      </w:pPr>
      <w:r>
        <w:rPr>
          <w:rFonts w:hint="default" w:ascii="Times New Roman" w:hAnsi="Times New Roman" w:eastAsia="方正仿宋简体" w:cs="Times New Roman"/>
          <w:spacing w:val="-1"/>
          <w:sz w:val="28"/>
          <w:szCs w:val="28"/>
          <w:highlight w:val="none"/>
          <w:lang w:eastAsia="zh-CN"/>
        </w:rPr>
        <w:t>以联合体形式参加投标的，联合体任何成员存在以上不良信用记录的，联合体投标将被认定为</w:t>
      </w:r>
      <w:r>
        <w:rPr>
          <w:rFonts w:hint="default" w:ascii="Times New Roman" w:hAnsi="Times New Roman" w:eastAsia="方正仿宋简体" w:cs="Times New Roman"/>
          <w:b/>
          <w:bCs/>
          <w:spacing w:val="-1"/>
          <w:sz w:val="28"/>
          <w:szCs w:val="28"/>
          <w:highlight w:val="none"/>
          <w:lang w:eastAsia="zh-CN"/>
        </w:rPr>
        <w:t>投标无效。</w:t>
      </w:r>
    </w:p>
    <w:p w14:paraId="73B9B339">
      <w:pPr>
        <w:topLinePunct/>
        <w:spacing w:line="560" w:lineRule="exact"/>
        <w:ind w:left="1096" w:hanging="1096"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3"/>
          <w:sz w:val="28"/>
          <w:szCs w:val="28"/>
          <w:lang w:eastAsia="zh-CN"/>
        </w:rPr>
        <w:t xml:space="preserve">19.2.2   </w:t>
      </w:r>
      <w:r>
        <w:rPr>
          <w:rFonts w:hint="default" w:ascii="Times New Roman" w:hAnsi="Times New Roman" w:eastAsia="方正仿宋简体" w:cs="Times New Roman"/>
          <w:spacing w:val="-1"/>
          <w:sz w:val="28"/>
          <w:szCs w:val="28"/>
          <w:lang w:eastAsia="zh-CN"/>
        </w:rPr>
        <w:t>查询及记录方式：采购人将查询结果签字并存档备查。投标人不良信用记录以采购人查询结果为准。在本招标文件规定的查询时间之后，网站信息发生的任何变更均不再作为评标依据。</w:t>
      </w:r>
    </w:p>
    <w:p w14:paraId="029958C4">
      <w:pPr>
        <w:topLinePunct/>
        <w:spacing w:line="560" w:lineRule="exact"/>
        <w:ind w:left="1111" w:leftChars="529"/>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投标人自行提供的与网站信息不一致的其他证明材料亦不作为资格审查的依据。</w:t>
      </w:r>
    </w:p>
    <w:p w14:paraId="25822137">
      <w:pPr>
        <w:topLinePunct/>
        <w:spacing w:line="560" w:lineRule="exact"/>
        <w:ind w:left="1136" w:hanging="1136" w:hangingChars="400"/>
        <w:jc w:val="both"/>
        <w:rPr>
          <w:rFonts w:hint="default" w:ascii="Times New Roman" w:hAnsi="Times New Roman" w:eastAsia="方正仿宋简体" w:cs="Times New Roman"/>
          <w:spacing w:val="-1"/>
          <w:sz w:val="28"/>
          <w:szCs w:val="28"/>
          <w:highlight w:val="none"/>
          <w:lang w:eastAsia="zh-CN"/>
        </w:rPr>
      </w:pPr>
      <w:r>
        <w:rPr>
          <w:rFonts w:hint="default" w:ascii="Times New Roman" w:hAnsi="Times New Roman" w:eastAsia="方正仿宋简体" w:cs="Times New Roman"/>
          <w:spacing w:val="2"/>
          <w:sz w:val="28"/>
          <w:szCs w:val="28"/>
          <w:lang w:eastAsia="zh-CN"/>
        </w:rPr>
        <w:t>19.3    按照《中华人民共和国政</w:t>
      </w:r>
      <w:r>
        <w:rPr>
          <w:rFonts w:hint="default" w:ascii="Times New Roman" w:hAnsi="Times New Roman" w:eastAsia="方正仿宋简体" w:cs="Times New Roman"/>
          <w:spacing w:val="1"/>
          <w:sz w:val="28"/>
          <w:szCs w:val="28"/>
          <w:lang w:eastAsia="zh-CN"/>
        </w:rPr>
        <w:t>府采购法》、《中华人民共和国政府采购法实</w:t>
      </w:r>
      <w:r>
        <w:rPr>
          <w:rFonts w:hint="default" w:ascii="Times New Roman" w:hAnsi="Times New Roman" w:eastAsia="方正仿宋简体" w:cs="Times New Roman"/>
          <w:sz w:val="28"/>
          <w:szCs w:val="28"/>
          <w:lang w:eastAsia="zh-CN"/>
        </w:rPr>
        <w:t>施条例》及本项目本级和上级财政部门的有关规定依法</w:t>
      </w:r>
      <w:r>
        <w:rPr>
          <w:rFonts w:hint="default" w:ascii="Times New Roman" w:hAnsi="Times New Roman" w:eastAsia="方正仿宋简体" w:cs="Times New Roman"/>
          <w:sz w:val="28"/>
          <w:szCs w:val="28"/>
          <w:highlight w:val="none"/>
          <w:lang w:eastAsia="zh-CN"/>
        </w:rPr>
        <w:t>组建的评标委员</w:t>
      </w:r>
      <w:r>
        <w:rPr>
          <w:rFonts w:hint="default" w:ascii="Times New Roman" w:hAnsi="Times New Roman" w:eastAsia="方正仿宋简体" w:cs="Times New Roman"/>
          <w:spacing w:val="-1"/>
          <w:sz w:val="28"/>
          <w:szCs w:val="28"/>
          <w:highlight w:val="none"/>
          <w:lang w:eastAsia="zh-CN"/>
        </w:rPr>
        <w:t>会，负责本项目评标工作。</w:t>
      </w:r>
    </w:p>
    <w:p w14:paraId="0EFA9B72">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default" w:ascii="Times New Roman" w:hAnsi="Times New Roman" w:eastAsia="方正仿宋_GBK" w:cs="Times New Roman"/>
          <w:b/>
          <w:bCs/>
          <w:color w:val="auto"/>
          <w:spacing w:val="-1"/>
          <w:sz w:val="28"/>
          <w:szCs w:val="28"/>
          <w:u w:val="single"/>
        </w:rPr>
      </w:pPr>
      <w:r>
        <w:rPr>
          <w:rFonts w:hint="default" w:ascii="Times New Roman" w:hAnsi="Times New Roman" w:eastAsia="方正仿宋_GBK" w:cs="Times New Roman"/>
          <w:spacing w:val="-1"/>
          <w:sz w:val="28"/>
          <w:szCs w:val="28"/>
          <w:lang w:val="en-US" w:eastAsia="zh-CN"/>
        </w:rPr>
        <w:t xml:space="preserve">19.3.1   </w:t>
      </w:r>
      <w:r>
        <w:rPr>
          <w:rFonts w:hint="default" w:ascii="Times New Roman" w:hAnsi="Times New Roman" w:eastAsia="方正仿宋_GBK" w:cs="Times New Roman"/>
          <w:spacing w:val="-1"/>
          <w:sz w:val="28"/>
          <w:szCs w:val="28"/>
        </w:rPr>
        <w:t>评标委员会由采购人代表和评审专家组成，成员人数应当为5人以上单数，其中评审专家不得少于成员总数的三分之二。</w:t>
      </w:r>
      <w:r>
        <w:rPr>
          <w:rFonts w:hint="default" w:ascii="Times New Roman" w:hAnsi="Times New Roman" w:eastAsia="方正仿宋_GBK" w:cs="Times New Roman"/>
          <w:b/>
          <w:bCs/>
          <w:color w:val="auto"/>
          <w:spacing w:val="-1"/>
          <w:sz w:val="28"/>
          <w:szCs w:val="28"/>
          <w:u w:val="single"/>
        </w:rPr>
        <w:t>本项目评标委员会由</w:t>
      </w:r>
      <w:r>
        <w:rPr>
          <w:rFonts w:hint="eastAsia" w:ascii="Times New Roman" w:hAnsi="Times New Roman" w:eastAsia="方正仿宋_GBK" w:cs="Times New Roman"/>
          <w:b/>
          <w:bCs/>
          <w:color w:val="auto"/>
          <w:spacing w:val="-1"/>
          <w:sz w:val="28"/>
          <w:szCs w:val="28"/>
          <w:u w:val="single"/>
          <w:lang w:val="en-US" w:eastAsia="zh-CN"/>
        </w:rPr>
        <w:t>7</w:t>
      </w:r>
      <w:r>
        <w:rPr>
          <w:rFonts w:hint="default" w:ascii="Times New Roman" w:hAnsi="Times New Roman" w:eastAsia="方正仿宋_GBK" w:cs="Times New Roman"/>
          <w:b/>
          <w:bCs/>
          <w:color w:val="auto"/>
          <w:spacing w:val="-1"/>
          <w:sz w:val="28"/>
          <w:szCs w:val="28"/>
          <w:u w:val="single"/>
        </w:rPr>
        <w:t>人组成，随机抽取专家</w:t>
      </w:r>
      <w:r>
        <w:rPr>
          <w:rFonts w:hint="eastAsia" w:ascii="Times New Roman" w:hAnsi="Times New Roman" w:eastAsia="方正仿宋_GBK" w:cs="Times New Roman"/>
          <w:b/>
          <w:bCs/>
          <w:color w:val="auto"/>
          <w:spacing w:val="-1"/>
          <w:sz w:val="28"/>
          <w:szCs w:val="28"/>
          <w:u w:val="single"/>
          <w:lang w:val="en-US" w:eastAsia="zh-CN"/>
        </w:rPr>
        <w:t>5</w:t>
      </w:r>
      <w:r>
        <w:rPr>
          <w:rFonts w:hint="default" w:ascii="Times New Roman" w:hAnsi="Times New Roman" w:eastAsia="方正仿宋_GBK" w:cs="Times New Roman"/>
          <w:b/>
          <w:bCs/>
          <w:color w:val="auto"/>
          <w:spacing w:val="-1"/>
          <w:sz w:val="28"/>
          <w:szCs w:val="28"/>
          <w:u w:val="single"/>
        </w:rPr>
        <w:t>名，采购人代表</w:t>
      </w:r>
      <w:r>
        <w:rPr>
          <w:rFonts w:hint="eastAsia" w:ascii="Times New Roman" w:hAnsi="Times New Roman" w:eastAsia="方正仿宋_GBK" w:cs="Times New Roman"/>
          <w:b/>
          <w:bCs/>
          <w:color w:val="auto"/>
          <w:spacing w:val="-1"/>
          <w:sz w:val="28"/>
          <w:szCs w:val="28"/>
          <w:u w:val="single"/>
          <w:lang w:val="en-US" w:eastAsia="zh-CN"/>
        </w:rPr>
        <w:t>2</w:t>
      </w:r>
      <w:r>
        <w:rPr>
          <w:rFonts w:hint="default" w:ascii="Times New Roman" w:hAnsi="Times New Roman" w:eastAsia="方正仿宋_GBK" w:cs="Times New Roman"/>
          <w:b/>
          <w:bCs/>
          <w:color w:val="auto"/>
          <w:spacing w:val="-1"/>
          <w:sz w:val="28"/>
          <w:szCs w:val="28"/>
          <w:u w:val="single"/>
        </w:rPr>
        <w:t>名。</w:t>
      </w:r>
    </w:p>
    <w:p w14:paraId="603C03A3">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default" w:ascii="Times New Roman" w:hAnsi="Times New Roman" w:cs="Times New Roman"/>
          <w:lang w:eastAsia="zh-CN"/>
        </w:rPr>
      </w:pPr>
      <w:r>
        <w:rPr>
          <w:rFonts w:hint="default" w:ascii="Times New Roman" w:hAnsi="Times New Roman" w:eastAsia="方正仿宋_GBK" w:cs="Times New Roman"/>
          <w:spacing w:val="-1"/>
          <w:sz w:val="28"/>
          <w:szCs w:val="28"/>
          <w:lang w:val="en-US" w:eastAsia="zh-CN"/>
        </w:rPr>
        <w:t>19.3.2   评标委员会成员名单在评标结果公告前应当保密。</w:t>
      </w:r>
    </w:p>
    <w:p w14:paraId="368715C9">
      <w:pPr>
        <w:topLinePunct/>
        <w:spacing w:line="560" w:lineRule="exact"/>
        <w:ind w:left="1136" w:hanging="1140" w:hangingChars="400"/>
        <w:jc w:val="both"/>
        <w:rPr>
          <w:rFonts w:hint="default" w:ascii="Times New Roman" w:hAnsi="Times New Roman" w:eastAsia="方正仿宋简体" w:cs="Times New Roman"/>
          <w:spacing w:val="2"/>
          <w:sz w:val="28"/>
          <w:szCs w:val="28"/>
          <w:lang w:eastAsia="zh-CN"/>
        </w:rPr>
      </w:pPr>
      <w:bookmarkStart w:id="28" w:name="_Toc8551"/>
      <w:r>
        <w:rPr>
          <w:rFonts w:hint="default" w:ascii="Times New Roman" w:hAnsi="Times New Roman" w:eastAsia="方正仿宋简体" w:cs="Times New Roman"/>
          <w:b/>
          <w:bCs/>
          <w:spacing w:val="2"/>
          <w:sz w:val="28"/>
          <w:szCs w:val="28"/>
          <w:lang w:eastAsia="zh-CN"/>
        </w:rPr>
        <w:t xml:space="preserve">20.    </w:t>
      </w:r>
      <w:r>
        <w:rPr>
          <w:rFonts w:hint="default" w:ascii="Times New Roman" w:hAnsi="Times New Roman" w:eastAsia="方正仿宋简体" w:cs="Times New Roman"/>
          <w:spacing w:val="2"/>
          <w:sz w:val="28"/>
          <w:szCs w:val="28"/>
          <w:lang w:eastAsia="zh-CN"/>
        </w:rPr>
        <w:t xml:space="preserve"> 投标文件的符合性审查与澄清</w:t>
      </w:r>
      <w:bookmarkEnd w:id="28"/>
    </w:p>
    <w:p w14:paraId="7375CBAA">
      <w:pPr>
        <w:topLinePunct/>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20.1    符合性审查是指依据招标文件的规定，从投标文件的有效性和完整性对招标文件的响应程度进行审查，以确定是否对招标文件的实质性要求做</w:t>
      </w:r>
      <w:r>
        <w:rPr>
          <w:rFonts w:hint="default" w:ascii="Times New Roman" w:hAnsi="Times New Roman" w:eastAsia="方正仿宋简体" w:cs="Times New Roman"/>
          <w:spacing w:val="-11"/>
          <w:sz w:val="28"/>
          <w:szCs w:val="28"/>
          <w:lang w:eastAsia="zh-CN"/>
        </w:rPr>
        <w:t>出响应。</w:t>
      </w:r>
    </w:p>
    <w:p w14:paraId="3F954EE2">
      <w:pPr>
        <w:topLinePunct/>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20.2     投标文件的澄清</w:t>
      </w:r>
    </w:p>
    <w:p w14:paraId="668B0E81">
      <w:pPr>
        <w:topLinePunct/>
        <w:spacing w:line="560" w:lineRule="exact"/>
        <w:ind w:left="1128" w:hanging="1128"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1"/>
          <w:sz w:val="28"/>
          <w:szCs w:val="28"/>
          <w:lang w:eastAsia="zh-CN"/>
        </w:rPr>
        <w:t xml:space="preserve">20.2.1   </w:t>
      </w:r>
      <w:r>
        <w:rPr>
          <w:rFonts w:hint="default" w:ascii="Times New Roman" w:hAnsi="Times New Roman" w:eastAsia="方正仿宋简体" w:cs="Times New Roman"/>
          <w:spacing w:val="2"/>
          <w:sz w:val="28"/>
          <w:szCs w:val="28"/>
          <w:lang w:eastAsia="zh-CN"/>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需进行CA签字确认），并不得超出投标文件范围或者改变投标文件的实质性内容。</w:t>
      </w:r>
    </w:p>
    <w:p w14:paraId="1CC3862D">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20.2.2   投标人的澄清、说明或补正将作为投标</w:t>
      </w:r>
      <w:r>
        <w:rPr>
          <w:rFonts w:hint="default" w:ascii="Times New Roman" w:hAnsi="Times New Roman" w:eastAsia="方正仿宋简体" w:cs="Times New Roman"/>
          <w:spacing w:val="-1"/>
          <w:sz w:val="28"/>
          <w:szCs w:val="28"/>
          <w:lang w:eastAsia="zh-CN"/>
        </w:rPr>
        <w:t>文件的一部分。</w:t>
      </w:r>
    </w:p>
    <w:p w14:paraId="0C801187">
      <w:pPr>
        <w:topLinePunct/>
        <w:spacing w:line="560" w:lineRule="exact"/>
        <w:ind w:left="1120" w:hanging="1120"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z w:val="28"/>
          <w:szCs w:val="28"/>
          <w:lang w:eastAsia="zh-CN"/>
        </w:rPr>
        <w:t xml:space="preserve">20.3     </w:t>
      </w:r>
      <w:r>
        <w:rPr>
          <w:rFonts w:hint="default" w:ascii="Times New Roman" w:hAnsi="Times New Roman" w:eastAsia="方正仿宋简体" w:cs="Times New Roman"/>
          <w:spacing w:val="1"/>
          <w:sz w:val="28"/>
          <w:szCs w:val="28"/>
          <w:lang w:eastAsia="zh-CN"/>
        </w:rPr>
        <w:t>投标文件报价出现前后不一致的，按照下列规定修正：</w:t>
      </w:r>
    </w:p>
    <w:p w14:paraId="122CDC9E">
      <w:pPr>
        <w:topLinePunct/>
        <w:spacing w:line="560" w:lineRule="exact"/>
        <w:ind w:left="1123" w:leftChars="535"/>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（一）投标文件中开标一览表（报价表）内容与投标文件中相应内容不一致的，以开标一览表（报价表）为准；</w:t>
      </w:r>
    </w:p>
    <w:p w14:paraId="6844B67F">
      <w:pPr>
        <w:topLinePunct/>
        <w:spacing w:line="560" w:lineRule="exact"/>
        <w:ind w:left="1123" w:leftChars="535"/>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（二）大写金额和小写金额不一致的，以大写金额为准；</w:t>
      </w:r>
    </w:p>
    <w:p w14:paraId="2BEB38FB">
      <w:pPr>
        <w:topLinePunct/>
        <w:spacing w:line="560" w:lineRule="exact"/>
        <w:ind w:left="1123" w:leftChars="535"/>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（三）单价金额小数点或者百分比有明显错位的，以开标一览表的总价为准，并修改单价；</w:t>
      </w:r>
    </w:p>
    <w:p w14:paraId="45F804DF">
      <w:pPr>
        <w:topLinePunct/>
        <w:spacing w:line="560" w:lineRule="exact"/>
        <w:ind w:left="1123" w:leftChars="535"/>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（四）总价金额与按单价汇总金额不一致的，以单价金额计算结果为准。 同时出现两种以上不一致的，按照前款规定的顺序修正。修正后的报价按照第 20.2条的规定经投标人确认后产生约束力，投标人不确认的，将被认定为</w:t>
      </w:r>
      <w:r>
        <w:rPr>
          <w:rFonts w:hint="default" w:ascii="Times New Roman" w:hAnsi="Times New Roman" w:eastAsia="方正仿宋简体" w:cs="Times New Roman"/>
          <w:b/>
          <w:bCs/>
          <w:spacing w:val="1"/>
          <w:sz w:val="28"/>
          <w:szCs w:val="28"/>
          <w:lang w:eastAsia="zh-CN"/>
        </w:rPr>
        <w:t>投标无效</w:t>
      </w:r>
      <w:r>
        <w:rPr>
          <w:rFonts w:hint="default" w:ascii="Times New Roman" w:hAnsi="Times New Roman" w:eastAsia="方正仿宋简体" w:cs="Times New Roman"/>
          <w:spacing w:val="1"/>
          <w:sz w:val="28"/>
          <w:szCs w:val="28"/>
          <w:lang w:eastAsia="zh-CN"/>
        </w:rPr>
        <w:t>。</w:t>
      </w:r>
    </w:p>
    <w:p w14:paraId="733C4503">
      <w:pPr>
        <w:topLinePunct/>
        <w:spacing w:line="560" w:lineRule="exact"/>
        <w:ind w:firstLine="1128" w:firstLine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对不同文字文本投标文件的解释发生异议的，以中文文本为准</w:t>
      </w:r>
    </w:p>
    <w:p w14:paraId="306BD970">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20.4    如一个分包内只有一种产品，不同投标人所投产品为同一品牌的，按如下方式处理：</w:t>
      </w:r>
    </w:p>
    <w:p w14:paraId="5454DB90">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 xml:space="preserve">20.4.1  </w:t>
      </w:r>
      <w:r>
        <w:rPr>
          <w:rFonts w:hint="default"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lang w:eastAsia="zh-CN"/>
        </w:rPr>
        <w:t>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default" w:ascii="Times New Roman" w:hAnsi="Times New Roman" w:eastAsia="方正仿宋简体" w:cs="Times New Roman"/>
          <w:b/>
          <w:bCs/>
          <w:sz w:val="28"/>
          <w:szCs w:val="28"/>
          <w:lang w:eastAsia="zh-CN"/>
        </w:rPr>
        <w:t>投标无效</w:t>
      </w:r>
      <w:r>
        <w:rPr>
          <w:rFonts w:hint="default" w:ascii="Times New Roman" w:hAnsi="Times New Roman" w:eastAsia="方正仿宋简体" w:cs="Times New Roman"/>
          <w:sz w:val="28"/>
          <w:szCs w:val="28"/>
          <w:lang w:eastAsia="zh-CN"/>
        </w:rPr>
        <w:t xml:space="preserve">。 </w:t>
      </w:r>
    </w:p>
    <w:p w14:paraId="51A52277">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28601CE6">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 xml:space="preserve">20.5   </w:t>
      </w:r>
      <w:r>
        <w:rPr>
          <w:rFonts w:hint="default" w:ascii="Times New Roman" w:hAnsi="Times New Roman" w:eastAsia="方正仿宋简体" w:cs="Times New Roman"/>
          <w:color w:val="auto"/>
          <w:sz w:val="28"/>
          <w:szCs w:val="28"/>
          <w:lang w:eastAsia="zh-CN"/>
        </w:rPr>
        <w:t xml:space="preserve"> 如一个分包内包含多种产品的，采购人或采购代理机构将在</w:t>
      </w:r>
      <w:r>
        <w:rPr>
          <w:rFonts w:hint="default" w:ascii="Times New Roman" w:hAnsi="Times New Roman" w:eastAsia="方正仿宋简体" w:cs="Times New Roman"/>
          <w:b/>
          <w:bCs/>
          <w:color w:val="auto"/>
          <w:sz w:val="28"/>
          <w:szCs w:val="28"/>
          <w:u w:val="single"/>
          <w:lang w:eastAsia="zh-CN"/>
        </w:rPr>
        <w:t>投标人须知资料表</w:t>
      </w:r>
      <w:r>
        <w:rPr>
          <w:rFonts w:hint="default" w:ascii="Times New Roman" w:hAnsi="Times New Roman" w:eastAsia="方正仿宋简体" w:cs="Times New Roman"/>
          <w:color w:val="auto"/>
          <w:sz w:val="28"/>
          <w:szCs w:val="28"/>
          <w:lang w:eastAsia="zh-CN"/>
        </w:rPr>
        <w:t>中载明</w:t>
      </w:r>
      <w:r>
        <w:rPr>
          <w:rFonts w:hint="default" w:ascii="Times New Roman" w:hAnsi="Times New Roman" w:eastAsia="方正仿宋简体" w:cs="Times New Roman"/>
          <w:sz w:val="28"/>
          <w:szCs w:val="28"/>
          <w:lang w:eastAsia="zh-CN"/>
        </w:rPr>
        <w:t>核心产品，多家投标人提供的核心产品品牌相同的，按第20.4条规定处理。</w:t>
      </w:r>
    </w:p>
    <w:p w14:paraId="16600119">
      <w:pPr>
        <w:topLinePunct/>
        <w:spacing w:line="560" w:lineRule="exact"/>
        <w:ind w:left="1120" w:hanging="1120" w:hangingChars="400"/>
        <w:jc w:val="both"/>
        <w:rPr>
          <w:rFonts w:hint="default" w:ascii="Times New Roman" w:hAnsi="Times New Roman" w:eastAsia="方正仿宋简体" w:cs="Times New Roman"/>
          <w:b/>
          <w:bCs/>
          <w:spacing w:val="-7"/>
          <w:sz w:val="28"/>
          <w:szCs w:val="28"/>
          <w:u w:val="single"/>
          <w:lang w:eastAsia="zh-CN"/>
        </w:rPr>
      </w:pPr>
      <w:r>
        <w:rPr>
          <w:rFonts w:hint="default" w:ascii="Times New Roman" w:hAnsi="Times New Roman" w:eastAsia="方正仿宋简体" w:cs="Times New Roman"/>
          <w:sz w:val="28"/>
          <w:szCs w:val="28"/>
          <w:lang w:eastAsia="zh-CN"/>
        </w:rPr>
        <w:t>20.6    投标人为提供服务所伴随投标的产品如被列入财政部与国家主管部门颁</w:t>
      </w:r>
      <w:r>
        <w:rPr>
          <w:rFonts w:hint="default" w:ascii="Times New Roman" w:hAnsi="Times New Roman" w:eastAsia="方正仿宋简体" w:cs="Times New Roman"/>
          <w:spacing w:val="-4"/>
          <w:sz w:val="28"/>
          <w:szCs w:val="28"/>
          <w:lang w:eastAsia="zh-CN"/>
        </w:rPr>
        <w:t>发的节能产品目录或环境标志产品目录或无线局域网产</w:t>
      </w:r>
      <w:r>
        <w:rPr>
          <w:rFonts w:hint="default" w:ascii="Times New Roman" w:hAnsi="Times New Roman" w:eastAsia="方正仿宋简体" w:cs="Times New Roman"/>
          <w:spacing w:val="-5"/>
          <w:sz w:val="28"/>
          <w:szCs w:val="28"/>
          <w:lang w:eastAsia="zh-CN"/>
        </w:rPr>
        <w:t>品目录，应提供相关证明，在评标时予以优先采购，具体优先采购办法见</w:t>
      </w:r>
      <w:r>
        <w:rPr>
          <w:rFonts w:hint="default" w:ascii="Times New Roman" w:hAnsi="Times New Roman" w:eastAsia="方正仿宋简体" w:cs="Times New Roman"/>
          <w:b/>
          <w:bCs/>
          <w:spacing w:val="-5"/>
          <w:sz w:val="28"/>
          <w:szCs w:val="28"/>
          <w:u w:val="single"/>
          <w:lang w:eastAsia="zh-CN"/>
        </w:rPr>
        <w:t>第</w:t>
      </w:r>
      <w:r>
        <w:rPr>
          <w:rFonts w:hint="default" w:ascii="Times New Roman" w:hAnsi="Times New Roman" w:eastAsia="方正仿宋简体" w:cs="Times New Roman"/>
          <w:b/>
          <w:bCs/>
          <w:spacing w:val="-49"/>
          <w:sz w:val="28"/>
          <w:szCs w:val="28"/>
          <w:u w:val="single"/>
          <w:lang w:eastAsia="zh-CN"/>
        </w:rPr>
        <w:t xml:space="preserve"> </w:t>
      </w:r>
      <w:r>
        <w:rPr>
          <w:rFonts w:hint="default" w:ascii="Times New Roman" w:hAnsi="Times New Roman" w:eastAsia="方正仿宋简体" w:cs="Times New Roman"/>
          <w:b/>
          <w:bCs/>
          <w:spacing w:val="-5"/>
          <w:sz w:val="28"/>
          <w:szCs w:val="28"/>
          <w:u w:val="single"/>
          <w:lang w:eastAsia="zh-CN"/>
        </w:rPr>
        <w:t>六章评标方</w:t>
      </w:r>
      <w:r>
        <w:rPr>
          <w:rFonts w:hint="default" w:ascii="Times New Roman" w:hAnsi="Times New Roman" w:eastAsia="方正仿宋简体" w:cs="Times New Roman"/>
          <w:b/>
          <w:bCs/>
          <w:spacing w:val="-7"/>
          <w:sz w:val="28"/>
          <w:szCs w:val="28"/>
          <w:u w:val="single"/>
          <w:lang w:eastAsia="zh-CN"/>
        </w:rPr>
        <w:t>法和标准。</w:t>
      </w:r>
    </w:p>
    <w:p w14:paraId="1A218AA3">
      <w:pPr>
        <w:topLinePunct/>
        <w:spacing w:line="560" w:lineRule="exact"/>
        <w:ind w:left="1075" w:leftChars="512"/>
        <w:jc w:val="both"/>
        <w:rPr>
          <w:rFonts w:hint="default" w:ascii="Times New Roman" w:hAnsi="Times New Roman" w:eastAsia="方正仿宋简体" w:cs="Times New Roman"/>
          <w:b/>
          <w:bCs/>
          <w:sz w:val="28"/>
          <w:szCs w:val="28"/>
          <w:lang w:eastAsia="zh-CN"/>
        </w:rPr>
      </w:pPr>
      <w:r>
        <w:rPr>
          <w:rFonts w:hint="default" w:ascii="Times New Roman" w:hAnsi="Times New Roman" w:eastAsia="方正仿宋简体" w:cs="Times New Roman"/>
          <w:spacing w:val="-7"/>
          <w:sz w:val="28"/>
          <w:szCs w:val="28"/>
          <w:lang w:eastAsia="zh-CN"/>
        </w:rPr>
        <w:t>如采购人所采购产品为政府强制采购的节能产品，投标人所投产品的品牌及型号必须为清单中有效期内产品并提供证明文件，否则其投标将被认定为</w:t>
      </w:r>
      <w:r>
        <w:rPr>
          <w:rFonts w:hint="default" w:ascii="Times New Roman" w:hAnsi="Times New Roman" w:eastAsia="方正仿宋简体" w:cs="Times New Roman"/>
          <w:b/>
          <w:bCs/>
          <w:spacing w:val="-7"/>
          <w:sz w:val="28"/>
          <w:szCs w:val="28"/>
          <w:lang w:eastAsia="zh-CN"/>
        </w:rPr>
        <w:t>投标无效。</w:t>
      </w:r>
    </w:p>
    <w:p w14:paraId="05FB9980">
      <w:pPr>
        <w:numPr>
          <w:ilvl w:val="0"/>
          <w:numId w:val="6"/>
        </w:numPr>
        <w:topLinePunct/>
        <w:spacing w:line="560" w:lineRule="exact"/>
        <w:ind w:left="1104" w:hanging="1108" w:hangingChars="400"/>
        <w:jc w:val="both"/>
        <w:outlineLvl w:val="2"/>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pacing w:val="-2"/>
          <w:sz w:val="28"/>
          <w:szCs w:val="28"/>
          <w:lang w:eastAsia="zh-CN"/>
        </w:rPr>
        <w:t xml:space="preserve">    </w:t>
      </w:r>
      <w:bookmarkStart w:id="29" w:name="_Toc199"/>
      <w:r>
        <w:rPr>
          <w:rFonts w:hint="default" w:ascii="Times New Roman" w:hAnsi="Times New Roman" w:eastAsia="方正仿宋简体" w:cs="Times New Roman"/>
          <w:b/>
          <w:bCs/>
          <w:spacing w:val="-2"/>
          <w:sz w:val="28"/>
          <w:szCs w:val="28"/>
        </w:rPr>
        <w:t>投标偏离</w:t>
      </w:r>
      <w:bookmarkEnd w:id="29"/>
    </w:p>
    <w:p w14:paraId="53C203DF">
      <w:pPr>
        <w:topLinePunct/>
        <w:spacing w:line="560" w:lineRule="exact"/>
        <w:ind w:left="1111" w:leftChars="529"/>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评标委员会可以接受投标文件中不构成实质性偏离的不正规或不一致。</w:t>
      </w:r>
    </w:p>
    <w:p w14:paraId="456FEAA4">
      <w:pPr>
        <w:numPr>
          <w:ilvl w:val="0"/>
          <w:numId w:val="6"/>
        </w:numPr>
        <w:topLinePunct/>
        <w:spacing w:line="560" w:lineRule="exact"/>
        <w:ind w:left="1104" w:hanging="1108" w:hangingChars="4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pacing w:val="-2"/>
          <w:sz w:val="28"/>
          <w:szCs w:val="28"/>
          <w:lang w:eastAsia="zh-CN"/>
        </w:rPr>
        <w:t xml:space="preserve">    </w:t>
      </w:r>
      <w:r>
        <w:rPr>
          <w:rFonts w:hint="default" w:ascii="Times New Roman" w:hAnsi="Times New Roman" w:eastAsia="方正仿宋简体" w:cs="Times New Roman"/>
          <w:b/>
          <w:bCs/>
          <w:spacing w:val="-2"/>
          <w:sz w:val="28"/>
          <w:szCs w:val="28"/>
        </w:rPr>
        <w:t>投标无效</w:t>
      </w:r>
    </w:p>
    <w:p w14:paraId="2999338F">
      <w:pPr>
        <w:topLinePunct/>
        <w:adjustRightInd/>
        <w:spacing w:line="560" w:lineRule="exact"/>
        <w:ind w:left="1104" w:hanging="1104"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 xml:space="preserve">22.1    </w:t>
      </w:r>
      <w:r>
        <w:rPr>
          <w:rFonts w:hint="default" w:ascii="Times New Roman" w:hAnsi="Times New Roman" w:eastAsia="方正仿宋简体" w:cs="Times New Roman"/>
          <w:spacing w:val="-1"/>
          <w:sz w:val="28"/>
          <w:szCs w:val="28"/>
          <w:lang w:eastAsia="zh-CN"/>
        </w:rPr>
        <w:t>在比较与评价之前，根据本须知的规定，评标委员会要审查每份投标文件是否实质上响应了招标文件的要求。实质上响应的投标应该是与招标文 件要求的全部条款、条件和规格相符，没有重大偏离的投标。对关键条款的偏离，将被认定为</w:t>
      </w:r>
      <w:r>
        <w:rPr>
          <w:rFonts w:hint="default" w:ascii="Times New Roman" w:hAnsi="Times New Roman" w:eastAsia="方正仿宋简体" w:cs="Times New Roman"/>
          <w:b/>
          <w:bCs/>
          <w:spacing w:val="-1"/>
          <w:sz w:val="28"/>
          <w:szCs w:val="28"/>
          <w:lang w:eastAsia="zh-CN"/>
        </w:rPr>
        <w:t>投标无效</w:t>
      </w:r>
      <w:r>
        <w:rPr>
          <w:rFonts w:hint="default" w:ascii="Times New Roman" w:hAnsi="Times New Roman" w:eastAsia="方正仿宋简体" w:cs="Times New Roman"/>
          <w:spacing w:val="-1"/>
          <w:sz w:val="28"/>
          <w:szCs w:val="28"/>
          <w:lang w:eastAsia="zh-CN"/>
        </w:rPr>
        <w:t>。投标人不得通过修正或撤销不符合要求的偏离，从而使其投标成为实质上响应的投标。评标委员会决定投标的响应性只根据招标文件要求、投标文件内容及财政主管部门指定相关信息发布媒体。</w:t>
      </w:r>
    </w:p>
    <w:p w14:paraId="7C2690BB">
      <w:pPr>
        <w:topLinePunct/>
        <w:adjustRightInd/>
        <w:spacing w:line="560" w:lineRule="exact"/>
        <w:ind w:left="1104" w:hanging="1104"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 xml:space="preserve">22.2    </w:t>
      </w:r>
      <w:r>
        <w:rPr>
          <w:rFonts w:hint="default" w:ascii="Times New Roman" w:hAnsi="Times New Roman" w:eastAsia="方正仿宋简体" w:cs="Times New Roman"/>
          <w:spacing w:val="-1"/>
          <w:sz w:val="28"/>
          <w:szCs w:val="28"/>
          <w:lang w:eastAsia="zh-CN"/>
        </w:rPr>
        <w:t>如发现下列情况之一的，其投标将被认定为</w:t>
      </w:r>
      <w:r>
        <w:rPr>
          <w:rFonts w:hint="default" w:ascii="Times New Roman" w:hAnsi="Times New Roman" w:eastAsia="方正仿宋简体" w:cs="Times New Roman"/>
          <w:b/>
          <w:bCs/>
          <w:spacing w:val="-1"/>
          <w:sz w:val="28"/>
          <w:szCs w:val="28"/>
          <w:lang w:eastAsia="zh-CN"/>
        </w:rPr>
        <w:t>投标无效</w:t>
      </w:r>
      <w:r>
        <w:rPr>
          <w:rFonts w:hint="default" w:ascii="Times New Roman" w:hAnsi="Times New Roman" w:eastAsia="方正仿宋简体" w:cs="Times New Roman"/>
          <w:spacing w:val="-1"/>
          <w:sz w:val="28"/>
          <w:szCs w:val="28"/>
          <w:lang w:eastAsia="zh-CN"/>
        </w:rPr>
        <w:t>：（以下情形应当在招标文件中规定，并以醒目的方式标明）</w:t>
      </w:r>
    </w:p>
    <w:p w14:paraId="43A8B7DB">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（1） 未按招标文件规定的形式和金额提交投标保证金的；</w:t>
      </w:r>
    </w:p>
    <w:p w14:paraId="241AC8AD">
      <w:pPr>
        <w:topLinePunct/>
        <w:adjustRightInd/>
        <w:spacing w:line="560" w:lineRule="exact"/>
        <w:ind w:firstLine="1116" w:firstLineChars="40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（2） 未按照招标文件规定要求签署、盖章的；</w:t>
      </w:r>
    </w:p>
    <w:p w14:paraId="3CEF9FE7">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（3） 未满足招标文件中技术条款的实质性要求；</w:t>
      </w:r>
    </w:p>
    <w:p w14:paraId="13EEEF5C">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（4） 与其他投标人串通投标，或者与招标人串通投标；</w:t>
      </w:r>
    </w:p>
    <w:p w14:paraId="2067DFDC">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（5）属于招标文件规定的其他投标无效情形；</w:t>
      </w:r>
    </w:p>
    <w:p w14:paraId="360AF701">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（6）评标委员会认为投标人的报价明显低于其他通过符合性检查投标人的报价，有可能影响履约的，且投标人未按照规定证明其报价合理性的；</w:t>
      </w:r>
    </w:p>
    <w:p w14:paraId="34AD8D75">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（7）投标文件含有采购人不能接受的附加条件的；</w:t>
      </w:r>
    </w:p>
    <w:p w14:paraId="26EC21E4">
      <w:pPr>
        <w:topLinePunct/>
        <w:adjustRightInd/>
        <w:spacing w:line="560" w:lineRule="exact"/>
        <w:ind w:left="1113" w:leftChars="530"/>
        <w:jc w:val="both"/>
        <w:rPr>
          <w:rFonts w:hint="default" w:ascii="Times New Roman" w:hAnsi="Times New Roman" w:eastAsia="方正仿宋简体" w:cs="Times New Roman"/>
          <w:b/>
          <w:bCs/>
          <w:spacing w:val="-1"/>
          <w:sz w:val="28"/>
          <w:szCs w:val="28"/>
          <w:lang w:eastAsia="zh-CN"/>
        </w:rPr>
      </w:pPr>
      <w:r>
        <w:rPr>
          <w:rFonts w:hint="default" w:ascii="Times New Roman" w:hAnsi="Times New Roman" w:eastAsia="方正仿宋简体" w:cs="Times New Roman"/>
          <w:b/>
          <w:bCs/>
          <w:spacing w:val="-1"/>
          <w:sz w:val="28"/>
          <w:szCs w:val="28"/>
          <w:lang w:eastAsia="zh-CN"/>
        </w:rPr>
        <w:t>（8） 不符合法规和招标文件中规定的其他实质性要求的。</w:t>
      </w:r>
    </w:p>
    <w:p w14:paraId="4CA8126D">
      <w:pPr>
        <w:topLinePunct/>
        <w:spacing w:line="560" w:lineRule="exact"/>
        <w:ind w:left="1056" w:hanging="106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b/>
          <w:bCs/>
          <w:spacing w:val="-8"/>
          <w:sz w:val="28"/>
          <w:szCs w:val="28"/>
          <w:lang w:eastAsia="zh-CN"/>
        </w:rPr>
        <w:t>23.</w:t>
      </w:r>
      <w:r>
        <w:rPr>
          <w:rFonts w:hint="default" w:ascii="Times New Roman" w:hAnsi="Times New Roman" w:eastAsia="方正仿宋简体" w:cs="Times New Roman"/>
          <w:b/>
          <w:bCs/>
          <w:spacing w:val="-11"/>
          <w:sz w:val="28"/>
          <w:szCs w:val="28"/>
          <w:lang w:eastAsia="zh-CN"/>
        </w:rPr>
        <w:t xml:space="preserve">      </w:t>
      </w:r>
      <w:r>
        <w:rPr>
          <w:rFonts w:hint="default" w:ascii="Times New Roman" w:hAnsi="Times New Roman" w:eastAsia="方正仿宋简体" w:cs="Times New Roman"/>
          <w:b/>
          <w:bCs/>
          <w:spacing w:val="-8"/>
          <w:sz w:val="28"/>
          <w:szCs w:val="28"/>
          <w:lang w:eastAsia="zh-CN"/>
        </w:rPr>
        <w:t>比较与评价</w:t>
      </w:r>
    </w:p>
    <w:p w14:paraId="623214F9">
      <w:pPr>
        <w:topLinePunct/>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23.1    经符合性审查合格的投标文件，评标委员会将根据招标文件确定的评标方法和标准，对其技术部分和商务部分作进一步的比较和评价。</w:t>
      </w:r>
    </w:p>
    <w:p w14:paraId="6B4BB0C4">
      <w:pPr>
        <w:topLinePunct/>
        <w:spacing w:line="560" w:lineRule="exact"/>
        <w:ind w:left="1112" w:hanging="1112"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23.2    评标严格按照招标文件的要求和条件进行。根据实际情况，在</w:t>
      </w:r>
      <w:r>
        <w:rPr>
          <w:rFonts w:hint="default" w:ascii="Times New Roman" w:hAnsi="Times New Roman" w:eastAsia="方正仿宋简体" w:cs="Times New Roman"/>
          <w:b/>
          <w:bCs/>
          <w:spacing w:val="-1"/>
          <w:sz w:val="28"/>
          <w:szCs w:val="28"/>
          <w:u w:val="single"/>
          <w:lang w:eastAsia="zh-CN"/>
        </w:rPr>
        <w:t>投标人须知资料表</w:t>
      </w:r>
      <w:r>
        <w:rPr>
          <w:rFonts w:hint="default" w:ascii="Times New Roman" w:hAnsi="Times New Roman" w:eastAsia="方正仿宋简体" w:cs="Times New Roman"/>
          <w:spacing w:val="-1"/>
          <w:sz w:val="28"/>
          <w:szCs w:val="28"/>
          <w:lang w:eastAsia="zh-CN"/>
        </w:rPr>
        <w:t>中规定采用下列一种评标方法，详细评标标准见招标文件第六章：</w:t>
      </w:r>
    </w:p>
    <w:p w14:paraId="0ABBCE00">
      <w:pPr>
        <w:topLinePunct/>
        <w:spacing w:line="560" w:lineRule="exact"/>
        <w:ind w:left="1111" w:leftChars="529"/>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（1） 最低评标价法，是指投标文件满足招标文件全部实质性要求，且投标报价最低的投标人为中标候选人的评标方法。</w:t>
      </w:r>
    </w:p>
    <w:p w14:paraId="0BBE53E1">
      <w:pPr>
        <w:topLinePunct/>
        <w:spacing w:line="560" w:lineRule="exact"/>
        <w:ind w:left="1111" w:leftChars="529"/>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1"/>
          <w:sz w:val="28"/>
          <w:szCs w:val="28"/>
          <w:lang w:eastAsia="zh-CN"/>
        </w:rPr>
        <w:t>（2） 综合评分法，是指投标文件满足招标文件全部实质性要求，且按照评审因素的量化指标评审得分最高的投标人为中标候选人的评标方法。</w:t>
      </w:r>
    </w:p>
    <w:p w14:paraId="3E59B40A">
      <w:pPr>
        <w:topLinePunct/>
        <w:spacing w:line="560" w:lineRule="exact"/>
        <w:ind w:left="1060" w:leftChars="505"/>
        <w:jc w:val="both"/>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b/>
          <w:bCs/>
          <w:color w:val="auto"/>
          <w:spacing w:val="-10"/>
          <w:sz w:val="28"/>
          <w:szCs w:val="28"/>
          <w:u w:val="single"/>
          <w:lang w:eastAsia="zh-CN"/>
        </w:rPr>
        <w:t>本项目采用招标方式：公开招标，评分方法：综合评分法。本项目采用</w:t>
      </w:r>
      <w:r>
        <w:rPr>
          <w:rFonts w:hint="default" w:ascii="Times New Roman" w:hAnsi="Times New Roman" w:eastAsia="方正仿宋简体" w:cs="Times New Roman"/>
          <w:b/>
          <w:bCs/>
          <w:color w:val="auto"/>
          <w:spacing w:val="-7"/>
          <w:sz w:val="28"/>
          <w:szCs w:val="28"/>
          <w:u w:val="single"/>
          <w:lang w:eastAsia="zh-CN"/>
        </w:rPr>
        <w:t>政采云线上电子招投标及评标。</w:t>
      </w:r>
    </w:p>
    <w:p w14:paraId="7028662B">
      <w:pPr>
        <w:topLinePunct/>
        <w:spacing w:line="560" w:lineRule="exact"/>
        <w:ind w:left="1104" w:hanging="1104" w:hangingChars="400"/>
        <w:jc w:val="both"/>
        <w:outlineLvl w:val="0"/>
        <w:rPr>
          <w:rFonts w:hint="default" w:ascii="Times New Roman" w:hAnsi="Times New Roman" w:eastAsia="方正仿宋简体" w:cs="Times New Roman"/>
          <w:spacing w:val="-2"/>
          <w:sz w:val="28"/>
          <w:szCs w:val="28"/>
          <w:lang w:eastAsia="zh-CN"/>
        </w:rPr>
      </w:pPr>
      <w:bookmarkStart w:id="30" w:name="_Toc4511"/>
      <w:r>
        <w:rPr>
          <w:rFonts w:hint="default" w:ascii="Times New Roman" w:hAnsi="Times New Roman" w:eastAsia="方正仿宋简体" w:cs="Times New Roman"/>
          <w:spacing w:val="-2"/>
          <w:sz w:val="28"/>
          <w:szCs w:val="28"/>
          <w:lang w:eastAsia="zh-CN"/>
        </w:rPr>
        <w:t>23.3    根据《政府采购促进中小企业发展管理办法》（财库[2020]46号）、《关</w:t>
      </w:r>
      <w:r>
        <w:rPr>
          <w:rFonts w:hint="default" w:ascii="Times New Roman" w:hAnsi="Times New Roman" w:eastAsia="方正仿宋简体" w:cs="Times New Roman"/>
          <w:spacing w:val="-1"/>
          <w:sz w:val="28"/>
          <w:szCs w:val="28"/>
          <w:lang w:eastAsia="zh-CN"/>
        </w:rPr>
        <w:t xml:space="preserve">于进一步加大政府采购支持中小企业力度的通知》（财库【2022】19 </w:t>
      </w:r>
      <w:r>
        <w:rPr>
          <w:rFonts w:hint="default" w:ascii="Times New Roman" w:hAnsi="Times New Roman" w:eastAsia="方正仿宋简体" w:cs="Times New Roman"/>
          <w:spacing w:val="-2"/>
          <w:sz w:val="28"/>
          <w:szCs w:val="28"/>
          <w:lang w:eastAsia="zh-CN"/>
        </w:rPr>
        <w:t>号）、《财政部</w:t>
      </w:r>
      <w:r>
        <w:rPr>
          <w:rFonts w:hint="default" w:ascii="Times New Roman" w:hAnsi="Times New Roman" w:eastAsia="方正仿宋简体" w:cs="Times New Roman"/>
          <w:spacing w:val="42"/>
          <w:sz w:val="28"/>
          <w:szCs w:val="28"/>
          <w:lang w:eastAsia="zh-CN"/>
        </w:rPr>
        <w:t xml:space="preserve"> </w:t>
      </w:r>
      <w:r>
        <w:rPr>
          <w:rFonts w:hint="default" w:ascii="Times New Roman" w:hAnsi="Times New Roman" w:eastAsia="方正仿宋简体" w:cs="Times New Roman"/>
          <w:spacing w:val="-2"/>
          <w:sz w:val="28"/>
          <w:szCs w:val="28"/>
          <w:lang w:eastAsia="zh-CN"/>
        </w:rPr>
        <w:t>司法部关于政府采购支持监狱企业发展有关问题的通</w:t>
      </w:r>
      <w:r>
        <w:rPr>
          <w:rFonts w:hint="default" w:ascii="Times New Roman" w:hAnsi="Times New Roman" w:eastAsia="方正仿宋简体" w:cs="Times New Roman"/>
          <w:spacing w:val="-3"/>
          <w:sz w:val="28"/>
          <w:szCs w:val="28"/>
          <w:lang w:eastAsia="zh-CN"/>
        </w:rPr>
        <w:t>知》（财库〔2014〕68号）和《三部门联合发布关于促进残</w:t>
      </w:r>
      <w:r>
        <w:rPr>
          <w:rFonts w:hint="default" w:ascii="Times New Roman" w:hAnsi="Times New Roman" w:eastAsia="方正仿宋简体" w:cs="Times New Roman"/>
          <w:spacing w:val="-4"/>
          <w:sz w:val="28"/>
          <w:szCs w:val="28"/>
          <w:lang w:eastAsia="zh-CN"/>
        </w:rPr>
        <w:t>疾人就业政</w:t>
      </w:r>
      <w:r>
        <w:rPr>
          <w:rFonts w:hint="default" w:ascii="Times New Roman" w:hAnsi="Times New Roman" w:eastAsia="方正仿宋简体" w:cs="Times New Roman"/>
          <w:spacing w:val="-1"/>
          <w:sz w:val="28"/>
          <w:szCs w:val="28"/>
          <w:lang w:eastAsia="zh-CN"/>
        </w:rPr>
        <w:t>府采购政策的通知》（财库〔2017〕141号）的规定，对满足价格扣除</w:t>
      </w:r>
      <w:r>
        <w:rPr>
          <w:rFonts w:hint="default" w:ascii="Times New Roman" w:hAnsi="Times New Roman" w:eastAsia="方正仿宋简体" w:cs="Times New Roman"/>
          <w:spacing w:val="-4"/>
          <w:sz w:val="28"/>
          <w:szCs w:val="28"/>
          <w:lang w:eastAsia="zh-CN"/>
        </w:rPr>
        <w:t>条件且在投标文件中提交了《中小企业声明函》或省级以上监狱管理局、戒毒管理局（含新疆生产建设兵团）出具的属于监狱企业的证</w:t>
      </w:r>
      <w:r>
        <w:rPr>
          <w:rFonts w:hint="default" w:ascii="Times New Roman" w:hAnsi="Times New Roman" w:eastAsia="方正仿宋简体" w:cs="Times New Roman"/>
          <w:spacing w:val="-1"/>
          <w:sz w:val="28"/>
          <w:szCs w:val="28"/>
          <w:lang w:eastAsia="zh-CN"/>
        </w:rPr>
        <w:t>明文件的投标人，其投标报价扣除10-20%后参与评审。具体办法详见</w:t>
      </w:r>
      <w:r>
        <w:rPr>
          <w:rFonts w:hint="default" w:ascii="Times New Roman" w:hAnsi="Times New Roman" w:eastAsia="方正仿宋简体" w:cs="Times New Roman"/>
          <w:spacing w:val="-2"/>
          <w:sz w:val="28"/>
          <w:szCs w:val="28"/>
          <w:lang w:eastAsia="zh-CN"/>
        </w:rPr>
        <w:t>招标文件第六章。</w:t>
      </w:r>
      <w:bookmarkEnd w:id="30"/>
    </w:p>
    <w:p w14:paraId="62E80110">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outlineLvl w:val="0"/>
        <w:rPr>
          <w:rFonts w:hint="default" w:ascii="Times New Roman" w:hAnsi="Times New Roman" w:cs="Times New Roman"/>
          <w:lang w:eastAsia="zh-CN"/>
        </w:rPr>
      </w:pPr>
      <w:r>
        <w:rPr>
          <w:rFonts w:hint="default" w:ascii="Times New Roman" w:hAnsi="Times New Roman" w:eastAsia="方正仿宋_GBK" w:cs="Times New Roman"/>
          <w:spacing w:val="-2"/>
          <w:sz w:val="28"/>
          <w:szCs w:val="28"/>
          <w:lang w:val="en-US" w:eastAsia="zh-CN"/>
        </w:rPr>
        <w:t xml:space="preserve">23.4    </w:t>
      </w:r>
      <w:r>
        <w:rPr>
          <w:rFonts w:hint="default" w:ascii="Times New Roman" w:hAnsi="Times New Roman" w:eastAsia="方正仿宋_GBK" w:cs="Times New Roman"/>
          <w:spacing w:val="-2"/>
          <w:sz w:val="28"/>
          <w:szCs w:val="28"/>
        </w:rPr>
        <w:t>落实其他政府采购政策条款，具体详见</w:t>
      </w:r>
      <w:r>
        <w:rPr>
          <w:rFonts w:hint="default" w:ascii="Times New Roman" w:hAnsi="Times New Roman" w:eastAsia="方正仿宋_GBK" w:cs="Times New Roman"/>
          <w:b/>
          <w:bCs/>
          <w:spacing w:val="-1"/>
          <w:sz w:val="28"/>
          <w:szCs w:val="28"/>
          <w:u w:val="single"/>
        </w:rPr>
        <w:t>投标人须知资料表</w:t>
      </w:r>
      <w:r>
        <w:rPr>
          <w:rFonts w:hint="default" w:ascii="Times New Roman" w:hAnsi="Times New Roman" w:eastAsia="方正仿宋_GBK" w:cs="Times New Roman"/>
          <w:spacing w:val="-2"/>
          <w:sz w:val="28"/>
          <w:szCs w:val="28"/>
        </w:rPr>
        <w:t>。</w:t>
      </w:r>
    </w:p>
    <w:p w14:paraId="7A01C435">
      <w:pPr>
        <w:topLinePunct/>
        <w:spacing w:line="560" w:lineRule="exact"/>
        <w:ind w:left="1096" w:hanging="1100" w:hangingChars="400"/>
        <w:jc w:val="both"/>
        <w:outlineLvl w:val="1"/>
        <w:rPr>
          <w:rFonts w:hint="default" w:ascii="Times New Roman" w:hAnsi="Times New Roman" w:eastAsia="方正仿宋简体" w:cs="Times New Roman"/>
          <w:sz w:val="28"/>
          <w:szCs w:val="28"/>
          <w:lang w:eastAsia="zh-CN"/>
        </w:rPr>
      </w:pPr>
      <w:bookmarkStart w:id="31" w:name="_Toc11490"/>
      <w:r>
        <w:rPr>
          <w:rFonts w:hint="default" w:ascii="Times New Roman" w:hAnsi="Times New Roman" w:eastAsia="方正仿宋简体" w:cs="Times New Roman"/>
          <w:b/>
          <w:bCs/>
          <w:spacing w:val="-3"/>
          <w:sz w:val="28"/>
          <w:szCs w:val="28"/>
          <w:lang w:eastAsia="zh-CN"/>
        </w:rPr>
        <w:t>24.      废标</w:t>
      </w:r>
      <w:bookmarkEnd w:id="31"/>
    </w:p>
    <w:p w14:paraId="044BF86B">
      <w:pPr>
        <w:topLinePunct/>
        <w:spacing w:line="560" w:lineRule="exact"/>
        <w:ind w:left="1105" w:leftChars="526"/>
        <w:jc w:val="both"/>
        <w:outlineLvl w:val="0"/>
        <w:rPr>
          <w:rFonts w:hint="default" w:ascii="Times New Roman" w:hAnsi="Times New Roman" w:eastAsia="方正仿宋简体" w:cs="Times New Roman"/>
          <w:spacing w:val="-2"/>
          <w:sz w:val="28"/>
          <w:szCs w:val="28"/>
          <w:lang w:eastAsia="zh-CN"/>
        </w:rPr>
      </w:pPr>
      <w:bookmarkStart w:id="32" w:name="_Toc8615"/>
      <w:r>
        <w:rPr>
          <w:rFonts w:hint="default" w:ascii="Times New Roman" w:hAnsi="Times New Roman" w:eastAsia="方正仿宋简体" w:cs="Times New Roman"/>
          <w:spacing w:val="-2"/>
          <w:sz w:val="28"/>
          <w:szCs w:val="28"/>
          <w:lang w:eastAsia="zh-CN"/>
        </w:rPr>
        <w:t>出现下列情形之一，将导致项目废标：</w:t>
      </w:r>
      <w:bookmarkEnd w:id="32"/>
    </w:p>
    <w:p w14:paraId="0BA112D3">
      <w:pPr>
        <w:topLinePunct/>
        <w:spacing w:line="560" w:lineRule="exact"/>
        <w:ind w:left="1105" w:leftChars="526"/>
        <w:jc w:val="both"/>
        <w:outlineLvl w:val="0"/>
        <w:rPr>
          <w:rFonts w:hint="default" w:ascii="Times New Roman" w:hAnsi="Times New Roman" w:eastAsia="方正仿宋简体" w:cs="Times New Roman"/>
          <w:spacing w:val="-2"/>
          <w:sz w:val="28"/>
          <w:szCs w:val="28"/>
          <w:lang w:eastAsia="zh-CN"/>
        </w:rPr>
      </w:pPr>
      <w:bookmarkStart w:id="33" w:name="_Toc8155"/>
      <w:r>
        <w:rPr>
          <w:rFonts w:hint="default" w:ascii="Times New Roman" w:hAnsi="Times New Roman" w:eastAsia="方正仿宋简体" w:cs="Times New Roman"/>
          <w:spacing w:val="-2"/>
          <w:sz w:val="28"/>
          <w:szCs w:val="28"/>
          <w:lang w:eastAsia="zh-CN"/>
        </w:rPr>
        <w:t>（1）符合专业条件的供应商或者对招标文件做实质性响应的供应商不足三家；</w:t>
      </w:r>
      <w:bookmarkEnd w:id="33"/>
    </w:p>
    <w:p w14:paraId="037F61B6">
      <w:pPr>
        <w:topLinePunct/>
        <w:spacing w:line="560" w:lineRule="exact"/>
        <w:ind w:left="1105" w:leftChars="526"/>
        <w:jc w:val="both"/>
        <w:outlineLvl w:val="0"/>
        <w:rPr>
          <w:rFonts w:hint="default" w:ascii="Times New Roman" w:hAnsi="Times New Roman" w:eastAsia="方正仿宋简体" w:cs="Times New Roman"/>
          <w:spacing w:val="-2"/>
          <w:sz w:val="28"/>
          <w:szCs w:val="28"/>
          <w:lang w:eastAsia="zh-CN"/>
        </w:rPr>
      </w:pPr>
      <w:bookmarkStart w:id="34" w:name="_Toc16161"/>
      <w:r>
        <w:rPr>
          <w:rFonts w:hint="default" w:ascii="Times New Roman" w:hAnsi="Times New Roman" w:eastAsia="方正仿宋简体" w:cs="Times New Roman"/>
          <w:spacing w:val="-2"/>
          <w:sz w:val="28"/>
          <w:szCs w:val="28"/>
          <w:lang w:eastAsia="zh-CN"/>
        </w:rPr>
        <w:t>（2）出现影响采购公正的违法、违规行为的；</w:t>
      </w:r>
      <w:bookmarkEnd w:id="34"/>
    </w:p>
    <w:p w14:paraId="3075402B">
      <w:pPr>
        <w:topLinePunct/>
        <w:spacing w:line="560" w:lineRule="exact"/>
        <w:ind w:left="1105" w:leftChars="526"/>
        <w:jc w:val="both"/>
        <w:outlineLvl w:val="0"/>
        <w:rPr>
          <w:rFonts w:hint="default" w:ascii="Times New Roman" w:hAnsi="Times New Roman" w:eastAsia="方正仿宋简体" w:cs="Times New Roman"/>
          <w:spacing w:val="-2"/>
          <w:sz w:val="28"/>
          <w:szCs w:val="28"/>
          <w:lang w:eastAsia="zh-CN"/>
        </w:rPr>
      </w:pPr>
      <w:bookmarkStart w:id="35" w:name="_Toc17759"/>
      <w:r>
        <w:rPr>
          <w:rFonts w:hint="default" w:ascii="Times New Roman" w:hAnsi="Times New Roman" w:eastAsia="方正仿宋简体" w:cs="Times New Roman"/>
          <w:spacing w:val="-2"/>
          <w:sz w:val="28"/>
          <w:szCs w:val="28"/>
          <w:lang w:eastAsia="zh-CN"/>
        </w:rPr>
        <w:t>（3）投标人的报价均超过了采购预算、采购人不能支付的；</w:t>
      </w:r>
      <w:bookmarkEnd w:id="35"/>
    </w:p>
    <w:p w14:paraId="57D1AE2A">
      <w:pPr>
        <w:topLinePunct/>
        <w:spacing w:line="560" w:lineRule="exact"/>
        <w:ind w:left="1105" w:leftChars="526"/>
        <w:jc w:val="both"/>
        <w:outlineLvl w:val="0"/>
        <w:rPr>
          <w:rFonts w:hint="default" w:ascii="Times New Roman" w:hAnsi="Times New Roman" w:eastAsia="方正仿宋简体" w:cs="Times New Roman"/>
          <w:spacing w:val="-2"/>
          <w:sz w:val="28"/>
          <w:szCs w:val="28"/>
          <w:lang w:eastAsia="zh-CN"/>
        </w:rPr>
      </w:pPr>
      <w:bookmarkStart w:id="36" w:name="_Toc12651"/>
      <w:r>
        <w:rPr>
          <w:rFonts w:hint="default" w:ascii="Times New Roman" w:hAnsi="Times New Roman" w:eastAsia="方正仿宋简体" w:cs="Times New Roman"/>
          <w:spacing w:val="-2"/>
          <w:sz w:val="28"/>
          <w:szCs w:val="28"/>
          <w:lang w:eastAsia="zh-CN"/>
        </w:rPr>
        <w:t>（4）因重大变故采购任务取消的。</w:t>
      </w:r>
      <w:bookmarkEnd w:id="36"/>
    </w:p>
    <w:p w14:paraId="182324A6">
      <w:pPr>
        <w:topLinePunct/>
        <w:spacing w:line="560" w:lineRule="exact"/>
        <w:ind w:left="1104" w:hanging="1108" w:hangingChars="400"/>
        <w:jc w:val="both"/>
        <w:outlineLvl w:val="1"/>
        <w:rPr>
          <w:rFonts w:hint="default" w:ascii="Times New Roman" w:hAnsi="Times New Roman" w:eastAsia="方正仿宋简体" w:cs="Times New Roman"/>
          <w:sz w:val="28"/>
          <w:szCs w:val="28"/>
          <w:lang w:eastAsia="zh-CN"/>
        </w:rPr>
      </w:pPr>
      <w:bookmarkStart w:id="37" w:name="_Toc12324"/>
      <w:r>
        <w:rPr>
          <w:rFonts w:hint="default" w:ascii="Times New Roman" w:hAnsi="Times New Roman" w:eastAsia="方正仿宋简体" w:cs="Times New Roman"/>
          <w:b/>
          <w:bCs/>
          <w:spacing w:val="-2"/>
          <w:sz w:val="28"/>
          <w:szCs w:val="28"/>
          <w:lang w:eastAsia="zh-CN"/>
        </w:rPr>
        <w:t>25.      保密原则</w:t>
      </w:r>
      <w:bookmarkEnd w:id="37"/>
    </w:p>
    <w:p w14:paraId="1BFE9633">
      <w:pPr>
        <w:topLinePunct/>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25.1    评标将在严格保密</w:t>
      </w:r>
      <w:r>
        <w:rPr>
          <w:rFonts w:hint="default" w:ascii="Times New Roman" w:hAnsi="Times New Roman" w:eastAsia="方正仿宋简体" w:cs="Times New Roman"/>
          <w:spacing w:val="-1"/>
          <w:sz w:val="28"/>
          <w:szCs w:val="28"/>
          <w:lang w:eastAsia="zh-CN"/>
        </w:rPr>
        <w:t>的情况下进行。</w:t>
      </w:r>
    </w:p>
    <w:p w14:paraId="2AB3A918">
      <w:pPr>
        <w:topLinePunct/>
        <w:spacing w:line="560" w:lineRule="exact"/>
        <w:ind w:left="1112" w:hanging="1112" w:hangingChars="400"/>
        <w:jc w:val="both"/>
        <w:rPr>
          <w:rFonts w:hint="default" w:ascii="Times New Roman" w:hAnsi="Times New Roman" w:eastAsia="仿宋" w:cs="Times New Roman"/>
          <w:sz w:val="28"/>
          <w:szCs w:val="28"/>
          <w:lang w:eastAsia="zh-CN"/>
        </w:rPr>
      </w:pPr>
      <w:r>
        <w:rPr>
          <w:rFonts w:hint="default" w:ascii="Times New Roman" w:hAnsi="Times New Roman" w:eastAsia="方正仿宋简体" w:cs="Times New Roman"/>
          <w:spacing w:val="-1"/>
          <w:sz w:val="28"/>
          <w:szCs w:val="28"/>
          <w:lang w:eastAsia="zh-CN"/>
        </w:rPr>
        <w:t>25.2    政府采购评审专家应当遵守评审工作纪律，不得泄露评审文件、评审情</w:t>
      </w:r>
      <w:r>
        <w:rPr>
          <w:rFonts w:hint="default" w:ascii="Times New Roman" w:hAnsi="Times New Roman" w:eastAsia="方正仿宋简体" w:cs="Times New Roman"/>
          <w:spacing w:val="-2"/>
          <w:sz w:val="28"/>
          <w:szCs w:val="28"/>
          <w:lang w:eastAsia="zh-CN"/>
        </w:rPr>
        <w:t>况和评审中获悉的商业秘密。</w:t>
      </w:r>
    </w:p>
    <w:p w14:paraId="77932DD8">
      <w:pPr>
        <w:topLinePunct/>
        <w:adjustRightInd/>
        <w:spacing w:before="480" w:beforeLines="200" w:after="480" w:afterLines="200" w:line="360" w:lineRule="auto"/>
        <w:jc w:val="center"/>
        <w:outlineLvl w:val="1"/>
        <w:rPr>
          <w:rFonts w:hint="default" w:ascii="Times New Roman" w:hAnsi="Times New Roman" w:eastAsia="方正仿宋简体" w:cs="Times New Roman"/>
          <w:sz w:val="28"/>
          <w:szCs w:val="28"/>
          <w:lang w:eastAsia="zh-CN"/>
        </w:rPr>
      </w:pPr>
      <w:bookmarkStart w:id="38" w:name="_Toc28109"/>
      <w:r>
        <w:rPr>
          <w:rFonts w:hint="default" w:ascii="Times New Roman" w:hAnsi="Times New Roman" w:eastAsia="方正仿宋简体" w:cs="Times New Roman"/>
          <w:b/>
          <w:bCs/>
          <w:spacing w:val="-9"/>
          <w:sz w:val="28"/>
          <w:szCs w:val="28"/>
          <w:lang w:eastAsia="zh-CN"/>
        </w:rPr>
        <w:t>六</w:t>
      </w:r>
      <w:r>
        <w:rPr>
          <w:rFonts w:hint="default" w:ascii="Times New Roman" w:hAnsi="Times New Roman" w:eastAsia="方正仿宋简体" w:cs="Times New Roman"/>
          <w:spacing w:val="5"/>
          <w:sz w:val="28"/>
          <w:szCs w:val="28"/>
          <w:lang w:eastAsia="zh-CN"/>
        </w:rPr>
        <w:t xml:space="preserve">   </w:t>
      </w:r>
      <w:r>
        <w:rPr>
          <w:rFonts w:hint="default" w:ascii="Times New Roman" w:hAnsi="Times New Roman" w:eastAsia="方正仿宋简体" w:cs="Times New Roman"/>
          <w:b/>
          <w:bCs/>
          <w:spacing w:val="-9"/>
          <w:sz w:val="28"/>
          <w:szCs w:val="28"/>
          <w:lang w:eastAsia="zh-CN"/>
        </w:rPr>
        <w:t>确定中标</w:t>
      </w:r>
      <w:bookmarkEnd w:id="38"/>
    </w:p>
    <w:p w14:paraId="3B9BF978">
      <w:pPr>
        <w:topLinePunct/>
        <w:adjustRightInd/>
        <w:spacing w:line="560" w:lineRule="exact"/>
        <w:ind w:left="1080" w:hanging="1084" w:hangingChars="400"/>
        <w:jc w:val="both"/>
        <w:outlineLvl w:val="2"/>
        <w:rPr>
          <w:rFonts w:hint="default" w:ascii="Times New Roman" w:hAnsi="Times New Roman" w:eastAsia="方正仿宋简体" w:cs="Times New Roman"/>
          <w:sz w:val="28"/>
          <w:szCs w:val="28"/>
          <w:lang w:eastAsia="zh-CN"/>
        </w:rPr>
      </w:pPr>
      <w:bookmarkStart w:id="39" w:name="_Toc16383"/>
      <w:r>
        <w:rPr>
          <w:rFonts w:hint="default" w:ascii="Times New Roman" w:hAnsi="Times New Roman" w:eastAsia="方正仿宋简体" w:cs="Times New Roman"/>
          <w:b/>
          <w:bCs/>
          <w:spacing w:val="-5"/>
          <w:sz w:val="28"/>
          <w:szCs w:val="28"/>
          <w:lang w:eastAsia="zh-CN"/>
        </w:rPr>
        <w:t>26.</w:t>
      </w:r>
      <w:r>
        <w:rPr>
          <w:rFonts w:hint="default" w:ascii="Times New Roman" w:hAnsi="Times New Roman" w:eastAsia="方正仿宋简体" w:cs="Times New Roman"/>
          <w:b/>
          <w:bCs/>
          <w:spacing w:val="-8"/>
          <w:sz w:val="28"/>
          <w:szCs w:val="28"/>
          <w:lang w:eastAsia="zh-CN"/>
        </w:rPr>
        <w:t xml:space="preserve">      </w:t>
      </w:r>
      <w:r>
        <w:rPr>
          <w:rFonts w:hint="default" w:ascii="Times New Roman" w:hAnsi="Times New Roman" w:eastAsia="方正仿宋简体" w:cs="Times New Roman"/>
          <w:b/>
          <w:bCs/>
          <w:spacing w:val="-5"/>
          <w:sz w:val="28"/>
          <w:szCs w:val="28"/>
          <w:lang w:eastAsia="zh-CN"/>
        </w:rPr>
        <w:t>中标候选人的确定原则及标准</w:t>
      </w:r>
      <w:bookmarkEnd w:id="39"/>
    </w:p>
    <w:p w14:paraId="61D9E36B">
      <w:pPr>
        <w:topLinePunct/>
        <w:spacing w:line="560" w:lineRule="exact"/>
        <w:ind w:left="1092" w:leftChars="520"/>
        <w:jc w:val="both"/>
        <w:outlineLvl w:val="0"/>
        <w:rPr>
          <w:rFonts w:hint="default" w:ascii="Times New Roman" w:hAnsi="Times New Roman" w:eastAsia="方正仿宋简体" w:cs="Times New Roman"/>
          <w:spacing w:val="-4"/>
          <w:sz w:val="28"/>
          <w:szCs w:val="28"/>
          <w:lang w:eastAsia="zh-CN"/>
        </w:rPr>
      </w:pPr>
      <w:bookmarkStart w:id="40" w:name="_Toc15828"/>
      <w:r>
        <w:rPr>
          <w:rFonts w:hint="default" w:ascii="Times New Roman" w:hAnsi="Times New Roman" w:eastAsia="方正仿宋简体" w:cs="Times New Roman"/>
          <w:spacing w:val="-4"/>
          <w:sz w:val="28"/>
          <w:szCs w:val="28"/>
          <w:lang w:eastAsia="zh-CN"/>
        </w:rPr>
        <w:t>除第28条规定外，对实质上响应招标文件的投标人按下列方法进行排序，确定中标候选人：</w:t>
      </w:r>
      <w:bookmarkEnd w:id="40"/>
    </w:p>
    <w:p w14:paraId="21696BF1">
      <w:pPr>
        <w:topLinePunct/>
        <w:spacing w:line="560" w:lineRule="exact"/>
        <w:ind w:left="1092" w:leftChars="520"/>
        <w:jc w:val="both"/>
        <w:outlineLvl w:val="0"/>
        <w:rPr>
          <w:rFonts w:hint="default" w:ascii="Times New Roman" w:hAnsi="Times New Roman" w:eastAsia="方正仿宋简体" w:cs="Times New Roman"/>
          <w:spacing w:val="-4"/>
          <w:sz w:val="28"/>
          <w:szCs w:val="28"/>
          <w:lang w:eastAsia="zh-CN"/>
        </w:rPr>
      </w:pPr>
      <w:bookmarkStart w:id="41" w:name="_Toc25928"/>
      <w:r>
        <w:rPr>
          <w:rFonts w:hint="default" w:ascii="Times New Roman" w:hAnsi="Times New Roman" w:eastAsia="方正仿宋简体" w:cs="Times New Roman"/>
          <w:spacing w:val="-4"/>
          <w:sz w:val="28"/>
          <w:szCs w:val="28"/>
          <w:lang w:eastAsia="zh-CN"/>
        </w:rPr>
        <w:t>（1）采用最低评标价法的，除了算术修正和落实政府采购政策需进行的价格扣除外，不对投标人的投标价格进行任何调整。评标结果按修正和扣除后的投标报价由低到高顺序排列。报价相同的处理方式详见招标文件第六章。</w:t>
      </w:r>
      <w:bookmarkEnd w:id="41"/>
    </w:p>
    <w:p w14:paraId="198B4971">
      <w:pPr>
        <w:topLinePunct/>
        <w:spacing w:line="560" w:lineRule="exact"/>
        <w:ind w:left="1092" w:leftChars="520"/>
        <w:jc w:val="both"/>
        <w:outlineLvl w:val="0"/>
        <w:rPr>
          <w:rFonts w:hint="default" w:ascii="Times New Roman" w:hAnsi="Times New Roman" w:eastAsia="方正仿宋简体" w:cs="Times New Roman"/>
          <w:spacing w:val="-4"/>
          <w:sz w:val="28"/>
          <w:szCs w:val="28"/>
          <w:lang w:eastAsia="zh-CN"/>
        </w:rPr>
      </w:pPr>
      <w:bookmarkStart w:id="42" w:name="_Toc20869"/>
      <w:r>
        <w:rPr>
          <w:rFonts w:hint="default" w:ascii="Times New Roman" w:hAnsi="Times New Roman" w:eastAsia="方正仿宋简体" w:cs="Times New Roman"/>
          <w:spacing w:val="-4"/>
          <w:sz w:val="28"/>
          <w:szCs w:val="28"/>
          <w:lang w:eastAsia="zh-CN"/>
        </w:rPr>
        <w:t>（2）采用综合评分法的，评标结果按评审后得分由高到低顺序排列。得分相同的，按修正和扣除后的投标报价由低到高顺序排列。得分与投标报价均相同的处理方式详见招标文件第 6 章。</w:t>
      </w:r>
      <w:bookmarkEnd w:id="42"/>
    </w:p>
    <w:p w14:paraId="3005CC2D">
      <w:p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lang w:eastAsia="zh-CN"/>
        </w:rPr>
      </w:pPr>
      <w:bookmarkStart w:id="43" w:name="_Toc21684"/>
      <w:r>
        <w:rPr>
          <w:rFonts w:hint="default" w:ascii="Times New Roman" w:hAnsi="Times New Roman" w:eastAsia="方正仿宋简体" w:cs="Times New Roman"/>
          <w:b/>
          <w:bCs/>
          <w:spacing w:val="-2"/>
          <w:sz w:val="28"/>
          <w:szCs w:val="28"/>
          <w:lang w:eastAsia="zh-CN"/>
        </w:rPr>
        <w:t>27.      确定中标候选人和中标人</w:t>
      </w:r>
      <w:bookmarkEnd w:id="43"/>
    </w:p>
    <w:p w14:paraId="74E8347E">
      <w:pPr>
        <w:topLinePunct/>
        <w:adjustRightInd/>
        <w:spacing w:line="560" w:lineRule="exact"/>
        <w:ind w:left="1130" w:leftChars="538"/>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评标委员会将根据评标标准，按投标人须知资料表中规定数量推荐中标候选人；</w:t>
      </w:r>
      <w:r>
        <w:rPr>
          <w:rFonts w:hint="default" w:ascii="Times New Roman" w:hAnsi="Times New Roman" w:eastAsia="方正仿宋简体" w:cs="Times New Roman"/>
          <w:color w:val="auto"/>
          <w:spacing w:val="2"/>
          <w:sz w:val="28"/>
          <w:szCs w:val="28"/>
          <w:lang w:eastAsia="zh-CN"/>
        </w:rPr>
        <w:t>或根据采购人的委托，直接确定中标人。</w:t>
      </w:r>
    </w:p>
    <w:p w14:paraId="68E3A08D">
      <w:pPr>
        <w:numPr>
          <w:ilvl w:val="0"/>
          <w:numId w:val="7"/>
        </w:num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pacing w:val="-2"/>
          <w:sz w:val="28"/>
          <w:szCs w:val="28"/>
          <w:lang w:eastAsia="zh-CN"/>
        </w:rPr>
        <w:t xml:space="preserve">     </w:t>
      </w:r>
      <w:bookmarkStart w:id="44" w:name="_Toc25697"/>
      <w:r>
        <w:rPr>
          <w:rFonts w:hint="default" w:ascii="Times New Roman" w:hAnsi="Times New Roman" w:eastAsia="方正仿宋简体" w:cs="Times New Roman"/>
          <w:b/>
          <w:bCs/>
          <w:spacing w:val="-2"/>
          <w:sz w:val="28"/>
          <w:szCs w:val="28"/>
        </w:rPr>
        <w:t>采购任务取消</w:t>
      </w:r>
      <w:bookmarkEnd w:id="44"/>
    </w:p>
    <w:p w14:paraId="0AE6BE4A">
      <w:pPr>
        <w:topLinePunct/>
        <w:adjustRightInd/>
        <w:spacing w:line="560" w:lineRule="exact"/>
        <w:ind w:left="1105" w:leftChars="526"/>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因重大变故采购任务取消时，采购人有权拒绝任何投标人中标，且对受影响的投标人不承担任何责任。</w:t>
      </w:r>
    </w:p>
    <w:p w14:paraId="606A2B97">
      <w:pPr>
        <w:topLinePunct/>
        <w:adjustRightInd/>
        <w:spacing w:line="560" w:lineRule="exact"/>
        <w:ind w:left="1080" w:hanging="1084" w:hangingChars="400"/>
        <w:jc w:val="both"/>
        <w:outlineLvl w:val="2"/>
        <w:rPr>
          <w:rFonts w:hint="default" w:ascii="Times New Roman" w:hAnsi="Times New Roman" w:eastAsia="方正仿宋简体" w:cs="Times New Roman"/>
          <w:sz w:val="28"/>
          <w:szCs w:val="28"/>
          <w:lang w:eastAsia="zh-CN"/>
        </w:rPr>
      </w:pPr>
      <w:bookmarkStart w:id="45" w:name="_Toc22239"/>
      <w:r>
        <w:rPr>
          <w:rFonts w:hint="default" w:ascii="Times New Roman" w:hAnsi="Times New Roman" w:eastAsia="方正仿宋简体" w:cs="Times New Roman"/>
          <w:b/>
          <w:bCs/>
          <w:spacing w:val="-5"/>
          <w:sz w:val="28"/>
          <w:szCs w:val="28"/>
          <w:lang w:eastAsia="zh-CN"/>
        </w:rPr>
        <w:t>29.</w:t>
      </w:r>
      <w:r>
        <w:rPr>
          <w:rFonts w:hint="default" w:ascii="Times New Roman" w:hAnsi="Times New Roman" w:eastAsia="方正仿宋简体" w:cs="Times New Roman"/>
          <w:b/>
          <w:bCs/>
          <w:spacing w:val="-8"/>
          <w:sz w:val="28"/>
          <w:szCs w:val="28"/>
          <w:lang w:eastAsia="zh-CN"/>
        </w:rPr>
        <w:t xml:space="preserve">      </w:t>
      </w:r>
      <w:r>
        <w:rPr>
          <w:rFonts w:hint="default" w:ascii="Times New Roman" w:hAnsi="Times New Roman" w:eastAsia="方正仿宋简体" w:cs="Times New Roman"/>
          <w:b/>
          <w:bCs/>
          <w:spacing w:val="-5"/>
          <w:sz w:val="28"/>
          <w:szCs w:val="28"/>
          <w:lang w:eastAsia="zh-CN"/>
        </w:rPr>
        <w:t>中标通知书和招标结果通知书</w:t>
      </w:r>
      <w:bookmarkEnd w:id="45"/>
    </w:p>
    <w:p w14:paraId="7968CDBC">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29.1    在投标有效期内，中标人确定后，采购人或者采购代理机构发布中标公告，同时以书面形式或线上向中标人发出中标通知书；</w:t>
      </w:r>
    </w:p>
    <w:p w14:paraId="6BCFAFE5">
      <w:pPr>
        <w:topLinePunct/>
        <w:adjustRightInd/>
        <w:spacing w:line="560" w:lineRule="exact"/>
        <w:ind w:left="1096" w:hanging="109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3"/>
          <w:sz w:val="28"/>
          <w:szCs w:val="28"/>
          <w:lang w:eastAsia="zh-CN"/>
        </w:rPr>
        <w:t>29.2</w:t>
      </w:r>
      <w:r>
        <w:rPr>
          <w:rFonts w:hint="default" w:ascii="Times New Roman" w:hAnsi="Times New Roman" w:eastAsia="方正仿宋简体" w:cs="Times New Roman"/>
          <w:spacing w:val="5"/>
          <w:sz w:val="28"/>
          <w:szCs w:val="28"/>
          <w:lang w:eastAsia="zh-CN"/>
        </w:rPr>
        <w:t xml:space="preserve">    </w:t>
      </w:r>
      <w:r>
        <w:rPr>
          <w:rFonts w:hint="default" w:ascii="Times New Roman" w:hAnsi="Times New Roman" w:eastAsia="方正仿宋简体" w:cs="Times New Roman"/>
          <w:spacing w:val="-3"/>
          <w:sz w:val="28"/>
          <w:szCs w:val="28"/>
          <w:lang w:eastAsia="zh-CN"/>
        </w:rPr>
        <w:t>中标通知书是合同的组成部分；</w:t>
      </w:r>
    </w:p>
    <w:p w14:paraId="53F64708">
      <w:pPr>
        <w:topLinePunct/>
        <w:adjustRightInd/>
        <w:spacing w:line="560" w:lineRule="exact"/>
        <w:ind w:left="1112" w:hanging="1112"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29.3    招标结果通知书和中标通知书同时发出。招标结果通知书中将告知未通过资格审查的投标人未通过的原因；采用综合评分法评审的，还将告知未中标人本人的评审得分和排序。</w:t>
      </w:r>
    </w:p>
    <w:p w14:paraId="358C63F6">
      <w:pPr>
        <w:topLinePunct/>
        <w:adjustRightInd/>
        <w:spacing w:line="560" w:lineRule="exact"/>
        <w:ind w:left="1112" w:hanging="1112" w:hangingChars="400"/>
        <w:jc w:val="both"/>
        <w:rPr>
          <w:rFonts w:hint="default" w:ascii="Times New Roman" w:hAnsi="Times New Roman" w:eastAsia="方正仿宋简体" w:cs="Times New Roman"/>
          <w:spacing w:val="-1"/>
          <w:sz w:val="28"/>
          <w:szCs w:val="28"/>
          <w:lang w:eastAsia="zh-CN"/>
        </w:rPr>
      </w:pPr>
      <w:bookmarkStart w:id="46" w:name="_Toc4938"/>
      <w:r>
        <w:rPr>
          <w:rFonts w:hint="default" w:ascii="Times New Roman" w:hAnsi="Times New Roman" w:eastAsia="方正仿宋简体" w:cs="Times New Roman"/>
          <w:spacing w:val="-1"/>
          <w:sz w:val="28"/>
          <w:szCs w:val="28"/>
          <w:lang w:eastAsia="zh-CN"/>
        </w:rPr>
        <w:t xml:space="preserve">30.   </w:t>
      </w:r>
      <w:r>
        <w:rPr>
          <w:rFonts w:hint="default" w:ascii="Times New Roman" w:hAnsi="Times New Roman" w:eastAsia="方正仿宋简体" w:cs="Times New Roman"/>
          <w:b/>
          <w:bCs/>
          <w:spacing w:val="-2"/>
          <w:sz w:val="28"/>
          <w:szCs w:val="28"/>
          <w:lang w:eastAsia="zh-CN"/>
        </w:rPr>
        <w:t xml:space="preserve"> </w:t>
      </w:r>
      <w:r>
        <w:rPr>
          <w:rFonts w:hint="default" w:ascii="Times New Roman" w:hAnsi="Times New Roman" w:eastAsia="方正仿宋简体" w:cs="Times New Roman"/>
          <w:spacing w:val="-1"/>
          <w:sz w:val="28"/>
          <w:szCs w:val="28"/>
          <w:lang w:eastAsia="zh-CN"/>
        </w:rPr>
        <w:t xml:space="preserve"> 签订合同</w:t>
      </w:r>
      <w:bookmarkEnd w:id="46"/>
    </w:p>
    <w:p w14:paraId="5A1F199A">
      <w:pPr>
        <w:topLinePunct/>
        <w:adjustRightInd/>
        <w:spacing w:line="560" w:lineRule="exact"/>
        <w:ind w:left="1112" w:hanging="1112"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30.1    中标人应当自发出中标通知书之日起 30日内，与采购人签订采购合同。</w:t>
      </w:r>
    </w:p>
    <w:p w14:paraId="28BDF54A">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30.2    招标文件、中标人的投标文件及其澄清文件等，均为签订合</w:t>
      </w:r>
      <w:r>
        <w:rPr>
          <w:rFonts w:hint="default" w:ascii="Times New Roman" w:hAnsi="Times New Roman" w:eastAsia="方正仿宋简体" w:cs="Times New Roman"/>
          <w:spacing w:val="-2"/>
          <w:sz w:val="28"/>
          <w:szCs w:val="28"/>
          <w:lang w:eastAsia="zh-CN"/>
        </w:rPr>
        <w:t>同的依据。</w:t>
      </w:r>
    </w:p>
    <w:p w14:paraId="70081848">
      <w:pPr>
        <w:topLinePunct/>
        <w:adjustRightInd/>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30.3    中标人拒绝与采购人签订合同的，采购人可以按照评审报告</w:t>
      </w:r>
      <w:r>
        <w:rPr>
          <w:rFonts w:hint="default" w:ascii="Times New Roman" w:hAnsi="Times New Roman" w:eastAsia="方正仿宋简体" w:cs="Times New Roman"/>
          <w:spacing w:val="1"/>
          <w:sz w:val="28"/>
          <w:szCs w:val="28"/>
          <w:lang w:eastAsia="zh-CN"/>
        </w:rPr>
        <w:t>推荐的中</w:t>
      </w:r>
      <w:r>
        <w:rPr>
          <w:rFonts w:hint="default" w:ascii="Times New Roman" w:hAnsi="Times New Roman" w:eastAsia="方正仿宋简体" w:cs="Times New Roman"/>
          <w:spacing w:val="2"/>
          <w:sz w:val="28"/>
          <w:szCs w:val="28"/>
          <w:lang w:eastAsia="zh-CN"/>
        </w:rPr>
        <w:t>标候选人名单排序，确定下一中标候选人为中标人，也可以重新开展政府</w:t>
      </w:r>
      <w:r>
        <w:rPr>
          <w:rFonts w:hint="default" w:ascii="Times New Roman" w:hAnsi="Times New Roman" w:eastAsia="方正仿宋简体" w:cs="Times New Roman"/>
          <w:spacing w:val="-4"/>
          <w:sz w:val="28"/>
          <w:szCs w:val="28"/>
          <w:lang w:eastAsia="zh-CN"/>
        </w:rPr>
        <w:t>采购活动。</w:t>
      </w:r>
    </w:p>
    <w:p w14:paraId="66C02FD4">
      <w:pPr>
        <w:topLinePunct/>
        <w:adjustRightInd/>
        <w:spacing w:line="560" w:lineRule="exact"/>
        <w:ind w:left="1128" w:hanging="112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30.4    当出现法规规定的</w:t>
      </w:r>
      <w:r>
        <w:rPr>
          <w:rFonts w:hint="default" w:ascii="Times New Roman" w:hAnsi="Times New Roman" w:eastAsia="方正仿宋简体" w:cs="Times New Roman"/>
          <w:b/>
          <w:bCs/>
          <w:spacing w:val="1"/>
          <w:sz w:val="28"/>
          <w:szCs w:val="28"/>
          <w:lang w:eastAsia="zh-CN"/>
        </w:rPr>
        <w:t>中标无效或中标结果无效</w:t>
      </w:r>
      <w:r>
        <w:rPr>
          <w:rFonts w:hint="default" w:ascii="Times New Roman" w:hAnsi="Times New Roman" w:eastAsia="方正仿宋简体" w:cs="Times New Roman"/>
          <w:spacing w:val="1"/>
          <w:sz w:val="28"/>
          <w:szCs w:val="28"/>
          <w:lang w:eastAsia="zh-CN"/>
        </w:rPr>
        <w:t>情形时，采购人可与排名下</w:t>
      </w:r>
      <w:r>
        <w:rPr>
          <w:rFonts w:hint="default" w:ascii="Times New Roman" w:hAnsi="Times New Roman" w:eastAsia="方正仿宋简体" w:cs="Times New Roman"/>
          <w:spacing w:val="-1"/>
          <w:sz w:val="28"/>
          <w:szCs w:val="28"/>
          <w:lang w:eastAsia="zh-CN"/>
        </w:rPr>
        <w:t>一位的中标候选人另行签订合同，或依法重新开展采购活动。</w:t>
      </w:r>
    </w:p>
    <w:p w14:paraId="104369B9">
      <w:p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lang w:eastAsia="zh-CN"/>
        </w:rPr>
      </w:pPr>
      <w:bookmarkStart w:id="47" w:name="_Toc30981"/>
      <w:r>
        <w:rPr>
          <w:rFonts w:hint="default" w:ascii="Times New Roman" w:hAnsi="Times New Roman" w:eastAsia="方正仿宋简体" w:cs="Times New Roman"/>
          <w:b/>
          <w:bCs/>
          <w:spacing w:val="-2"/>
          <w:sz w:val="28"/>
          <w:szCs w:val="28"/>
          <w:lang w:eastAsia="zh-CN"/>
        </w:rPr>
        <w:t>31.     履约保证金</w:t>
      </w:r>
      <w:bookmarkEnd w:id="47"/>
    </w:p>
    <w:p w14:paraId="2108EDEA">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31.1    中标人应按照</w:t>
      </w:r>
      <w:r>
        <w:rPr>
          <w:rFonts w:hint="default" w:ascii="Times New Roman" w:hAnsi="Times New Roman" w:eastAsia="方正仿宋简体" w:cs="Times New Roman"/>
          <w:b/>
          <w:bCs/>
          <w:spacing w:val="-1"/>
          <w:sz w:val="28"/>
          <w:szCs w:val="28"/>
          <w:u w:val="single"/>
          <w:lang w:eastAsia="zh-CN"/>
        </w:rPr>
        <w:t>投标人须知资料表</w:t>
      </w:r>
      <w:r>
        <w:rPr>
          <w:rFonts w:hint="default" w:ascii="Times New Roman" w:hAnsi="Times New Roman" w:eastAsia="方正仿宋简体" w:cs="Times New Roman"/>
          <w:spacing w:val="-2"/>
          <w:sz w:val="28"/>
          <w:szCs w:val="28"/>
          <w:lang w:eastAsia="zh-CN"/>
        </w:rPr>
        <w:t>规定向采购人缴纳履约保证金（如采用</w:t>
      </w:r>
      <w:r>
        <w:rPr>
          <w:rFonts w:hint="default" w:ascii="Times New Roman" w:hAnsi="Times New Roman" w:eastAsia="方正仿宋简体" w:cs="Times New Roman"/>
          <w:spacing w:val="-3"/>
          <w:sz w:val="28"/>
          <w:szCs w:val="28"/>
          <w:lang w:eastAsia="zh-CN"/>
        </w:rPr>
        <w:t>保函形式，格式见本章附件</w:t>
      </w:r>
      <w:r>
        <w:rPr>
          <w:rFonts w:hint="default" w:ascii="Times New Roman" w:hAnsi="Times New Roman" w:eastAsia="方正仿宋简体" w:cs="Times New Roman"/>
          <w:spacing w:val="-32"/>
          <w:sz w:val="28"/>
          <w:szCs w:val="28"/>
          <w:lang w:eastAsia="zh-CN"/>
        </w:rPr>
        <w:t xml:space="preserve"> </w:t>
      </w:r>
      <w:r>
        <w:rPr>
          <w:rFonts w:hint="default" w:ascii="Times New Roman" w:hAnsi="Times New Roman" w:eastAsia="方正仿宋简体" w:cs="Times New Roman"/>
          <w:spacing w:val="-3"/>
          <w:sz w:val="28"/>
          <w:szCs w:val="28"/>
          <w:lang w:eastAsia="zh-CN"/>
        </w:rPr>
        <w:t>1）。</w:t>
      </w:r>
    </w:p>
    <w:p w14:paraId="59786144">
      <w:pPr>
        <w:topLinePunct/>
        <w:adjustRightInd/>
        <w:spacing w:line="560" w:lineRule="exact"/>
        <w:ind w:left="1096" w:hanging="109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3"/>
          <w:sz w:val="28"/>
          <w:szCs w:val="28"/>
          <w:lang w:eastAsia="zh-CN"/>
        </w:rPr>
        <w:t xml:space="preserve">31.2    </w:t>
      </w:r>
      <w:r>
        <w:rPr>
          <w:rFonts w:hint="default" w:ascii="Times New Roman" w:hAnsi="Times New Roman" w:eastAsia="方正仿宋简体" w:cs="Times New Roman"/>
          <w:spacing w:val="2"/>
          <w:sz w:val="28"/>
          <w:szCs w:val="28"/>
          <w:lang w:eastAsia="zh-CN"/>
        </w:rPr>
        <w:t>政府采购利用担保试点范围内的项目，除31. 1规定的情形外，中标人也可以按照财政部门的规定，向采购人提供合格的履约担保函（格式见本章附件 2）。</w:t>
      </w:r>
    </w:p>
    <w:p w14:paraId="4332A89A">
      <w:pPr>
        <w:topLinePunct/>
        <w:adjustRightInd/>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31.3    如果中标人没有按照上述履约保证金的规定执行，将视为放弃中标资格，中标人的投标保证金将不予退还。在此情况下，采购人可确定下一候选人为中标人，也可以重新开展采购活动。</w:t>
      </w:r>
    </w:p>
    <w:p w14:paraId="0A301736">
      <w:pPr>
        <w:topLinePunct/>
        <w:adjustRightInd/>
        <w:spacing w:line="560" w:lineRule="exact"/>
        <w:ind w:left="1056" w:hanging="1060" w:hangingChars="400"/>
        <w:jc w:val="both"/>
        <w:outlineLvl w:val="2"/>
        <w:rPr>
          <w:rFonts w:hint="default" w:ascii="Times New Roman" w:hAnsi="Times New Roman" w:eastAsia="方正仿宋简体" w:cs="Times New Roman"/>
          <w:sz w:val="28"/>
          <w:szCs w:val="28"/>
          <w:lang w:eastAsia="zh-CN"/>
        </w:rPr>
      </w:pPr>
      <w:bookmarkStart w:id="48" w:name="_Toc13002"/>
      <w:r>
        <w:rPr>
          <w:rFonts w:hint="default" w:ascii="Times New Roman" w:hAnsi="Times New Roman" w:eastAsia="方正仿宋简体" w:cs="Times New Roman"/>
          <w:b/>
          <w:bCs/>
          <w:spacing w:val="-8"/>
          <w:sz w:val="28"/>
          <w:szCs w:val="28"/>
          <w:lang w:eastAsia="zh-CN"/>
        </w:rPr>
        <w:t>32.</w:t>
      </w:r>
      <w:r>
        <w:rPr>
          <w:rFonts w:hint="default" w:ascii="Times New Roman" w:hAnsi="Times New Roman" w:eastAsia="方正仿宋简体" w:cs="Times New Roman"/>
          <w:b/>
          <w:bCs/>
          <w:spacing w:val="-9"/>
          <w:sz w:val="28"/>
          <w:szCs w:val="28"/>
          <w:lang w:eastAsia="zh-CN"/>
        </w:rPr>
        <w:t xml:space="preserve">      </w:t>
      </w:r>
      <w:r>
        <w:rPr>
          <w:rFonts w:hint="default" w:ascii="Times New Roman" w:hAnsi="Times New Roman" w:eastAsia="方正仿宋简体" w:cs="Times New Roman"/>
          <w:b/>
          <w:bCs/>
          <w:spacing w:val="-8"/>
          <w:sz w:val="28"/>
          <w:szCs w:val="28"/>
          <w:lang w:eastAsia="zh-CN"/>
        </w:rPr>
        <w:t>中标服务费</w:t>
      </w:r>
      <w:bookmarkEnd w:id="48"/>
    </w:p>
    <w:p w14:paraId="67FB9CC9">
      <w:pPr>
        <w:topLinePunct/>
        <w:adjustRightInd/>
        <w:spacing w:line="560" w:lineRule="exact"/>
        <w:ind w:firstLine="1112" w:firstLine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本项目不收取任何费用。</w:t>
      </w:r>
    </w:p>
    <w:p w14:paraId="01A6DD98">
      <w:pPr>
        <w:numPr>
          <w:ilvl w:val="0"/>
          <w:numId w:val="8"/>
        </w:num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pacing w:val="-2"/>
          <w:sz w:val="28"/>
          <w:szCs w:val="28"/>
          <w:lang w:eastAsia="zh-CN"/>
        </w:rPr>
        <w:t xml:space="preserve">    </w:t>
      </w:r>
      <w:bookmarkStart w:id="49" w:name="_Toc20683"/>
      <w:r>
        <w:rPr>
          <w:rFonts w:hint="default" w:ascii="Times New Roman" w:hAnsi="Times New Roman" w:eastAsia="方正仿宋简体" w:cs="Times New Roman"/>
          <w:b/>
          <w:bCs/>
          <w:spacing w:val="-2"/>
          <w:sz w:val="28"/>
          <w:szCs w:val="28"/>
        </w:rPr>
        <w:t>政府采购信用担保</w:t>
      </w:r>
      <w:bookmarkEnd w:id="49"/>
    </w:p>
    <w:p w14:paraId="6410593E">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33.1    本项目是否属于信用担保试点范围见</w:t>
      </w:r>
      <w:r>
        <w:rPr>
          <w:rFonts w:hint="default" w:ascii="Times New Roman" w:hAnsi="Times New Roman" w:eastAsia="方正仿宋简体" w:cs="Times New Roman"/>
          <w:b/>
          <w:bCs/>
          <w:spacing w:val="-1"/>
          <w:sz w:val="28"/>
          <w:szCs w:val="28"/>
          <w:u w:val="single"/>
          <w:lang w:eastAsia="zh-CN"/>
        </w:rPr>
        <w:t>投标人须知资料表</w:t>
      </w:r>
      <w:r>
        <w:rPr>
          <w:rFonts w:hint="default" w:ascii="Times New Roman" w:hAnsi="Times New Roman" w:eastAsia="方正仿宋简体" w:cs="Times New Roman"/>
          <w:spacing w:val="-1"/>
          <w:sz w:val="28"/>
          <w:szCs w:val="28"/>
          <w:lang w:eastAsia="zh-CN"/>
        </w:rPr>
        <w:t>。</w:t>
      </w:r>
    </w:p>
    <w:p w14:paraId="6C1FDBCD">
      <w:pPr>
        <w:topLinePunct/>
        <w:adjustRightInd/>
        <w:spacing w:line="560" w:lineRule="exact"/>
        <w:ind w:left="1128" w:hanging="112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33.2    如属于政府采购信用担保试点范围内，</w:t>
      </w:r>
      <w:r>
        <w:rPr>
          <w:rFonts w:hint="default" w:ascii="Times New Roman" w:hAnsi="Times New Roman" w:eastAsia="方正仿宋简体" w:cs="Times New Roman"/>
          <w:spacing w:val="-71"/>
          <w:sz w:val="28"/>
          <w:szCs w:val="28"/>
          <w:lang w:eastAsia="zh-CN"/>
        </w:rPr>
        <w:t xml:space="preserve"> </w:t>
      </w:r>
      <w:r>
        <w:rPr>
          <w:rFonts w:hint="default" w:ascii="Times New Roman" w:hAnsi="Times New Roman" w:eastAsia="方正仿宋简体" w:cs="Times New Roman"/>
          <w:spacing w:val="1"/>
          <w:sz w:val="28"/>
          <w:szCs w:val="28"/>
          <w:lang w:eastAsia="zh-CN"/>
        </w:rPr>
        <w:t>中</w:t>
      </w:r>
      <w:r>
        <w:rPr>
          <w:rFonts w:hint="default" w:ascii="Times New Roman" w:hAnsi="Times New Roman" w:eastAsia="方正仿宋简体" w:cs="Times New Roman"/>
          <w:sz w:val="28"/>
          <w:szCs w:val="28"/>
          <w:lang w:eastAsia="zh-CN"/>
        </w:rPr>
        <w:t>小型企业投标人可以自由按照</w:t>
      </w:r>
      <w:r>
        <w:rPr>
          <w:rFonts w:hint="default" w:ascii="Times New Roman" w:hAnsi="Times New Roman" w:eastAsia="方正仿宋简体" w:cs="Times New Roman"/>
          <w:spacing w:val="-1"/>
          <w:sz w:val="28"/>
          <w:szCs w:val="28"/>
          <w:lang w:eastAsia="zh-CN"/>
        </w:rPr>
        <w:t>财政部门的规定，采用投标担保、履约担保和融资担保。</w:t>
      </w:r>
    </w:p>
    <w:p w14:paraId="6F036804">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33.2.</w:t>
      </w:r>
      <w:r>
        <w:rPr>
          <w:rFonts w:hint="default" w:ascii="Times New Roman" w:hAnsi="Times New Roman" w:eastAsia="方正仿宋简体" w:cs="Times New Roman"/>
          <w:spacing w:val="-32"/>
          <w:sz w:val="28"/>
          <w:szCs w:val="28"/>
          <w:lang w:eastAsia="zh-CN"/>
        </w:rPr>
        <w:t xml:space="preserve"> </w:t>
      </w:r>
      <w:r>
        <w:rPr>
          <w:rFonts w:hint="default" w:ascii="Times New Roman" w:hAnsi="Times New Roman" w:eastAsia="方正仿宋简体" w:cs="Times New Roman"/>
          <w:spacing w:val="-1"/>
          <w:sz w:val="28"/>
          <w:szCs w:val="28"/>
          <w:lang w:eastAsia="zh-CN"/>
        </w:rPr>
        <w:t>1  投标人递交的投标担保函和履约担保函应符合本招标文件的规</w:t>
      </w:r>
      <w:r>
        <w:rPr>
          <w:rFonts w:hint="default" w:ascii="Times New Roman" w:hAnsi="Times New Roman" w:eastAsia="方正仿宋简体" w:cs="Times New Roman"/>
          <w:spacing w:val="-2"/>
          <w:sz w:val="28"/>
          <w:szCs w:val="28"/>
          <w:lang w:eastAsia="zh-CN"/>
        </w:rPr>
        <w:t>定。</w:t>
      </w:r>
    </w:p>
    <w:p w14:paraId="0984C2C0">
      <w:pPr>
        <w:topLinePunct/>
        <w:adjustRightInd/>
        <w:spacing w:line="560" w:lineRule="exact"/>
        <w:ind w:left="1104" w:hanging="1104"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33.2.2</w:t>
      </w:r>
      <w:r>
        <w:rPr>
          <w:rFonts w:hint="default" w:ascii="Times New Roman" w:hAnsi="Times New Roman" w:eastAsia="方正仿宋简体" w:cs="Times New Roman"/>
          <w:spacing w:val="28"/>
          <w:sz w:val="28"/>
          <w:szCs w:val="28"/>
          <w:lang w:eastAsia="zh-CN"/>
        </w:rPr>
        <w:t xml:space="preserve">  </w:t>
      </w:r>
      <w:r>
        <w:rPr>
          <w:rFonts w:hint="default" w:ascii="Times New Roman" w:hAnsi="Times New Roman" w:eastAsia="方正仿宋简体" w:cs="Times New Roman"/>
          <w:spacing w:val="-2"/>
          <w:sz w:val="28"/>
          <w:szCs w:val="28"/>
          <w:lang w:eastAsia="zh-CN"/>
        </w:rPr>
        <w:t>中标人可以采取融资担保的形式为政府采购项目履约进行融资。</w:t>
      </w:r>
    </w:p>
    <w:p w14:paraId="30455F13">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33.2.3   合格的政府采购专业信用担保机构见</w:t>
      </w:r>
      <w:r>
        <w:rPr>
          <w:rFonts w:hint="default" w:ascii="Times New Roman" w:hAnsi="Times New Roman" w:eastAsia="方正仿宋简体" w:cs="Times New Roman"/>
          <w:b/>
          <w:bCs/>
          <w:spacing w:val="-1"/>
          <w:sz w:val="28"/>
          <w:szCs w:val="28"/>
          <w:u w:val="single"/>
          <w:lang w:eastAsia="zh-CN"/>
        </w:rPr>
        <w:t>投标人须知资料表</w:t>
      </w:r>
      <w:r>
        <w:rPr>
          <w:rFonts w:hint="default" w:ascii="Times New Roman" w:hAnsi="Times New Roman" w:eastAsia="方正仿宋简体" w:cs="Times New Roman"/>
          <w:spacing w:val="-1"/>
          <w:sz w:val="28"/>
          <w:szCs w:val="28"/>
          <w:lang w:eastAsia="zh-CN"/>
        </w:rPr>
        <w:t>。</w:t>
      </w:r>
    </w:p>
    <w:p w14:paraId="0040A260">
      <w:p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lang w:eastAsia="zh-CN"/>
        </w:rPr>
      </w:pPr>
      <w:bookmarkStart w:id="50" w:name="_Toc12360"/>
      <w:r>
        <w:rPr>
          <w:rFonts w:hint="default" w:ascii="Times New Roman" w:hAnsi="Times New Roman" w:eastAsia="方正仿宋简体" w:cs="Times New Roman"/>
          <w:b/>
          <w:bCs/>
          <w:spacing w:val="-2"/>
          <w:sz w:val="28"/>
          <w:szCs w:val="28"/>
          <w:lang w:eastAsia="zh-CN"/>
        </w:rPr>
        <w:t>34.      廉洁自律规定</w:t>
      </w:r>
      <w:bookmarkEnd w:id="50"/>
    </w:p>
    <w:p w14:paraId="40D2C00D">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34.1    采购代理机构工作人员不得以不正当手段获取政府采购代理业务，</w:t>
      </w:r>
      <w:r>
        <w:rPr>
          <w:rFonts w:hint="default" w:ascii="Times New Roman" w:hAnsi="Times New Roman" w:eastAsia="方正仿宋简体" w:cs="Times New Roman"/>
          <w:spacing w:val="1"/>
          <w:sz w:val="28"/>
          <w:szCs w:val="28"/>
          <w:lang w:eastAsia="zh-CN"/>
        </w:rPr>
        <w:t>不得</w:t>
      </w:r>
      <w:r>
        <w:rPr>
          <w:rFonts w:hint="default" w:ascii="Times New Roman" w:hAnsi="Times New Roman" w:eastAsia="方正仿宋简体" w:cs="Times New Roman"/>
          <w:spacing w:val="-2"/>
          <w:sz w:val="28"/>
          <w:szCs w:val="28"/>
          <w:lang w:eastAsia="zh-CN"/>
        </w:rPr>
        <w:t>与采购人、供应商恶意串通操纵政府采购活动。</w:t>
      </w:r>
    </w:p>
    <w:p w14:paraId="72929177">
      <w:pPr>
        <w:topLinePunct/>
        <w:adjustRightInd/>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34.2    采购代理机构工作人员不得接受采购人或者供应商组织的宴请、旅游、娱乐，不得收受礼品、现金、有价证券等，不得向采购人或者供应商销应当由个人承担的费用。</w:t>
      </w:r>
    </w:p>
    <w:p w14:paraId="10EE6132">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34.3    为强化采购代理机构</w:t>
      </w:r>
      <w:r>
        <w:rPr>
          <w:rFonts w:hint="default" w:ascii="Times New Roman" w:hAnsi="Times New Roman" w:eastAsia="方正仿宋简体" w:cs="Times New Roman"/>
          <w:spacing w:val="1"/>
          <w:sz w:val="28"/>
          <w:szCs w:val="28"/>
          <w:lang w:eastAsia="zh-CN"/>
        </w:rPr>
        <w:t>内部监督机制，供应商可按</w:t>
      </w:r>
      <w:r>
        <w:rPr>
          <w:rFonts w:hint="default" w:ascii="Times New Roman" w:hAnsi="Times New Roman" w:eastAsia="方正仿宋简体" w:cs="Times New Roman"/>
          <w:b/>
          <w:bCs/>
          <w:spacing w:val="1"/>
          <w:sz w:val="28"/>
          <w:szCs w:val="28"/>
          <w:u w:val="single"/>
          <w:lang w:eastAsia="zh-CN"/>
        </w:rPr>
        <w:t>投标人须知资料表</w:t>
      </w:r>
      <w:r>
        <w:rPr>
          <w:rFonts w:hint="default" w:ascii="Times New Roman" w:hAnsi="Times New Roman" w:eastAsia="方正仿宋简体" w:cs="Times New Roman"/>
          <w:spacing w:val="1"/>
          <w:sz w:val="28"/>
          <w:szCs w:val="28"/>
          <w:lang w:eastAsia="zh-CN"/>
        </w:rPr>
        <w:t>中的</w:t>
      </w:r>
      <w:r>
        <w:rPr>
          <w:rFonts w:hint="default" w:ascii="Times New Roman" w:hAnsi="Times New Roman" w:eastAsia="方正仿宋简体" w:cs="Times New Roman"/>
          <w:spacing w:val="-1"/>
          <w:sz w:val="28"/>
          <w:szCs w:val="28"/>
          <w:lang w:eastAsia="zh-CN"/>
        </w:rPr>
        <w:t>监督电话和信箱，反映采购代理机构的廉洁自律等问题。</w:t>
      </w:r>
    </w:p>
    <w:p w14:paraId="385E8ADD">
      <w:pPr>
        <w:topLinePunct/>
        <w:adjustRightInd/>
        <w:spacing w:line="560" w:lineRule="exact"/>
        <w:ind w:left="1104" w:hanging="1108" w:hangingChars="400"/>
        <w:jc w:val="both"/>
        <w:outlineLvl w:val="2"/>
        <w:rPr>
          <w:rFonts w:hint="default" w:ascii="Times New Roman" w:hAnsi="Times New Roman" w:eastAsia="方正仿宋简体" w:cs="Times New Roman"/>
          <w:sz w:val="28"/>
          <w:szCs w:val="28"/>
          <w:lang w:eastAsia="zh-CN"/>
        </w:rPr>
      </w:pPr>
      <w:bookmarkStart w:id="51" w:name="_Toc21252"/>
      <w:r>
        <w:rPr>
          <w:rFonts w:hint="default" w:ascii="Times New Roman" w:hAnsi="Times New Roman" w:eastAsia="方正仿宋简体" w:cs="Times New Roman"/>
          <w:b/>
          <w:bCs/>
          <w:spacing w:val="-2"/>
          <w:sz w:val="28"/>
          <w:szCs w:val="28"/>
          <w:lang w:eastAsia="zh-CN"/>
        </w:rPr>
        <w:t>35.      人员回避</w:t>
      </w:r>
      <w:bookmarkEnd w:id="51"/>
    </w:p>
    <w:p w14:paraId="5355067F">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投标人认为采购人员及其相关人员有法律法规所列与其他供应商有利害关系的，可以向采购人或采购代理机构书面提出回避申请，并说明理由。</w:t>
      </w:r>
    </w:p>
    <w:p w14:paraId="73680DF9">
      <w:pPr>
        <w:numPr>
          <w:ilvl w:val="0"/>
          <w:numId w:val="0"/>
        </w:numPr>
        <w:topLinePunct/>
        <w:adjustRightInd/>
        <w:spacing w:line="560" w:lineRule="exact"/>
        <w:ind w:leftChars="-400" w:firstLine="831" w:firstLineChars="300"/>
        <w:jc w:val="both"/>
        <w:outlineLvl w:val="2"/>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pacing w:val="-2"/>
          <w:sz w:val="28"/>
          <w:szCs w:val="28"/>
          <w:lang w:val="en-US" w:eastAsia="zh-CN"/>
        </w:rPr>
        <w:t>36.</w:t>
      </w:r>
      <w:r>
        <w:rPr>
          <w:rFonts w:hint="default" w:ascii="Times New Roman" w:hAnsi="Times New Roman" w:eastAsia="方正仿宋简体" w:cs="Times New Roman"/>
          <w:b/>
          <w:bCs/>
          <w:spacing w:val="-2"/>
          <w:sz w:val="28"/>
          <w:szCs w:val="28"/>
          <w:lang w:eastAsia="zh-CN"/>
        </w:rPr>
        <w:t xml:space="preserve">     </w:t>
      </w:r>
      <w:bookmarkStart w:id="52" w:name="_Toc7724"/>
      <w:r>
        <w:rPr>
          <w:rFonts w:hint="default" w:ascii="Times New Roman" w:hAnsi="Times New Roman" w:eastAsia="方正仿宋简体" w:cs="Times New Roman"/>
          <w:b/>
          <w:bCs/>
          <w:spacing w:val="-2"/>
          <w:sz w:val="28"/>
          <w:szCs w:val="28"/>
          <w:lang w:val="en-US" w:eastAsia="zh-CN"/>
        </w:rPr>
        <w:t xml:space="preserve"> </w:t>
      </w:r>
      <w:r>
        <w:rPr>
          <w:rFonts w:hint="default" w:ascii="Times New Roman" w:hAnsi="Times New Roman" w:eastAsia="方正仿宋简体" w:cs="Times New Roman"/>
          <w:b/>
          <w:bCs/>
          <w:spacing w:val="-2"/>
          <w:sz w:val="28"/>
          <w:szCs w:val="28"/>
        </w:rPr>
        <w:t>质疑与接收</w:t>
      </w:r>
      <w:bookmarkEnd w:id="52"/>
    </w:p>
    <w:p w14:paraId="6AE628B2">
      <w:pPr>
        <w:topLinePunct/>
        <w:adjustRightInd/>
        <w:spacing w:line="560" w:lineRule="exact"/>
        <w:ind w:left="1128" w:hanging="112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36.1    投标人认为招标文件、招标过程和中标结果使自己的权益受到损害的，</w:t>
      </w:r>
      <w:r>
        <w:rPr>
          <w:rFonts w:hint="default" w:ascii="Times New Roman" w:hAnsi="Times New Roman" w:eastAsia="方正仿宋简体" w:cs="Times New Roman"/>
          <w:sz w:val="28"/>
          <w:szCs w:val="28"/>
          <w:lang w:eastAsia="zh-CN"/>
        </w:rPr>
        <w:t>可以根据《中华人民共和国政府采购法》、《中华人民共和国政府采购法实施条例》和《政府采购质疑和投诉办法》的有关规定，依法</w:t>
      </w:r>
      <w:r>
        <w:rPr>
          <w:rFonts w:hint="default" w:ascii="Times New Roman" w:hAnsi="Times New Roman" w:eastAsia="方正仿宋简体" w:cs="Times New Roman"/>
          <w:spacing w:val="-1"/>
          <w:sz w:val="28"/>
          <w:szCs w:val="28"/>
          <w:lang w:eastAsia="zh-CN"/>
        </w:rPr>
        <w:t>向采购</w:t>
      </w:r>
      <w:r>
        <w:rPr>
          <w:rFonts w:hint="default" w:ascii="Times New Roman" w:hAnsi="Times New Roman" w:eastAsia="方正仿宋简体" w:cs="Times New Roman"/>
          <w:spacing w:val="-2"/>
          <w:sz w:val="28"/>
          <w:szCs w:val="28"/>
          <w:lang w:eastAsia="zh-CN"/>
        </w:rPr>
        <w:t>人或采购代理机构提出质疑。</w:t>
      </w:r>
    </w:p>
    <w:p w14:paraId="039887DD">
      <w:pPr>
        <w:topLinePunct/>
        <w:adjustRightInd/>
        <w:spacing w:line="560" w:lineRule="exact"/>
        <w:ind w:left="1128" w:hanging="112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36.2    质疑供应商应按照财政部制定的《政府采购质疑函范本》格式（可从财</w:t>
      </w:r>
      <w:r>
        <w:rPr>
          <w:rFonts w:hint="default" w:ascii="Times New Roman" w:hAnsi="Times New Roman" w:eastAsia="方正仿宋简体" w:cs="Times New Roman"/>
          <w:sz w:val="28"/>
          <w:szCs w:val="28"/>
          <w:lang w:eastAsia="zh-CN"/>
        </w:rPr>
        <w:t>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4F8FC8B8">
      <w:pPr>
        <w:topLinePunct/>
        <w:adjustRightInd/>
        <w:spacing w:line="560" w:lineRule="exact"/>
        <w:ind w:left="1096" w:hanging="109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3"/>
          <w:sz w:val="28"/>
          <w:szCs w:val="28"/>
          <w:lang w:eastAsia="zh-CN"/>
        </w:rPr>
        <w:t>36.3    采购代理机构质疑函接收部门、联系电话和通讯地址,  见</w:t>
      </w:r>
      <w:r>
        <w:rPr>
          <w:rFonts w:hint="default" w:ascii="Times New Roman" w:hAnsi="Times New Roman" w:eastAsia="方正仿宋简体" w:cs="Times New Roman"/>
          <w:b/>
          <w:bCs/>
          <w:spacing w:val="-3"/>
          <w:sz w:val="28"/>
          <w:szCs w:val="28"/>
          <w:u w:val="single"/>
          <w:lang w:eastAsia="zh-CN"/>
        </w:rPr>
        <w:t>投标人须知资料</w:t>
      </w:r>
      <w:r>
        <w:rPr>
          <w:rFonts w:hint="default" w:ascii="Times New Roman" w:hAnsi="Times New Roman" w:eastAsia="方正仿宋简体" w:cs="Times New Roman"/>
          <w:b/>
          <w:bCs/>
          <w:spacing w:val="8"/>
          <w:sz w:val="28"/>
          <w:szCs w:val="28"/>
          <w:u w:val="single"/>
          <w:lang w:eastAsia="zh-CN"/>
        </w:rPr>
        <w:t>表。</w:t>
      </w:r>
    </w:p>
    <w:p w14:paraId="2092DC51">
      <w:pPr>
        <w:topLinePunct/>
        <w:adjustRightInd/>
        <w:spacing w:line="560" w:lineRule="exact"/>
        <w:ind w:left="1112" w:hanging="1112"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36.4    质疑的提出：一次提出全部质疑。</w:t>
      </w:r>
    </w:p>
    <w:p w14:paraId="15E0878C">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36.5    本采购文件中所称质疑及</w:t>
      </w:r>
      <w:r>
        <w:rPr>
          <w:rFonts w:hint="default" w:ascii="Times New Roman" w:hAnsi="Times New Roman" w:eastAsia="方正仿宋简体" w:cs="Times New Roman"/>
          <w:spacing w:val="1"/>
          <w:sz w:val="28"/>
          <w:szCs w:val="28"/>
          <w:lang w:eastAsia="zh-CN"/>
        </w:rPr>
        <w:t>答复，是指参加本次采购活动的供应商对政</w:t>
      </w:r>
      <w:r>
        <w:rPr>
          <w:rFonts w:hint="default" w:ascii="Times New Roman" w:hAnsi="Times New Roman" w:eastAsia="方正仿宋简体" w:cs="Times New Roman"/>
          <w:spacing w:val="2"/>
          <w:sz w:val="28"/>
          <w:szCs w:val="28"/>
          <w:lang w:eastAsia="zh-CN"/>
        </w:rPr>
        <w:t>府采购活动中的采购文件、采购过程和成交结果向采购方提出质疑，采购方答</w:t>
      </w:r>
      <w:r>
        <w:rPr>
          <w:rFonts w:hint="default" w:ascii="Times New Roman" w:hAnsi="Times New Roman" w:eastAsia="方正仿宋简体" w:cs="Times New Roman"/>
          <w:spacing w:val="-3"/>
          <w:sz w:val="28"/>
          <w:szCs w:val="28"/>
          <w:lang w:eastAsia="zh-CN"/>
        </w:rPr>
        <w:t>复质疑的行为。</w:t>
      </w:r>
    </w:p>
    <w:p w14:paraId="75184B4C">
      <w:pPr>
        <w:topLinePunct/>
        <w:adjustRightInd/>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36.6    供应商认为采购文件、采购过程和成交结果使自己的权益受到损害的，可以在知道或者应知其权益受到损害之日起 7个工作日内，以书面形式向采购方提出质疑。供应商应知其权益受到损害之日，是指：</w:t>
      </w:r>
    </w:p>
    <w:p w14:paraId="5B4B46AF">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（一）对可以质疑的采购文件提出质疑的，为收到采购文件之日或者采购文件公告期限届满之日；</w:t>
      </w:r>
    </w:p>
    <w:p w14:paraId="034B031E">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（二）对采购过程提出质疑的，为各采购程序环节结束之日；</w:t>
      </w:r>
    </w:p>
    <w:p w14:paraId="7D50F082">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（三）对成交结果提出质疑的，为成交结果公告期限届满之日。</w:t>
      </w:r>
    </w:p>
    <w:p w14:paraId="3360ECBC">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36.7    对可以质疑的采购文件提</w:t>
      </w:r>
      <w:r>
        <w:rPr>
          <w:rFonts w:hint="default" w:ascii="Times New Roman" w:hAnsi="Times New Roman" w:eastAsia="方正仿宋简体" w:cs="Times New Roman"/>
          <w:spacing w:val="1"/>
          <w:sz w:val="28"/>
          <w:szCs w:val="28"/>
          <w:lang w:eastAsia="zh-CN"/>
        </w:rPr>
        <w:t>出质疑的，质疑人为参与本项目的报价方或</w:t>
      </w:r>
      <w:r>
        <w:rPr>
          <w:rFonts w:hint="default" w:ascii="Times New Roman" w:hAnsi="Times New Roman" w:eastAsia="方正仿宋简体" w:cs="Times New Roman"/>
          <w:spacing w:val="2"/>
          <w:sz w:val="28"/>
          <w:szCs w:val="28"/>
          <w:lang w:eastAsia="zh-CN"/>
        </w:rPr>
        <w:t>潜在报价方。可质疑的文件为采购公告以及采购文件（包括属于其组成部分的</w:t>
      </w:r>
      <w:r>
        <w:rPr>
          <w:rFonts w:hint="default" w:ascii="Times New Roman" w:hAnsi="Times New Roman" w:eastAsia="方正仿宋简体" w:cs="Times New Roman"/>
          <w:spacing w:val="-1"/>
          <w:sz w:val="28"/>
          <w:szCs w:val="28"/>
          <w:lang w:eastAsia="zh-CN"/>
        </w:rPr>
        <w:t>澄清、修改、补充文件和评审标准、合同文本等）。</w:t>
      </w:r>
    </w:p>
    <w:p w14:paraId="286E278E">
      <w:pPr>
        <w:topLinePunct/>
        <w:adjustRightInd/>
        <w:spacing w:line="560" w:lineRule="exact"/>
        <w:ind w:left="1104" w:hanging="1104"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 xml:space="preserve">36.8    </w:t>
      </w:r>
      <w:r>
        <w:rPr>
          <w:rFonts w:hint="default" w:ascii="Times New Roman" w:hAnsi="Times New Roman" w:eastAsia="方正仿宋简体" w:cs="Times New Roman"/>
          <w:spacing w:val="2"/>
          <w:sz w:val="28"/>
          <w:szCs w:val="28"/>
          <w:lang w:eastAsia="zh-CN"/>
        </w:rPr>
        <w:t>对采购过程和成交结果提出质疑的，质疑人为直接参与本项目的报价方。采购过程, 即从采购项目信息公告发布起到成交结果</w:t>
      </w:r>
      <w:r>
        <w:rPr>
          <w:rFonts w:hint="default" w:ascii="Times New Roman" w:hAnsi="Times New Roman" w:eastAsia="方正仿宋简体" w:cs="Times New Roman"/>
          <w:spacing w:val="1"/>
          <w:sz w:val="28"/>
          <w:szCs w:val="28"/>
          <w:lang w:eastAsia="zh-CN"/>
        </w:rPr>
        <w:t>公告止，包括采购文件的发出、提交响应文件、响应文件开启、评审等各个采购程序环节。</w:t>
      </w:r>
    </w:p>
    <w:p w14:paraId="1E35C43E">
      <w:pPr>
        <w:topLinePunct/>
        <w:adjustRightInd/>
        <w:spacing w:line="560" w:lineRule="exact"/>
        <w:ind w:left="1128" w:hanging="1128"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36.9    提出质疑应当符合下列条件：</w:t>
      </w:r>
    </w:p>
    <w:p w14:paraId="42F1EC7C">
      <w:pPr>
        <w:topLinePunct/>
        <w:adjustRightInd/>
        <w:spacing w:line="560" w:lineRule="exact"/>
        <w:ind w:left="1105" w:leftChars="526"/>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（一）质疑主体应当符合有关规定；</w:t>
      </w:r>
    </w:p>
    <w:p w14:paraId="1075EBC6">
      <w:pPr>
        <w:topLinePunct/>
        <w:adjustRightInd/>
        <w:spacing w:line="560" w:lineRule="exact"/>
        <w:ind w:left="1105" w:leftChars="526"/>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（二）在质疑法定期限内提出；</w:t>
      </w:r>
    </w:p>
    <w:p w14:paraId="3B09D485">
      <w:pPr>
        <w:topLinePunct/>
        <w:adjustRightInd/>
        <w:spacing w:line="560" w:lineRule="exact"/>
        <w:ind w:left="1105" w:leftChars="526"/>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（三）属于可以提出质疑的政府采购事项受理范围和本项目采购人的管辖范围；</w:t>
      </w:r>
    </w:p>
    <w:p w14:paraId="2D6A1046">
      <w:pPr>
        <w:topLinePunct/>
        <w:adjustRightInd/>
        <w:spacing w:line="560" w:lineRule="exact"/>
        <w:ind w:left="1111" w:leftChars="529"/>
        <w:jc w:val="both"/>
        <w:rPr>
          <w:rFonts w:hint="default" w:ascii="Times New Roman" w:hAnsi="Times New Roman" w:cs="Times New Roman"/>
          <w:sz w:val="28"/>
          <w:szCs w:val="28"/>
          <w:lang w:eastAsia="zh-CN"/>
        </w:rPr>
      </w:pPr>
      <w:r>
        <w:rPr>
          <w:rFonts w:hint="default" w:ascii="Times New Roman" w:hAnsi="Times New Roman" w:eastAsia="方正仿宋简体" w:cs="Times New Roman"/>
          <w:spacing w:val="-1"/>
          <w:sz w:val="28"/>
          <w:szCs w:val="28"/>
          <w:lang w:eastAsia="zh-CN"/>
        </w:rPr>
        <w:t>（四）政府采购法律、法规、规章规定的其他条件。</w:t>
      </w:r>
    </w:p>
    <w:p w14:paraId="6F8496D8">
      <w:pPr>
        <w:topLinePunct/>
        <w:adjustRightInd/>
        <w:spacing w:line="560" w:lineRule="exact"/>
        <w:ind w:left="1088" w:hanging="108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4"/>
          <w:sz w:val="28"/>
          <w:szCs w:val="28"/>
          <w:lang w:eastAsia="zh-CN"/>
        </w:rPr>
        <w:t>36.10   提出质疑应当具有明确的请求和提供必要的证明材料。明确的请求,</w:t>
      </w:r>
      <w:r>
        <w:rPr>
          <w:rFonts w:hint="default" w:ascii="Times New Roman" w:hAnsi="Times New Roman" w:eastAsia="方正仿宋简体" w:cs="Times New Roman"/>
          <w:spacing w:val="-22"/>
          <w:sz w:val="28"/>
          <w:szCs w:val="28"/>
          <w:lang w:eastAsia="zh-CN"/>
        </w:rPr>
        <w:t xml:space="preserve"> </w:t>
      </w:r>
      <w:r>
        <w:rPr>
          <w:rFonts w:hint="default" w:ascii="Times New Roman" w:hAnsi="Times New Roman" w:eastAsia="方正仿宋简体" w:cs="Times New Roman"/>
          <w:spacing w:val="-4"/>
          <w:sz w:val="28"/>
          <w:szCs w:val="28"/>
          <w:lang w:eastAsia="zh-CN"/>
        </w:rPr>
        <w:t>即质疑</w:t>
      </w:r>
      <w:r>
        <w:rPr>
          <w:rFonts w:hint="default" w:ascii="Times New Roman" w:hAnsi="Times New Roman" w:eastAsia="方正仿宋简体" w:cs="Times New Roman"/>
          <w:sz w:val="28"/>
          <w:szCs w:val="28"/>
          <w:lang w:eastAsia="zh-CN"/>
        </w:rPr>
        <w:t>人在质疑函中提出的，要求采购方对其予以支持的主张。必要的证明材</w:t>
      </w:r>
      <w:r>
        <w:rPr>
          <w:rFonts w:hint="default" w:ascii="Times New Roman" w:hAnsi="Times New Roman" w:eastAsia="方正仿宋简体" w:cs="Times New Roman"/>
          <w:spacing w:val="-3"/>
          <w:sz w:val="28"/>
          <w:szCs w:val="28"/>
          <w:lang w:eastAsia="zh-CN"/>
        </w:rPr>
        <w:t>料,</w:t>
      </w:r>
      <w:r>
        <w:rPr>
          <w:rFonts w:hint="default" w:ascii="Times New Roman" w:hAnsi="Times New Roman" w:eastAsia="方正仿宋简体" w:cs="Times New Roman"/>
          <w:spacing w:val="-19"/>
          <w:sz w:val="28"/>
          <w:szCs w:val="28"/>
          <w:lang w:eastAsia="zh-CN"/>
        </w:rPr>
        <w:t xml:space="preserve"> </w:t>
      </w:r>
      <w:r>
        <w:rPr>
          <w:rFonts w:hint="default" w:ascii="Times New Roman" w:hAnsi="Times New Roman" w:eastAsia="方正仿宋简体" w:cs="Times New Roman"/>
          <w:spacing w:val="-3"/>
          <w:sz w:val="28"/>
          <w:szCs w:val="28"/>
          <w:lang w:eastAsia="zh-CN"/>
        </w:rPr>
        <w:t>即能够证明质疑人的质疑请求成立的必要材料，包括相关证据、依据</w:t>
      </w:r>
      <w:r>
        <w:rPr>
          <w:rFonts w:hint="default" w:ascii="Times New Roman" w:hAnsi="Times New Roman" w:eastAsia="方正仿宋简体" w:cs="Times New Roman"/>
          <w:spacing w:val="-2"/>
          <w:sz w:val="28"/>
          <w:szCs w:val="28"/>
          <w:lang w:eastAsia="zh-CN"/>
        </w:rPr>
        <w:t>和其他有关材料。</w:t>
      </w:r>
    </w:p>
    <w:p w14:paraId="7BAD60B0">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36.11   质疑人所提供的证明材料</w:t>
      </w:r>
      <w:r>
        <w:rPr>
          <w:rFonts w:hint="default" w:ascii="Times New Roman" w:hAnsi="Times New Roman" w:eastAsia="方正仿宋简体" w:cs="Times New Roman"/>
          <w:spacing w:val="1"/>
          <w:sz w:val="28"/>
          <w:szCs w:val="28"/>
          <w:lang w:eastAsia="zh-CN"/>
        </w:rPr>
        <w:t>应当具有真实性、合法性以及与质疑事项的关</w:t>
      </w:r>
      <w:r>
        <w:rPr>
          <w:rFonts w:hint="default" w:ascii="Times New Roman" w:hAnsi="Times New Roman" w:eastAsia="方正仿宋简体" w:cs="Times New Roman"/>
          <w:spacing w:val="-1"/>
          <w:sz w:val="28"/>
          <w:szCs w:val="28"/>
          <w:lang w:eastAsia="zh-CN"/>
        </w:rPr>
        <w:t>联性和证明力，否则不能作为认定该质疑事项成立的依据。</w:t>
      </w:r>
    </w:p>
    <w:p w14:paraId="3ABADE69">
      <w:pPr>
        <w:topLinePunct/>
        <w:adjustRightInd/>
        <w:spacing w:line="560" w:lineRule="exact"/>
        <w:ind w:left="1120" w:hanging="1120"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z w:val="28"/>
          <w:szCs w:val="28"/>
          <w:lang w:eastAsia="zh-CN"/>
        </w:rPr>
        <w:t xml:space="preserve">36.12   </w:t>
      </w:r>
      <w:r>
        <w:rPr>
          <w:rFonts w:hint="default" w:ascii="Times New Roman" w:hAnsi="Times New Roman" w:eastAsia="方正仿宋简体" w:cs="Times New Roman"/>
          <w:spacing w:val="2"/>
          <w:sz w:val="28"/>
          <w:szCs w:val="28"/>
          <w:lang w:eastAsia="zh-CN"/>
        </w:rPr>
        <w:t>质疑人提出质疑时应当提交质疑函。质疑函包括下列内容：</w:t>
      </w:r>
    </w:p>
    <w:p w14:paraId="6C0686F5">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（一）提出质疑的质疑人的名称、地址、邮编、联系人及联系电话等；</w:t>
      </w:r>
    </w:p>
    <w:p w14:paraId="72036E81">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（二）质疑项目的名称、编号；</w:t>
      </w:r>
    </w:p>
    <w:p w14:paraId="040B5385">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（三）质疑事项；</w:t>
      </w:r>
    </w:p>
    <w:p w14:paraId="3A2B143B">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（四）事实依据和证明材料；</w:t>
      </w:r>
    </w:p>
    <w:p w14:paraId="578C4823">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（五）法律依据；</w:t>
      </w:r>
    </w:p>
    <w:p w14:paraId="51B12E67">
      <w:pPr>
        <w:topLinePunct/>
        <w:adjustRightInd/>
        <w:spacing w:line="560" w:lineRule="exact"/>
        <w:ind w:left="1130" w:leftChars="538"/>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（六）提出质疑的日期。</w:t>
      </w:r>
    </w:p>
    <w:p w14:paraId="383E043B">
      <w:pPr>
        <w:topLinePunct/>
        <w:adjustRightInd/>
        <w:spacing w:line="560" w:lineRule="exact"/>
        <w:ind w:left="1123" w:leftChars="535"/>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质疑函采用实名制。质疑人为自然人的应当由本人签字，并附有效身份证明文件；质疑人为法人或者非法人组织的应当由法定代表人或者负责人签字并加盖公章，并附有效身份证明文件。</w:t>
      </w:r>
    </w:p>
    <w:p w14:paraId="4EAC1BBE">
      <w:pPr>
        <w:topLinePunct/>
        <w:adjustRightInd/>
        <w:spacing w:line="560" w:lineRule="exact"/>
        <w:ind w:left="1136" w:hanging="1136"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 xml:space="preserve">36.13   </w:t>
      </w:r>
      <w:r>
        <w:rPr>
          <w:rFonts w:hint="default" w:ascii="Times New Roman" w:hAnsi="Times New Roman" w:eastAsia="方正仿宋简体" w:cs="Times New Roman"/>
          <w:spacing w:val="1"/>
          <w:sz w:val="28"/>
          <w:szCs w:val="28"/>
          <w:lang w:eastAsia="zh-CN"/>
        </w:rPr>
        <w:t>质疑人可以委托代理人进行质疑。代理人应当提交授权委托书。授权委托书应当载明委托代理的具体权限、期限和相关事项。</w:t>
      </w:r>
    </w:p>
    <w:p w14:paraId="0FEC66E1">
      <w:pPr>
        <w:topLinePunct/>
        <w:adjustRightInd/>
        <w:spacing w:line="560" w:lineRule="exact"/>
        <w:ind w:left="1088" w:hanging="108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4"/>
          <w:sz w:val="28"/>
          <w:szCs w:val="28"/>
          <w:lang w:eastAsia="zh-CN"/>
        </w:rPr>
        <w:t>36.14</w:t>
      </w:r>
      <w:r>
        <w:rPr>
          <w:rFonts w:hint="default" w:ascii="Times New Roman" w:hAnsi="Times New Roman" w:eastAsia="方正仿宋简体" w:cs="Times New Roman"/>
          <w:spacing w:val="-19"/>
          <w:sz w:val="28"/>
          <w:szCs w:val="28"/>
          <w:lang w:eastAsia="zh-CN"/>
        </w:rPr>
        <w:t xml:space="preserve">     </w:t>
      </w:r>
      <w:r>
        <w:rPr>
          <w:rFonts w:hint="default" w:ascii="Times New Roman" w:hAnsi="Times New Roman" w:eastAsia="方正仿宋简体" w:cs="Times New Roman"/>
          <w:spacing w:val="-4"/>
          <w:sz w:val="28"/>
          <w:szCs w:val="28"/>
          <w:lang w:eastAsia="zh-CN"/>
        </w:rPr>
        <w:t>质疑的审查和受理</w:t>
      </w:r>
    </w:p>
    <w:p w14:paraId="72E59895">
      <w:pPr>
        <w:topLinePunct/>
        <w:adjustRightInd/>
        <w:spacing w:line="560" w:lineRule="exact"/>
        <w:ind w:left="1111" w:leftChars="529"/>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采购方在收到质疑函后应当及时审查是否符合质疑受理条件，对符合质疑受理条件的，及时予以受理。</w:t>
      </w:r>
    </w:p>
    <w:p w14:paraId="4A29D126">
      <w:pPr>
        <w:topLinePunct/>
        <w:adjustRightInd/>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36.15   对不符合质疑受理条件的，分别按照</w:t>
      </w:r>
      <w:r>
        <w:rPr>
          <w:rFonts w:hint="default" w:ascii="Times New Roman" w:hAnsi="Times New Roman" w:eastAsia="方正仿宋简体" w:cs="Times New Roman"/>
          <w:spacing w:val="-1"/>
          <w:sz w:val="28"/>
          <w:szCs w:val="28"/>
          <w:lang w:eastAsia="zh-CN"/>
        </w:rPr>
        <w:t>下列不同情形予以处理：</w:t>
      </w:r>
    </w:p>
    <w:p w14:paraId="209AC542">
      <w:pPr>
        <w:topLinePunct/>
        <w:adjustRightInd/>
        <w:spacing w:line="560" w:lineRule="exact"/>
        <w:ind w:left="1117" w:leftChars="532"/>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（一）质疑函内容不符合规定的，告知质疑人进</w:t>
      </w:r>
      <w:r>
        <w:rPr>
          <w:rFonts w:hint="default" w:ascii="Times New Roman" w:hAnsi="Times New Roman" w:eastAsia="方正仿宋简体" w:cs="Times New Roman"/>
          <w:spacing w:val="-1"/>
          <w:sz w:val="28"/>
          <w:szCs w:val="28"/>
          <w:lang w:eastAsia="zh-CN"/>
        </w:rPr>
        <w:t>行修改并重新提出质疑。修改</w:t>
      </w:r>
      <w:r>
        <w:rPr>
          <w:rFonts w:hint="default" w:ascii="Times New Roman" w:hAnsi="Times New Roman" w:eastAsia="方正仿宋简体" w:cs="Times New Roman"/>
          <w:sz w:val="28"/>
          <w:szCs w:val="28"/>
          <w:lang w:eastAsia="zh-CN"/>
        </w:rPr>
        <w:t>后质疑事项仍不具体、不明确或者最终递交质疑函的时间超过质疑法定</w:t>
      </w:r>
      <w:r>
        <w:rPr>
          <w:rFonts w:hint="default" w:ascii="Times New Roman" w:hAnsi="Times New Roman" w:eastAsia="方正仿宋简体" w:cs="Times New Roman"/>
          <w:spacing w:val="-2"/>
          <w:sz w:val="28"/>
          <w:szCs w:val="28"/>
          <w:lang w:eastAsia="zh-CN"/>
        </w:rPr>
        <w:t>期限的，不予受理；</w:t>
      </w:r>
    </w:p>
    <w:p w14:paraId="4F5D060F">
      <w:pPr>
        <w:topLinePunct/>
        <w:adjustRightInd/>
        <w:spacing w:line="560" w:lineRule="exact"/>
        <w:ind w:left="1111" w:leftChars="529"/>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（二）质疑主体不符合有关规定的，告知质疑人不予受理；</w:t>
      </w:r>
    </w:p>
    <w:p w14:paraId="518A7FEE">
      <w:pPr>
        <w:topLinePunct/>
        <w:adjustRightInd/>
        <w:spacing w:line="560" w:lineRule="exact"/>
        <w:ind w:left="1111" w:leftChars="529"/>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（三）超过质疑法定期限提出质疑的，告知质疑人不予受理；</w:t>
      </w:r>
    </w:p>
    <w:p w14:paraId="702CEB12">
      <w:pPr>
        <w:topLinePunct/>
        <w:adjustRightInd/>
        <w:spacing w:line="560" w:lineRule="exact"/>
        <w:ind w:left="1117" w:leftChars="532"/>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（四）对不属于可以提出质疑的政府采购事项提出质疑的，告知质疑人不予受理；</w:t>
      </w:r>
    </w:p>
    <w:p w14:paraId="3395C52C">
      <w:pPr>
        <w:topLinePunct/>
        <w:adjustRightInd/>
        <w:spacing w:line="560" w:lineRule="exact"/>
        <w:ind w:left="1117" w:leftChars="532"/>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（五）质疑不属于本项目采购方管辖的，告知质疑人向有管辖权的采购人提出质疑；</w:t>
      </w:r>
    </w:p>
    <w:p w14:paraId="22DECE2C">
      <w:pPr>
        <w:topLinePunct/>
        <w:adjustRightInd/>
        <w:spacing w:line="560" w:lineRule="exact"/>
        <w:ind w:left="1117" w:leftChars="532"/>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（六）质疑不符合其他条件的，告知质疑人不予受理。</w:t>
      </w:r>
    </w:p>
    <w:p w14:paraId="4B19EE77">
      <w:pPr>
        <w:topLinePunct/>
        <w:adjustRightInd/>
        <w:spacing w:line="560" w:lineRule="exact"/>
        <w:ind w:left="1088" w:hanging="1088"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4"/>
          <w:sz w:val="28"/>
          <w:szCs w:val="28"/>
          <w:lang w:eastAsia="zh-CN"/>
        </w:rPr>
        <w:t>36.16</w:t>
      </w:r>
      <w:r>
        <w:rPr>
          <w:rFonts w:hint="default" w:ascii="Times New Roman" w:hAnsi="Times New Roman" w:eastAsia="方正仿宋简体" w:cs="Times New Roman"/>
          <w:spacing w:val="-19"/>
          <w:sz w:val="28"/>
          <w:szCs w:val="28"/>
          <w:lang w:eastAsia="zh-CN"/>
        </w:rPr>
        <w:t xml:space="preserve">    </w:t>
      </w:r>
      <w:r>
        <w:rPr>
          <w:rFonts w:hint="default" w:ascii="Times New Roman" w:hAnsi="Times New Roman" w:eastAsia="方正仿宋简体" w:cs="Times New Roman"/>
          <w:spacing w:val="-4"/>
          <w:sz w:val="28"/>
          <w:szCs w:val="28"/>
          <w:lang w:eastAsia="zh-CN"/>
        </w:rPr>
        <w:t>质疑的处理和答复</w:t>
      </w:r>
    </w:p>
    <w:p w14:paraId="44C2AB8C">
      <w:pPr>
        <w:topLinePunct/>
        <w:adjustRightInd/>
        <w:spacing w:line="560" w:lineRule="exact"/>
        <w:ind w:left="1104" w:hanging="1104"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2"/>
          <w:sz w:val="28"/>
          <w:szCs w:val="28"/>
          <w:lang w:eastAsia="zh-CN"/>
        </w:rPr>
        <w:t>36.17   采购方受理质疑后，将及时把质疑函发送给被质疑人，并要求其在一定限</w:t>
      </w:r>
      <w:r>
        <w:rPr>
          <w:rFonts w:hint="default" w:ascii="Times New Roman" w:hAnsi="Times New Roman" w:eastAsia="方正仿宋简体" w:cs="Times New Roman"/>
          <w:spacing w:val="-1"/>
          <w:sz w:val="28"/>
          <w:szCs w:val="28"/>
          <w:lang w:eastAsia="zh-CN"/>
        </w:rPr>
        <w:t>期人提交书面答复，同时提供有关证据、依据和相关材料。</w:t>
      </w:r>
    </w:p>
    <w:p w14:paraId="4131EE27">
      <w:pPr>
        <w:topLinePunct/>
        <w:adjustRightInd/>
        <w:spacing w:line="560" w:lineRule="exact"/>
        <w:ind w:left="1096" w:hanging="109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3"/>
          <w:sz w:val="28"/>
          <w:szCs w:val="28"/>
          <w:lang w:eastAsia="zh-CN"/>
        </w:rPr>
        <w:t xml:space="preserve">36.18   </w:t>
      </w:r>
      <w:r>
        <w:rPr>
          <w:rFonts w:hint="default" w:ascii="Times New Roman" w:hAnsi="Times New Roman" w:eastAsia="方正仿宋简体" w:cs="Times New Roman"/>
          <w:spacing w:val="-2"/>
          <w:sz w:val="28"/>
          <w:szCs w:val="28"/>
          <w:lang w:eastAsia="zh-CN"/>
        </w:rPr>
        <w:t>对于质疑事项中涉及的问题较多、情况比较复杂的，为了全面查清事实、取得充分的证据，采购方认为有必要时，可以进行调查取证或者组织质证。</w:t>
      </w:r>
    </w:p>
    <w:p w14:paraId="18D29ED3">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36.19   对评审过程、成交结果提</w:t>
      </w:r>
      <w:r>
        <w:rPr>
          <w:rFonts w:hint="default" w:ascii="Times New Roman" w:hAnsi="Times New Roman" w:eastAsia="方正仿宋简体" w:cs="Times New Roman"/>
          <w:spacing w:val="1"/>
          <w:sz w:val="28"/>
          <w:szCs w:val="28"/>
          <w:lang w:eastAsia="zh-CN"/>
        </w:rPr>
        <w:t>出质疑的，采购方可以组织原评审委员会协助</w:t>
      </w:r>
      <w:r>
        <w:rPr>
          <w:rFonts w:hint="default" w:ascii="Times New Roman" w:hAnsi="Times New Roman" w:eastAsia="方正仿宋简体" w:cs="Times New Roman"/>
          <w:spacing w:val="-4"/>
          <w:sz w:val="28"/>
          <w:szCs w:val="28"/>
          <w:lang w:eastAsia="zh-CN"/>
        </w:rPr>
        <w:t>答复质疑。</w:t>
      </w:r>
    </w:p>
    <w:p w14:paraId="2EB00896">
      <w:pPr>
        <w:topLinePunct/>
        <w:adjustRightInd/>
        <w:spacing w:line="560" w:lineRule="exact"/>
        <w:ind w:left="1120" w:hanging="1120"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36.20   质疑处理过程中，质疑人书面申请撤回质疑的</w:t>
      </w:r>
      <w:r>
        <w:rPr>
          <w:rFonts w:hint="default" w:ascii="Times New Roman" w:hAnsi="Times New Roman" w:eastAsia="方正仿宋简体" w:cs="Times New Roman"/>
          <w:spacing w:val="-1"/>
          <w:sz w:val="28"/>
          <w:szCs w:val="28"/>
          <w:lang w:eastAsia="zh-CN"/>
        </w:rPr>
        <w:t>，将终止质疑处理程序。</w:t>
      </w:r>
    </w:p>
    <w:p w14:paraId="3316B597">
      <w:pPr>
        <w:topLinePunct/>
        <w:adjustRightInd/>
        <w:spacing w:line="560" w:lineRule="exact"/>
        <w:ind w:left="1136" w:hanging="1136" w:hangingChars="400"/>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36.21   质疑人拒绝配合采购方依</w:t>
      </w:r>
      <w:r>
        <w:rPr>
          <w:rFonts w:hint="default" w:ascii="Times New Roman" w:hAnsi="Times New Roman" w:eastAsia="方正仿宋简体" w:cs="Times New Roman"/>
          <w:spacing w:val="1"/>
          <w:sz w:val="28"/>
          <w:szCs w:val="28"/>
          <w:lang w:eastAsia="zh-CN"/>
        </w:rPr>
        <w:t>法对质疑进行调查处理的，采购方将按质疑</w:t>
      </w:r>
      <w:r>
        <w:rPr>
          <w:rFonts w:hint="default" w:ascii="Times New Roman" w:hAnsi="Times New Roman" w:eastAsia="方正仿宋简体" w:cs="Times New Roman"/>
          <w:spacing w:val="2"/>
          <w:sz w:val="28"/>
          <w:szCs w:val="28"/>
          <w:lang w:eastAsia="zh-CN"/>
        </w:rPr>
        <w:t>人自动撤回质疑处理；被质疑人拒绝配合采购方依法对质疑进行调查处理的，</w:t>
      </w:r>
      <w:r>
        <w:rPr>
          <w:rFonts w:hint="default" w:ascii="Times New Roman" w:hAnsi="Times New Roman" w:eastAsia="方正仿宋简体" w:cs="Times New Roman"/>
          <w:spacing w:val="-2"/>
          <w:sz w:val="28"/>
          <w:szCs w:val="28"/>
          <w:lang w:eastAsia="zh-CN"/>
        </w:rPr>
        <w:t>采购方将视同其认可质疑事项。</w:t>
      </w:r>
    </w:p>
    <w:p w14:paraId="29939060">
      <w:pPr>
        <w:topLinePunct/>
        <w:adjustRightInd/>
        <w:spacing w:line="560" w:lineRule="exact"/>
        <w:ind w:left="1128" w:hanging="1128"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1"/>
          <w:sz w:val="28"/>
          <w:szCs w:val="28"/>
          <w:lang w:eastAsia="zh-CN"/>
        </w:rPr>
        <w:t xml:space="preserve">36.22   </w:t>
      </w:r>
      <w:r>
        <w:rPr>
          <w:rFonts w:hint="default" w:ascii="Times New Roman" w:hAnsi="Times New Roman" w:eastAsia="方正仿宋简体" w:cs="Times New Roman"/>
          <w:spacing w:val="2"/>
          <w:sz w:val="28"/>
          <w:szCs w:val="28"/>
          <w:lang w:eastAsia="zh-CN"/>
        </w:rPr>
        <w:t>采购方将在正式受理质疑后7个工作日内作出答复，但处理质疑需要进行调查取证、组织专家评审、质疑人及被质疑人提交或补正材料等所需时间，不计算在质疑处理期限内。</w:t>
      </w:r>
    </w:p>
    <w:p w14:paraId="018816C8">
      <w:pPr>
        <w:topLinePunct/>
        <w:adjustRightInd/>
        <w:spacing w:line="560" w:lineRule="exact"/>
        <w:ind w:left="1136" w:hanging="1136" w:hanging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36.23   采购方经调查、论证、核实，认定质疑不能成立的，继续开展采购活动；</w:t>
      </w:r>
    </w:p>
    <w:p w14:paraId="0D65AF7E">
      <w:pPr>
        <w:topLinePunct/>
        <w:adjustRightInd/>
        <w:spacing w:line="560" w:lineRule="exact"/>
        <w:ind w:firstLine="1136" w:firstLineChars="400"/>
        <w:jc w:val="both"/>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认定质疑成立的，按照以下情况处理：</w:t>
      </w:r>
    </w:p>
    <w:p w14:paraId="716A0E3C">
      <w:pPr>
        <w:topLinePunct/>
        <w:adjustRightInd/>
        <w:spacing w:line="560" w:lineRule="exact"/>
        <w:ind w:left="1117" w:leftChars="532"/>
        <w:jc w:val="both"/>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（一）对采购文件提出的质疑未对成交结果构成</w:t>
      </w:r>
      <w:r>
        <w:rPr>
          <w:rFonts w:hint="default" w:ascii="Times New Roman" w:hAnsi="Times New Roman" w:eastAsia="方正仿宋简体" w:cs="Times New Roman"/>
          <w:spacing w:val="-1"/>
          <w:sz w:val="28"/>
          <w:szCs w:val="28"/>
          <w:lang w:eastAsia="zh-CN"/>
        </w:rPr>
        <w:t>影响的，继续开展采购活动；</w:t>
      </w:r>
      <w:r>
        <w:rPr>
          <w:rFonts w:hint="default" w:ascii="Times New Roman" w:hAnsi="Times New Roman" w:eastAsia="方正仿宋简体" w:cs="Times New Roman"/>
          <w:sz w:val="28"/>
          <w:szCs w:val="28"/>
          <w:lang w:eastAsia="zh-CN"/>
        </w:rPr>
        <w:t xml:space="preserve"> </w:t>
      </w:r>
      <w:r>
        <w:rPr>
          <w:rFonts w:hint="default" w:ascii="Times New Roman" w:hAnsi="Times New Roman" w:eastAsia="方正仿宋简体" w:cs="Times New Roman"/>
          <w:spacing w:val="8"/>
          <w:sz w:val="28"/>
          <w:szCs w:val="28"/>
          <w:lang w:eastAsia="zh-CN"/>
        </w:rPr>
        <w:t>对成交结果构成影响但依法通过澄清或者修改可以继续开展采购活动</w:t>
      </w:r>
      <w:r>
        <w:rPr>
          <w:rFonts w:hint="default" w:ascii="Times New Roman" w:hAnsi="Times New Roman" w:eastAsia="方正仿宋简体" w:cs="Times New Roman"/>
          <w:sz w:val="28"/>
          <w:szCs w:val="28"/>
          <w:lang w:eastAsia="zh-CN"/>
        </w:rPr>
        <w:t>的，澄清或者修改采购文件后继续开展采购活动，否则应当修改采购文</w:t>
      </w:r>
      <w:r>
        <w:rPr>
          <w:rFonts w:hint="default" w:ascii="Times New Roman" w:hAnsi="Times New Roman" w:eastAsia="方正仿宋简体" w:cs="Times New Roman"/>
          <w:spacing w:val="-2"/>
          <w:sz w:val="28"/>
          <w:szCs w:val="28"/>
          <w:lang w:eastAsia="zh-CN"/>
        </w:rPr>
        <w:t>件后重新开展采购活动。</w:t>
      </w:r>
    </w:p>
    <w:p w14:paraId="1A6C168B">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（二）对采购过程、成交结果提出的质疑未对成交结果构成影响的，继续开展采购活动；对成交结果构成影响但合格报价方仍不少于</w:t>
      </w:r>
      <w:r>
        <w:rPr>
          <w:rFonts w:hint="default" w:ascii="Times New Roman" w:hAnsi="Times New Roman" w:eastAsia="方正仿宋简体" w:cs="Times New Roman"/>
          <w:spacing w:val="-1"/>
          <w:sz w:val="28"/>
          <w:szCs w:val="28"/>
          <w:lang w:val="en-US" w:eastAsia="zh-CN"/>
        </w:rPr>
        <w:t>3</w:t>
      </w:r>
      <w:r>
        <w:rPr>
          <w:rFonts w:hint="default" w:ascii="Times New Roman" w:hAnsi="Times New Roman" w:eastAsia="方正仿宋简体" w:cs="Times New Roman"/>
          <w:spacing w:val="-1"/>
          <w:sz w:val="28"/>
          <w:szCs w:val="28"/>
          <w:lang w:eastAsia="zh-CN"/>
        </w:rPr>
        <w:t>家时，依法从合格的成交候选人中另行确定成交报价方，否则将重新开展采购活动。</w:t>
      </w:r>
    </w:p>
    <w:p w14:paraId="3B235FE8">
      <w:pPr>
        <w:topLinePunct/>
        <w:adjustRightInd/>
        <w:spacing w:line="560" w:lineRule="exact"/>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36.24    采购方将书面答复质疑，质疑答复包括下列内容：</w:t>
      </w:r>
    </w:p>
    <w:p w14:paraId="3735806C">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（一）质疑人名称；</w:t>
      </w:r>
    </w:p>
    <w:p w14:paraId="3AB235C3">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（二）收到质疑函的日期、质疑项目名称及编号;</w:t>
      </w:r>
    </w:p>
    <w:p w14:paraId="1C59366B">
      <w:pPr>
        <w:topLinePunct/>
        <w:adjustRightInd/>
        <w:spacing w:line="560" w:lineRule="exact"/>
        <w:ind w:firstLine="1112" w:firstLine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（三）质疑事项、质疑答复的具体内容、事实依据和法律依据；</w:t>
      </w:r>
    </w:p>
    <w:p w14:paraId="4D1B62C9">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（四）告知质疑人依法投诉的权利；</w:t>
      </w:r>
    </w:p>
    <w:p w14:paraId="6683A529">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（五）质疑答复人名称；</w:t>
      </w:r>
    </w:p>
    <w:p w14:paraId="0FAA1F93">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（六）答复质疑的日期。</w:t>
      </w:r>
    </w:p>
    <w:p w14:paraId="2FEAA116">
      <w:pPr>
        <w:topLinePunct/>
        <w:adjustRightInd/>
        <w:spacing w:line="560" w:lineRule="exact"/>
        <w:ind w:left="1112" w:hanging="1112" w:hangingChars="4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36.25   质疑人有下列行为之一的，属于虚假、恶意质疑，将由采购方建议财政部门将其列入不良行为记录名单，禁止其 1 至 3 年内参加政府采购活动：</w:t>
      </w:r>
    </w:p>
    <w:p w14:paraId="1E6EB585">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（一）捏造事实；</w:t>
      </w:r>
    </w:p>
    <w:p w14:paraId="1E7F8403">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（二）提供虚假材料；</w:t>
      </w:r>
    </w:p>
    <w:p w14:paraId="389350E9">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（三）以非法手段取得证明材料或者无法提供证据的合法来源；</w:t>
      </w:r>
    </w:p>
    <w:p w14:paraId="2A82727A">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（四）法律法规规定的其他违法情形。</w:t>
      </w:r>
    </w:p>
    <w:p w14:paraId="2BF054C5">
      <w:pPr>
        <w:topLinePunct/>
        <w:adjustRightInd/>
        <w:spacing w:line="560" w:lineRule="exact"/>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b/>
          <w:bCs/>
          <w:spacing w:val="-1"/>
          <w:sz w:val="28"/>
          <w:szCs w:val="28"/>
          <w:lang w:eastAsia="zh-CN"/>
        </w:rPr>
        <w:t>37.</w:t>
      </w:r>
      <w:r>
        <w:rPr>
          <w:rFonts w:hint="default" w:ascii="Times New Roman" w:hAnsi="Times New Roman" w:eastAsia="方正仿宋简体" w:cs="Times New Roman"/>
          <w:b/>
          <w:bCs/>
          <w:spacing w:val="-1"/>
          <w:sz w:val="28"/>
          <w:szCs w:val="28"/>
          <w:lang w:val="en-US" w:eastAsia="zh-CN"/>
        </w:rPr>
        <w:t xml:space="preserve"> </w:t>
      </w:r>
      <w:r>
        <w:rPr>
          <w:rFonts w:hint="default" w:ascii="Times New Roman" w:hAnsi="Times New Roman" w:eastAsia="方正仿宋简体" w:cs="Times New Roman"/>
          <w:spacing w:val="-1"/>
          <w:sz w:val="28"/>
          <w:szCs w:val="28"/>
          <w:lang w:val="en-US" w:eastAsia="zh-CN"/>
        </w:rPr>
        <w:t xml:space="preserve">    </w:t>
      </w:r>
      <w:r>
        <w:rPr>
          <w:rFonts w:hint="default" w:ascii="Times New Roman" w:hAnsi="Times New Roman" w:eastAsia="方正仿宋简体" w:cs="Times New Roman"/>
          <w:spacing w:val="-1"/>
          <w:sz w:val="28"/>
          <w:szCs w:val="28"/>
          <w:lang w:eastAsia="zh-CN"/>
        </w:rPr>
        <w:t>投诉与接收</w:t>
      </w:r>
    </w:p>
    <w:p w14:paraId="7C062642">
      <w:pPr>
        <w:topLinePunct/>
        <w:adjustRightInd/>
        <w:spacing w:line="560" w:lineRule="exact"/>
        <w:ind w:left="834" w:hanging="834" w:hangingChars="300"/>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37.1  质疑供应商对采购人、采购代理机构的答复不满意，或者采购人、采购代理机构未在规定时间内作出答复的，可以在答复期满后15个工作日内向同级财政部门提起投诉。</w:t>
      </w:r>
    </w:p>
    <w:p w14:paraId="1718090A">
      <w:pPr>
        <w:topLinePunct/>
        <w:adjustRightInd/>
        <w:spacing w:line="560" w:lineRule="exact"/>
        <w:jc w:val="both"/>
        <w:rPr>
          <w:rFonts w:hint="default" w:ascii="Times New Roman" w:hAnsi="Times New Roman" w:eastAsia="方正仿宋简体" w:cs="Times New Roman"/>
          <w:spacing w:val="-1"/>
          <w:sz w:val="28"/>
          <w:szCs w:val="28"/>
          <w:lang w:eastAsia="zh-CN"/>
        </w:rPr>
      </w:pPr>
      <w:r>
        <w:rPr>
          <w:rFonts w:hint="default" w:ascii="Times New Roman" w:hAnsi="Times New Roman" w:eastAsia="方正仿宋简体" w:cs="Times New Roman"/>
          <w:spacing w:val="-1"/>
          <w:sz w:val="28"/>
          <w:szCs w:val="28"/>
          <w:lang w:eastAsia="zh-CN"/>
        </w:rPr>
        <w:t>37.2  投诉函接收部门、联系电话和通讯地址, 见供应商须知资料表。</w:t>
      </w:r>
    </w:p>
    <w:p w14:paraId="00AEC904">
      <w:pPr>
        <w:topLinePunct/>
        <w:adjustRightInd/>
        <w:spacing w:line="560" w:lineRule="exact"/>
        <w:ind w:left="1117" w:leftChars="532"/>
        <w:jc w:val="both"/>
        <w:rPr>
          <w:rFonts w:hint="default" w:ascii="Times New Roman" w:hAnsi="Times New Roman" w:eastAsia="方正仿宋简体" w:cs="Times New Roman"/>
          <w:spacing w:val="-1"/>
          <w:sz w:val="28"/>
          <w:szCs w:val="28"/>
          <w:lang w:eastAsia="zh-CN"/>
        </w:rPr>
      </w:pPr>
    </w:p>
    <w:p w14:paraId="4C0E421E">
      <w:pPr>
        <w:rPr>
          <w:rFonts w:hint="default" w:ascii="Times New Roman" w:hAnsi="Times New Roman" w:eastAsia="方正仿宋简体" w:cs="Times New Roman"/>
          <w:b/>
          <w:bCs/>
          <w:spacing w:val="1"/>
          <w:sz w:val="30"/>
          <w:szCs w:val="30"/>
          <w:lang w:eastAsia="zh-CN"/>
        </w:rPr>
      </w:pPr>
    </w:p>
    <w:p w14:paraId="6948210F">
      <w:pPr>
        <w:pStyle w:val="5"/>
        <w:rPr>
          <w:rFonts w:hint="default" w:ascii="Times New Roman" w:hAnsi="Times New Roman" w:cs="Times New Roman"/>
          <w:lang w:eastAsia="zh-CN"/>
        </w:rPr>
      </w:pPr>
    </w:p>
    <w:p w14:paraId="487EBD69">
      <w:pPr>
        <w:topLinePunct/>
        <w:spacing w:before="101" w:line="360" w:lineRule="auto"/>
        <w:ind w:left="346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pacing w:val="1"/>
          <w:sz w:val="28"/>
          <w:szCs w:val="28"/>
          <w:lang w:eastAsia="zh-CN"/>
        </w:rPr>
        <w:t>质疑函范本</w:t>
      </w:r>
    </w:p>
    <w:p w14:paraId="57DB94FE">
      <w:pPr>
        <w:topLinePunct/>
        <w:spacing w:line="240" w:lineRule="atLeast"/>
        <w:ind w:left="960" w:hanging="1124" w:hangingChars="4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一、质疑供应商基本信息</w:t>
      </w:r>
    </w:p>
    <w:p w14:paraId="5A753898">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质疑供应商：.......................                                        </w:t>
      </w:r>
    </w:p>
    <w:p w14:paraId="5271ABBE">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地址：...................             邮编：................                                                   </w:t>
      </w:r>
    </w:p>
    <w:p w14:paraId="20217E42">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联系人：................              联系电话：................                             </w:t>
      </w:r>
    </w:p>
    <w:p w14:paraId="2BFCA550">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授权代表：................                                          </w:t>
      </w:r>
    </w:p>
    <w:p w14:paraId="3AE8A9D6">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联系电话：................                                            </w:t>
      </w:r>
    </w:p>
    <w:p w14:paraId="2C7D8664">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地址： ................               邮编：................                                                </w:t>
      </w:r>
    </w:p>
    <w:p w14:paraId="184B75C1">
      <w:pPr>
        <w:topLinePunct/>
        <w:spacing w:line="240" w:lineRule="atLeast"/>
        <w:ind w:left="960" w:hanging="1124" w:hangingChars="4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二、质疑项目基本情况</w:t>
      </w:r>
    </w:p>
    <w:p w14:paraId="140B5572">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质疑项目的名称：................                                      </w:t>
      </w:r>
    </w:p>
    <w:p w14:paraId="571B3C00">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质疑项目的编号：................      包号：................                 </w:t>
      </w:r>
    </w:p>
    <w:p w14:paraId="7631DACE">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采购人名称：...................                                         </w:t>
      </w:r>
    </w:p>
    <w:p w14:paraId="482FF29F">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采购文件获取日期：................                                        </w:t>
      </w:r>
    </w:p>
    <w:p w14:paraId="6EB9E8CB">
      <w:pPr>
        <w:topLinePunct/>
        <w:spacing w:line="240" w:lineRule="atLeast"/>
        <w:ind w:left="960" w:hanging="1124" w:hangingChars="4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三、质疑事项具体内容</w:t>
      </w:r>
    </w:p>
    <w:p w14:paraId="2D15EC07">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质疑事项1：................                                           </w:t>
      </w:r>
    </w:p>
    <w:p w14:paraId="3F923566">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事实依据： ................                                           </w:t>
      </w:r>
    </w:p>
    <w:p w14:paraId="550ACD3E">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                                                     </w:t>
      </w:r>
    </w:p>
    <w:p w14:paraId="7CD376D7">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法律依据：................                                                                                               </w:t>
      </w:r>
    </w:p>
    <w:p w14:paraId="5E48D0BC">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质疑事项2................  </w:t>
      </w:r>
    </w:p>
    <w:p w14:paraId="363F02BD">
      <w:pPr>
        <w:topLinePunct/>
        <w:spacing w:line="240" w:lineRule="atLeast"/>
        <w:ind w:left="960" w:hanging="1124" w:hangingChars="4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四、与质疑事项相关的质疑请求</w:t>
      </w:r>
    </w:p>
    <w:p w14:paraId="6C7FA286">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请求：................                                               </w:t>
      </w:r>
    </w:p>
    <w:p w14:paraId="237241A8">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签字(签章)：                   公章：                      </w:t>
      </w:r>
    </w:p>
    <w:p w14:paraId="680A9B25">
      <w:pPr>
        <w:topLinePunct/>
        <w:spacing w:line="240" w:lineRule="atLeast"/>
        <w:ind w:left="960" w:hanging="1120" w:hangingChars="4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日期：    </w:t>
      </w:r>
    </w:p>
    <w:p w14:paraId="6984C92B">
      <w:pPr>
        <w:topLinePunct/>
        <w:spacing w:line="240" w:lineRule="atLeast"/>
        <w:ind w:left="936" w:hanging="1096" w:hangingChars="400"/>
        <w:rPr>
          <w:rFonts w:hint="default" w:ascii="Times New Roman" w:hAnsi="Times New Roman" w:eastAsia="方正仿宋_GBK" w:cs="Times New Roman"/>
          <w:spacing w:val="-3"/>
          <w:sz w:val="28"/>
          <w:szCs w:val="28"/>
          <w:lang w:eastAsia="zh-CN"/>
        </w:rPr>
      </w:pPr>
    </w:p>
    <w:p w14:paraId="01A44228">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质疑函制作说明：</w:t>
      </w:r>
    </w:p>
    <w:p w14:paraId="1317D24B">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1.供应商提出质疑时，应提交质疑函和必要的证明材</w:t>
      </w:r>
      <w:r>
        <w:rPr>
          <w:rFonts w:hint="default" w:ascii="Times New Roman" w:hAnsi="Times New Roman" w:eastAsia="方正仿宋_GBK" w:cs="Times New Roman"/>
          <w:spacing w:val="-2"/>
          <w:sz w:val="28"/>
          <w:szCs w:val="28"/>
          <w:lang w:eastAsia="zh-CN"/>
        </w:rPr>
        <w:t>料。</w:t>
      </w:r>
    </w:p>
    <w:p w14:paraId="4CB94833">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2.质疑供应商若委托代理人进行质疑的，质疑函应按要求列明“授权代表</w:t>
      </w:r>
      <w:r>
        <w:rPr>
          <w:rFonts w:hint="default" w:ascii="Times New Roman" w:hAnsi="Times New Roman" w:eastAsia="方正仿宋_GBK" w:cs="Times New Roman"/>
          <w:spacing w:val="-86"/>
          <w:sz w:val="28"/>
          <w:szCs w:val="28"/>
          <w:lang w:eastAsia="zh-CN"/>
        </w:rPr>
        <w:t xml:space="preserve"> </w:t>
      </w:r>
      <w:r>
        <w:rPr>
          <w:rFonts w:hint="default" w:ascii="Times New Roman" w:hAnsi="Times New Roman" w:eastAsia="方正仿宋_GBK" w:cs="Times New Roman"/>
          <w:spacing w:val="-2"/>
          <w:sz w:val="28"/>
          <w:szCs w:val="28"/>
          <w:lang w:eastAsia="zh-CN"/>
        </w:rPr>
        <w:t>”的</w:t>
      </w:r>
      <w:r>
        <w:rPr>
          <w:rFonts w:hint="default" w:ascii="Times New Roman" w:hAnsi="Times New Roman" w:eastAsia="方正仿宋_GBK" w:cs="Times New Roman"/>
          <w:sz w:val="28"/>
          <w:szCs w:val="28"/>
          <w:lang w:eastAsia="zh-CN"/>
        </w:rPr>
        <w:t xml:space="preserve"> 有关内容，并在附件中提交由质疑供应商签署的授权委托书。授权委托书应载明代理人的姓名或者名称、代理事项、具体权限、期限和相关事</w:t>
      </w:r>
      <w:r>
        <w:rPr>
          <w:rFonts w:hint="default" w:ascii="Times New Roman" w:hAnsi="Times New Roman" w:eastAsia="方正仿宋_GBK" w:cs="Times New Roman"/>
          <w:spacing w:val="-7"/>
          <w:sz w:val="28"/>
          <w:szCs w:val="28"/>
          <w:lang w:eastAsia="zh-CN"/>
        </w:rPr>
        <w:t>项。</w:t>
      </w:r>
    </w:p>
    <w:p w14:paraId="5F684EAC">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3.质疑供应商若对项目的某一分包进行质</w:t>
      </w:r>
      <w:r>
        <w:rPr>
          <w:rFonts w:hint="default" w:ascii="Times New Roman" w:hAnsi="Times New Roman" w:eastAsia="方正仿宋_GBK" w:cs="Times New Roman"/>
          <w:spacing w:val="-1"/>
          <w:sz w:val="28"/>
          <w:szCs w:val="28"/>
          <w:lang w:eastAsia="zh-CN"/>
        </w:rPr>
        <w:t>疑，质疑函中应列明具体分包号。</w:t>
      </w:r>
    </w:p>
    <w:p w14:paraId="1A53DB25">
      <w:pPr>
        <w:topLinePunct/>
        <w:spacing w:line="240" w:lineRule="atLeast"/>
        <w:rPr>
          <w:rFonts w:hint="default" w:ascii="Times New Roman" w:hAnsi="Times New Roman" w:eastAsia="方正仿宋_GBK" w:cs="Times New Roman"/>
          <w:spacing w:val="18"/>
          <w:sz w:val="28"/>
          <w:szCs w:val="28"/>
          <w:lang w:eastAsia="zh-CN"/>
        </w:rPr>
      </w:pPr>
      <w:r>
        <w:rPr>
          <w:rFonts w:hint="default" w:ascii="Times New Roman" w:hAnsi="Times New Roman" w:eastAsia="方正仿宋_GBK" w:cs="Times New Roman"/>
          <w:spacing w:val="-2"/>
          <w:sz w:val="28"/>
          <w:szCs w:val="28"/>
          <w:lang w:eastAsia="zh-CN"/>
        </w:rPr>
        <w:t>4.质疑函的质疑事项应具体、明确，并有必要的事实依据和法律依据。</w:t>
      </w:r>
      <w:r>
        <w:rPr>
          <w:rFonts w:hint="default" w:ascii="Times New Roman" w:hAnsi="Times New Roman" w:eastAsia="方正仿宋_GBK" w:cs="Times New Roman"/>
          <w:spacing w:val="18"/>
          <w:sz w:val="28"/>
          <w:szCs w:val="28"/>
          <w:lang w:eastAsia="zh-CN"/>
        </w:rPr>
        <w:t xml:space="preserve"> </w:t>
      </w:r>
    </w:p>
    <w:p w14:paraId="6FC185FE">
      <w:pPr>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5.质疑函的质疑请求应与质疑事项相关。</w:t>
      </w:r>
    </w:p>
    <w:p w14:paraId="0786FF0A">
      <w:pPr>
        <w:topLinePunct/>
        <w:spacing w:line="240" w:lineRule="atLeast"/>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sz w:val="28"/>
          <w:szCs w:val="28"/>
          <w:lang w:eastAsia="zh-CN"/>
        </w:rPr>
        <w:t>6.质疑供应商为自然人的，质疑函应由本人签字；质疑供应商为法人或者</w:t>
      </w:r>
      <w:r>
        <w:rPr>
          <w:rFonts w:hint="default" w:ascii="Times New Roman" w:hAnsi="Times New Roman" w:eastAsia="方正仿宋_GBK" w:cs="Times New Roman"/>
          <w:spacing w:val="-1"/>
          <w:sz w:val="28"/>
          <w:szCs w:val="28"/>
          <w:lang w:eastAsia="zh-CN"/>
        </w:rPr>
        <w:t>其他</w:t>
      </w:r>
      <w:r>
        <w:rPr>
          <w:rFonts w:hint="default" w:ascii="Times New Roman" w:hAnsi="Times New Roman" w:eastAsia="方正仿宋_GBK" w:cs="Times New Roman"/>
          <w:sz w:val="28"/>
          <w:szCs w:val="28"/>
          <w:lang w:eastAsia="zh-CN"/>
        </w:rPr>
        <w:t>组织的，质疑函应由法定代表人、主要负责人，或者其授权代表签字或</w:t>
      </w:r>
      <w:r>
        <w:rPr>
          <w:rFonts w:hint="default" w:ascii="Times New Roman" w:hAnsi="Times New Roman" w:eastAsia="方正仿宋_GBK" w:cs="Times New Roman"/>
          <w:spacing w:val="-2"/>
          <w:sz w:val="28"/>
          <w:szCs w:val="28"/>
          <w:lang w:eastAsia="zh-CN"/>
        </w:rPr>
        <w:t>者盖章，并加盖公章</w:t>
      </w:r>
      <w:r>
        <w:rPr>
          <w:rFonts w:hint="default" w:ascii="Times New Roman" w:hAnsi="Times New Roman" w:eastAsia="方正仿宋简体" w:cs="Times New Roman"/>
          <w:spacing w:val="-2"/>
          <w:sz w:val="24"/>
          <w:szCs w:val="24"/>
          <w:lang w:eastAsia="zh-CN"/>
        </w:rPr>
        <w:t>。</w:t>
      </w:r>
    </w:p>
    <w:p w14:paraId="0783DA33">
      <w:pPr>
        <w:topLinePunct/>
        <w:spacing w:line="240" w:lineRule="atLeast"/>
        <w:rPr>
          <w:rFonts w:hint="default" w:ascii="Times New Roman" w:hAnsi="Times New Roman" w:eastAsia="方正仿宋简体" w:cs="Times New Roman"/>
          <w:sz w:val="24"/>
          <w:szCs w:val="24"/>
          <w:lang w:eastAsia="zh-CN"/>
        </w:rPr>
        <w:sectPr>
          <w:headerReference r:id="rId6" w:type="default"/>
          <w:footerReference r:id="rId7" w:type="default"/>
          <w:pgSz w:w="11906" w:h="16839"/>
          <w:pgMar w:top="1984" w:right="1531" w:bottom="1701" w:left="1531" w:header="852" w:footer="992" w:gutter="0"/>
          <w:pgBorders>
            <w:top w:val="none" w:sz="0" w:space="0"/>
            <w:left w:val="none" w:sz="0" w:space="0"/>
            <w:bottom w:val="none" w:sz="0" w:space="0"/>
            <w:right w:val="none" w:sz="0" w:space="0"/>
          </w:pgBorders>
          <w:pgNumType w:fmt="decimal" w:start="1"/>
          <w:cols w:space="720" w:num="1"/>
        </w:sectPr>
      </w:pPr>
    </w:p>
    <w:p w14:paraId="7C19375C">
      <w:pPr>
        <w:topLinePunct/>
        <w:spacing w:before="220" w:line="360" w:lineRule="auto"/>
        <w:ind w:left="44"/>
        <w:jc w:val="center"/>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b/>
          <w:bCs/>
          <w:spacing w:val="-5"/>
          <w:sz w:val="30"/>
          <w:szCs w:val="30"/>
          <w:lang w:eastAsia="zh-CN"/>
        </w:rPr>
        <w:t>附件1：履约保证金保函（格式）</w:t>
      </w:r>
    </w:p>
    <w:p w14:paraId="3DCDC500">
      <w:pPr>
        <w:topLinePunct/>
        <w:spacing w:before="110" w:line="240" w:lineRule="atLeast"/>
        <w:ind w:left="357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b/>
          <w:bCs/>
          <w:spacing w:val="-5"/>
          <w:sz w:val="24"/>
          <w:szCs w:val="24"/>
          <w:lang w:eastAsia="zh-CN"/>
        </w:rPr>
        <w:t>（中标后开具）</w:t>
      </w:r>
    </w:p>
    <w:p w14:paraId="3FE0BF14">
      <w:pPr>
        <w:topLinePunct/>
        <w:spacing w:before="82" w:line="240" w:lineRule="atLeast"/>
        <w:ind w:left="3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致: (</w:t>
      </w:r>
      <w:r>
        <w:rPr>
          <w:rFonts w:hint="default" w:ascii="Times New Roman" w:hAnsi="Times New Roman" w:eastAsia="方正仿宋简体" w:cs="Times New Roman"/>
          <w:i/>
          <w:iCs/>
          <w:sz w:val="24"/>
          <w:szCs w:val="24"/>
          <w:u w:val="single"/>
          <w:lang w:eastAsia="zh-CN"/>
        </w:rPr>
        <w:t>买方名称</w:t>
      </w:r>
      <w:r>
        <w:rPr>
          <w:rFonts w:hint="default" w:ascii="Times New Roman" w:hAnsi="Times New Roman" w:eastAsia="方正仿宋简体" w:cs="Times New Roman"/>
          <w:sz w:val="24"/>
          <w:szCs w:val="24"/>
          <w:lang w:eastAsia="zh-CN"/>
        </w:rPr>
        <w:t>)</w:t>
      </w:r>
    </w:p>
    <w:p w14:paraId="1672269D">
      <w:pPr>
        <w:tabs>
          <w:tab w:val="left" w:pos="4377"/>
        </w:tabs>
        <w:topLinePunct/>
        <w:spacing w:before="122" w:line="240" w:lineRule="atLeast"/>
        <w:ind w:left="2817"/>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pacing w:val="-93"/>
          <w:sz w:val="24"/>
          <w:szCs w:val="24"/>
          <w:lang w:eastAsia="zh-CN"/>
        </w:rPr>
        <w:t xml:space="preserve"> </w:t>
      </w:r>
      <w:r>
        <w:rPr>
          <w:rFonts w:hint="default" w:ascii="Times New Roman" w:hAnsi="Times New Roman" w:eastAsia="方正仿宋简体" w:cs="Times New Roman"/>
          <w:spacing w:val="-4"/>
          <w:sz w:val="24"/>
          <w:szCs w:val="24"/>
          <w:lang w:eastAsia="zh-CN"/>
        </w:rPr>
        <w:t>号合同履约保函</w:t>
      </w:r>
    </w:p>
    <w:p w14:paraId="48FB2478">
      <w:pPr>
        <w:topLinePunct/>
        <w:spacing w:before="81" w:line="240" w:lineRule="atLeast"/>
        <w:ind w:left="28" w:right="76" w:firstLine="600"/>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本保函作为贵方与(</w:t>
      </w:r>
      <w:r>
        <w:rPr>
          <w:rFonts w:hint="default" w:ascii="Times New Roman" w:hAnsi="Times New Roman" w:eastAsia="方正仿宋简体" w:cs="Times New Roman"/>
          <w:i/>
          <w:iCs/>
          <w:spacing w:val="-4"/>
          <w:sz w:val="24"/>
          <w:szCs w:val="24"/>
          <w:u w:val="single"/>
          <w:lang w:eastAsia="zh-CN"/>
        </w:rPr>
        <w:t>卖方名称</w:t>
      </w:r>
      <w:r>
        <w:rPr>
          <w:rFonts w:hint="default" w:ascii="Times New Roman" w:hAnsi="Times New Roman" w:eastAsia="方正仿宋简体" w:cs="Times New Roman"/>
          <w:spacing w:val="-4"/>
          <w:sz w:val="24"/>
          <w:szCs w:val="24"/>
          <w:lang w:eastAsia="zh-CN"/>
        </w:rPr>
        <w:t>)(以下简称卖方)于</w:t>
      </w:r>
      <w:r>
        <w:rPr>
          <w:rFonts w:hint="default" w:ascii="Times New Roman" w:hAnsi="Times New Roman" w:eastAsia="方正仿宋简体" w:cs="Times New Roman"/>
          <w:spacing w:val="-115"/>
          <w:sz w:val="24"/>
          <w:szCs w:val="24"/>
          <w:lang w:eastAsia="zh-CN"/>
        </w:rPr>
        <w:t xml:space="preserve"> </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95"/>
          <w:sz w:val="24"/>
          <w:szCs w:val="24"/>
          <w:lang w:eastAsia="zh-CN"/>
        </w:rPr>
        <w:t xml:space="preserve"> </w:t>
      </w:r>
      <w:r>
        <w:rPr>
          <w:rFonts w:hint="default" w:ascii="Times New Roman" w:hAnsi="Times New Roman" w:eastAsia="方正仿宋简体" w:cs="Times New Roman"/>
          <w:spacing w:val="-4"/>
          <w:sz w:val="24"/>
          <w:szCs w:val="24"/>
          <w:lang w:eastAsia="zh-CN"/>
        </w:rPr>
        <w:t>年</w:t>
      </w:r>
      <w:r>
        <w:rPr>
          <w:rFonts w:hint="default" w:ascii="Times New Roman" w:hAnsi="Times New Roman" w:eastAsia="方正仿宋简体" w:cs="Times New Roman"/>
          <w:spacing w:val="-118"/>
          <w:sz w:val="24"/>
          <w:szCs w:val="24"/>
          <w:lang w:eastAsia="zh-CN"/>
        </w:rPr>
        <w:t xml:space="preserve"> </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88"/>
          <w:sz w:val="24"/>
          <w:szCs w:val="24"/>
          <w:lang w:eastAsia="zh-CN"/>
        </w:rPr>
        <w:t xml:space="preserve"> </w:t>
      </w:r>
      <w:r>
        <w:rPr>
          <w:rFonts w:hint="default" w:ascii="Times New Roman" w:hAnsi="Times New Roman" w:eastAsia="方正仿宋简体" w:cs="Times New Roman"/>
          <w:spacing w:val="-4"/>
          <w:sz w:val="24"/>
          <w:szCs w:val="24"/>
          <w:lang w:eastAsia="zh-CN"/>
        </w:rPr>
        <w:t>月</w:t>
      </w:r>
      <w:r>
        <w:rPr>
          <w:rFonts w:hint="default" w:ascii="Times New Roman" w:hAnsi="Times New Roman" w:eastAsia="方正仿宋简体" w:cs="Times New Roman"/>
          <w:spacing w:val="-4"/>
          <w:sz w:val="24"/>
          <w:szCs w:val="24"/>
          <w:u w:val="single"/>
          <w:lang w:eastAsia="zh-CN"/>
        </w:rPr>
        <w:t xml:space="preserve">     </w:t>
      </w:r>
      <w:r>
        <w:rPr>
          <w:rFonts w:hint="default" w:ascii="Times New Roman" w:hAnsi="Times New Roman" w:eastAsia="方正仿宋简体" w:cs="Times New Roman"/>
          <w:spacing w:val="-53"/>
          <w:sz w:val="24"/>
          <w:szCs w:val="24"/>
          <w:lang w:eastAsia="zh-CN"/>
        </w:rPr>
        <w:t xml:space="preserve"> </w:t>
      </w:r>
      <w:r>
        <w:rPr>
          <w:rFonts w:hint="default" w:ascii="Times New Roman" w:hAnsi="Times New Roman" w:eastAsia="方正仿宋简体" w:cs="Times New Roman"/>
          <w:spacing w:val="-4"/>
          <w:sz w:val="24"/>
          <w:szCs w:val="24"/>
          <w:lang w:eastAsia="zh-CN"/>
        </w:rPr>
        <w:t>日就</w:t>
      </w:r>
      <w:r>
        <w:rPr>
          <w:rFonts w:hint="default" w:ascii="Times New Roman" w:hAnsi="Times New Roman" w:eastAsia="方正仿宋简体" w:cs="Times New Roman"/>
          <w:spacing w:val="4"/>
          <w:sz w:val="24"/>
          <w:szCs w:val="24"/>
          <w:lang w:eastAsia="zh-CN"/>
        </w:rPr>
        <w:t>项目(以下简称项目)项下提供(</w:t>
      </w:r>
      <w:r>
        <w:rPr>
          <w:rFonts w:hint="default" w:ascii="Times New Roman" w:hAnsi="Times New Roman" w:eastAsia="方正仿宋简体" w:cs="Times New Roman"/>
          <w:i/>
          <w:iCs/>
          <w:spacing w:val="4"/>
          <w:sz w:val="24"/>
          <w:szCs w:val="24"/>
          <w:u w:val="single"/>
          <w:lang w:eastAsia="zh-CN"/>
        </w:rPr>
        <w:t>服务名称</w:t>
      </w:r>
      <w:r>
        <w:rPr>
          <w:rFonts w:hint="default" w:ascii="Times New Roman" w:hAnsi="Times New Roman" w:eastAsia="方正仿宋简体" w:cs="Times New Roman"/>
          <w:spacing w:val="4"/>
          <w:sz w:val="24"/>
          <w:szCs w:val="24"/>
          <w:lang w:eastAsia="zh-CN"/>
        </w:rPr>
        <w:t>)(以下简称服务</w:t>
      </w:r>
      <w:r>
        <w:rPr>
          <w:rFonts w:hint="default" w:ascii="Times New Roman" w:hAnsi="Times New Roman" w:eastAsia="方正仿宋简体" w:cs="Times New Roman"/>
          <w:spacing w:val="3"/>
          <w:sz w:val="24"/>
          <w:szCs w:val="24"/>
          <w:lang w:eastAsia="zh-CN"/>
        </w:rPr>
        <w:t>)签订的(</w:t>
      </w:r>
      <w:r>
        <w:rPr>
          <w:rFonts w:hint="default" w:ascii="Times New Roman" w:hAnsi="Times New Roman" w:eastAsia="方正仿宋简体" w:cs="Times New Roman"/>
          <w:i/>
          <w:iCs/>
          <w:spacing w:val="3"/>
          <w:sz w:val="24"/>
          <w:szCs w:val="24"/>
          <w:u w:val="single"/>
          <w:lang w:eastAsia="zh-CN"/>
        </w:rPr>
        <w:t>合同号</w:t>
      </w:r>
      <w:r>
        <w:rPr>
          <w:rFonts w:hint="default" w:ascii="Times New Roman" w:hAnsi="Times New Roman" w:eastAsia="方正仿宋简体" w:cs="Times New Roman"/>
          <w:spacing w:val="3"/>
          <w:sz w:val="24"/>
          <w:szCs w:val="24"/>
          <w:lang w:eastAsia="zh-CN"/>
        </w:rPr>
        <w:t>)号合同</w:t>
      </w:r>
      <w:r>
        <w:rPr>
          <w:rFonts w:hint="default" w:ascii="Times New Roman" w:hAnsi="Times New Roman" w:eastAsia="方正仿宋简体" w:cs="Times New Roman"/>
          <w:spacing w:val="-3"/>
          <w:sz w:val="24"/>
          <w:szCs w:val="24"/>
          <w:lang w:eastAsia="zh-CN"/>
        </w:rPr>
        <w:t>的履约保函。</w:t>
      </w:r>
    </w:p>
    <w:p w14:paraId="5085FCD7">
      <w:pPr>
        <w:topLinePunct/>
        <w:spacing w:before="110" w:line="240" w:lineRule="atLeast"/>
        <w:ind w:left="29" w:firstLine="53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8"/>
          <w:sz w:val="24"/>
          <w:szCs w:val="24"/>
          <w:lang w:eastAsia="zh-CN"/>
        </w:rPr>
        <w:t>(</w:t>
      </w:r>
      <w:r>
        <w:rPr>
          <w:rFonts w:hint="default" w:ascii="Times New Roman" w:hAnsi="Times New Roman" w:eastAsia="方正仿宋简体" w:cs="Times New Roman"/>
          <w:spacing w:val="-90"/>
          <w:sz w:val="24"/>
          <w:szCs w:val="24"/>
          <w:u w:val="single"/>
          <w:lang w:eastAsia="zh-CN"/>
        </w:rPr>
        <w:t xml:space="preserve"> </w:t>
      </w:r>
      <w:r>
        <w:rPr>
          <w:rFonts w:hint="default" w:ascii="Times New Roman" w:hAnsi="Times New Roman" w:eastAsia="方正仿宋简体" w:cs="Times New Roman"/>
          <w:i/>
          <w:iCs/>
          <w:spacing w:val="-8"/>
          <w:sz w:val="24"/>
          <w:szCs w:val="24"/>
          <w:u w:val="single"/>
          <w:lang w:eastAsia="zh-CN"/>
        </w:rPr>
        <w:t>出具保函的银行名称</w:t>
      </w:r>
      <w:r>
        <w:rPr>
          <w:rFonts w:hint="default" w:ascii="Times New Roman" w:hAnsi="Times New Roman" w:eastAsia="方正仿宋简体" w:cs="Times New Roman"/>
          <w:spacing w:val="-8"/>
          <w:sz w:val="24"/>
          <w:szCs w:val="24"/>
          <w:lang w:eastAsia="zh-CN"/>
        </w:rPr>
        <w:t>)(以下简称银行)无条件地、不可撤销地具结保证本行、</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3"/>
          <w:sz w:val="24"/>
          <w:szCs w:val="24"/>
          <w:lang w:eastAsia="zh-CN"/>
        </w:rPr>
        <w:t>其继承人和受让人无追索地向贵方以(</w:t>
      </w:r>
      <w:r>
        <w:rPr>
          <w:rFonts w:hint="default" w:ascii="Times New Roman" w:hAnsi="Times New Roman" w:eastAsia="方正仿宋简体" w:cs="Times New Roman"/>
          <w:i/>
          <w:iCs/>
          <w:spacing w:val="-3"/>
          <w:sz w:val="24"/>
          <w:szCs w:val="24"/>
          <w:u w:val="single"/>
          <w:lang w:eastAsia="zh-CN"/>
        </w:rPr>
        <w:t>货币名称</w:t>
      </w:r>
      <w:r>
        <w:rPr>
          <w:rFonts w:hint="default" w:ascii="Times New Roman" w:hAnsi="Times New Roman" w:eastAsia="方正仿宋简体" w:cs="Times New Roman"/>
          <w:spacing w:val="-3"/>
          <w:sz w:val="24"/>
          <w:szCs w:val="24"/>
          <w:lang w:eastAsia="zh-CN"/>
        </w:rPr>
        <w:t>)支付总额不超过(</w:t>
      </w:r>
      <w:r>
        <w:rPr>
          <w:rFonts w:hint="default" w:ascii="Times New Roman" w:hAnsi="Times New Roman" w:eastAsia="方正仿宋简体" w:cs="Times New Roman"/>
          <w:i/>
          <w:iCs/>
          <w:spacing w:val="-3"/>
          <w:sz w:val="24"/>
          <w:szCs w:val="24"/>
          <w:u w:val="single"/>
          <w:lang w:eastAsia="zh-CN"/>
        </w:rPr>
        <w:t>货币数</w:t>
      </w:r>
      <w:r>
        <w:rPr>
          <w:rFonts w:hint="default" w:ascii="Times New Roman" w:hAnsi="Times New Roman" w:eastAsia="方正仿宋简体" w:cs="Times New Roman"/>
          <w:i/>
          <w:iCs/>
          <w:spacing w:val="-4"/>
          <w:sz w:val="24"/>
          <w:szCs w:val="24"/>
          <w:u w:val="single"/>
          <w:lang w:eastAsia="zh-CN"/>
        </w:rPr>
        <w:t>量</w:t>
      </w:r>
      <w:r>
        <w:rPr>
          <w:rFonts w:hint="default" w:ascii="Times New Roman" w:hAnsi="Times New Roman" w:eastAsia="方正仿宋简体" w:cs="Times New Roman"/>
          <w:spacing w:val="-4"/>
          <w:sz w:val="24"/>
          <w:szCs w:val="24"/>
          <w:lang w:eastAsia="zh-CN"/>
        </w:rPr>
        <w:t>),</w:t>
      </w:r>
      <w:r>
        <w:rPr>
          <w:rFonts w:hint="default" w:ascii="Times New Roman" w:hAnsi="Times New Roman" w:eastAsia="方正仿宋简体" w:cs="Times New Roman"/>
          <w:spacing w:val="-29"/>
          <w:sz w:val="24"/>
          <w:szCs w:val="24"/>
          <w:lang w:eastAsia="zh-CN"/>
        </w:rPr>
        <w:t xml:space="preserve"> </w:t>
      </w:r>
      <w:r>
        <w:rPr>
          <w:rFonts w:hint="default" w:ascii="Times New Roman" w:hAnsi="Times New Roman" w:eastAsia="方正仿宋简体" w:cs="Times New Roman"/>
          <w:spacing w:val="-4"/>
          <w:sz w:val="24"/>
          <w:szCs w:val="24"/>
          <w:lang w:eastAsia="zh-CN"/>
        </w:rPr>
        <w:t>即相</w:t>
      </w:r>
      <w:r>
        <w:rPr>
          <w:rFonts w:hint="default" w:ascii="Times New Roman" w:hAnsi="Times New Roman" w:eastAsia="方正仿宋简体" w:cs="Times New Roman"/>
          <w:spacing w:val="-2"/>
          <w:sz w:val="24"/>
          <w:szCs w:val="24"/>
          <w:lang w:eastAsia="zh-CN"/>
        </w:rPr>
        <w:t>当于合同价格的</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96"/>
          <w:sz w:val="24"/>
          <w:szCs w:val="24"/>
          <w:lang w:eastAsia="zh-CN"/>
        </w:rPr>
        <w:t xml:space="preserve"> </w:t>
      </w:r>
      <w:r>
        <w:rPr>
          <w:rFonts w:hint="default" w:ascii="Times New Roman" w:hAnsi="Times New Roman" w:eastAsia="方正仿宋简体" w:cs="Times New Roman"/>
          <w:spacing w:val="-2"/>
          <w:sz w:val="24"/>
          <w:szCs w:val="24"/>
          <w:lang w:eastAsia="zh-CN"/>
        </w:rPr>
        <w:t>%,并以此约定如下:</w:t>
      </w:r>
    </w:p>
    <w:p w14:paraId="10B30B0E">
      <w:pPr>
        <w:topLinePunct/>
        <w:spacing w:before="122" w:line="240" w:lineRule="atLeast"/>
        <w:ind w:left="567" w:right="76" w:firstLine="1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1.只要贵方确定卖方未能忠实地履行所有合同文件</w:t>
      </w:r>
      <w:r>
        <w:rPr>
          <w:rFonts w:hint="default" w:ascii="Times New Roman" w:hAnsi="Times New Roman" w:eastAsia="方正仿宋简体" w:cs="Times New Roman"/>
          <w:spacing w:val="3"/>
          <w:sz w:val="24"/>
          <w:szCs w:val="24"/>
          <w:lang w:eastAsia="zh-CN"/>
        </w:rPr>
        <w:t>的规定和双方此后一致</w:t>
      </w:r>
      <w:r>
        <w:rPr>
          <w:rFonts w:hint="default" w:ascii="Times New Roman" w:hAnsi="Times New Roman" w:eastAsia="方正仿宋简体" w:cs="Times New Roman"/>
          <w:spacing w:val="-5"/>
          <w:sz w:val="24"/>
          <w:szCs w:val="24"/>
          <w:lang w:eastAsia="zh-CN"/>
        </w:rPr>
        <w:t>同意的修改、补充和变动,</w:t>
      </w:r>
      <w:r>
        <w:rPr>
          <w:rFonts w:hint="default" w:ascii="Times New Roman" w:hAnsi="Times New Roman" w:eastAsia="方正仿宋简体" w:cs="Times New Roman"/>
          <w:spacing w:val="-18"/>
          <w:sz w:val="24"/>
          <w:szCs w:val="24"/>
          <w:lang w:eastAsia="zh-CN"/>
        </w:rPr>
        <w:t xml:space="preserve"> </w:t>
      </w:r>
      <w:r>
        <w:rPr>
          <w:rFonts w:hint="default" w:ascii="Times New Roman" w:hAnsi="Times New Roman" w:eastAsia="方正仿宋简体" w:cs="Times New Roman"/>
          <w:spacing w:val="-5"/>
          <w:sz w:val="24"/>
          <w:szCs w:val="24"/>
          <w:lang w:eastAsia="zh-CN"/>
        </w:rPr>
        <w:t>包括更改和/或修补贵方认为有缺陷的服务(以下简</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2"/>
          <w:sz w:val="24"/>
          <w:szCs w:val="24"/>
          <w:lang w:eastAsia="zh-CN"/>
        </w:rPr>
        <w:t>称违约),无论卖方有任何反对,本行将凭</w:t>
      </w:r>
      <w:r>
        <w:rPr>
          <w:rFonts w:hint="default" w:ascii="Times New Roman" w:hAnsi="Times New Roman" w:eastAsia="方正仿宋简体" w:cs="Times New Roman"/>
          <w:spacing w:val="1"/>
          <w:sz w:val="24"/>
          <w:szCs w:val="24"/>
          <w:lang w:eastAsia="zh-CN"/>
        </w:rPr>
        <w:t>贵方关于卖方违约说明的书面通知,</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2"/>
          <w:sz w:val="24"/>
          <w:szCs w:val="24"/>
          <w:lang w:eastAsia="zh-CN"/>
        </w:rPr>
        <w:t>立即按贵方提出的累计总额不超过上述金额的款项和按贵方通知规定的方</w:t>
      </w:r>
      <w:r>
        <w:rPr>
          <w:rFonts w:hint="default" w:ascii="Times New Roman" w:hAnsi="Times New Roman" w:eastAsia="方正仿宋简体" w:cs="Times New Roman"/>
          <w:spacing w:val="10"/>
          <w:sz w:val="24"/>
          <w:szCs w:val="24"/>
          <w:lang w:eastAsia="zh-CN"/>
        </w:rPr>
        <w:t xml:space="preserve"> </w:t>
      </w:r>
      <w:r>
        <w:rPr>
          <w:rFonts w:hint="default" w:ascii="Times New Roman" w:hAnsi="Times New Roman" w:eastAsia="方正仿宋简体" w:cs="Times New Roman"/>
          <w:spacing w:val="-3"/>
          <w:sz w:val="24"/>
          <w:szCs w:val="24"/>
          <w:lang w:eastAsia="zh-CN"/>
        </w:rPr>
        <w:t>式付给贵方。</w:t>
      </w:r>
    </w:p>
    <w:p w14:paraId="452AD431">
      <w:pPr>
        <w:topLinePunct/>
        <w:spacing w:before="109" w:line="240" w:lineRule="atLeast"/>
        <w:ind w:left="566" w:right="31" w:hanging="10"/>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2.本保函项下的任何支付应为免税和净值。对于现有或将来的税收、关税、</w:t>
      </w:r>
      <w:r>
        <w:rPr>
          <w:rFonts w:hint="default" w:ascii="Times New Roman" w:hAnsi="Times New Roman" w:eastAsia="方正仿宋简体" w:cs="Times New Roman"/>
          <w:spacing w:val="18"/>
          <w:sz w:val="24"/>
          <w:szCs w:val="24"/>
          <w:lang w:eastAsia="zh-CN"/>
        </w:rPr>
        <w:t xml:space="preserve"> </w:t>
      </w:r>
      <w:r>
        <w:rPr>
          <w:rFonts w:hint="default" w:ascii="Times New Roman" w:hAnsi="Times New Roman" w:eastAsia="方正仿宋简体" w:cs="Times New Roman"/>
          <w:spacing w:val="2"/>
          <w:sz w:val="24"/>
          <w:szCs w:val="24"/>
          <w:lang w:eastAsia="zh-CN"/>
        </w:rPr>
        <w:t>收费、费用扣减或预提税款，不论这些款项是何种性质和由谁征收，都不</w:t>
      </w:r>
      <w:r>
        <w:rPr>
          <w:rFonts w:hint="default" w:ascii="Times New Roman" w:hAnsi="Times New Roman" w:eastAsia="方正仿宋简体" w:cs="Times New Roman"/>
          <w:spacing w:val="-2"/>
          <w:sz w:val="24"/>
          <w:szCs w:val="24"/>
          <w:lang w:eastAsia="zh-CN"/>
        </w:rPr>
        <w:t>应从本保函项下的支付中扣除。</w:t>
      </w:r>
    </w:p>
    <w:p w14:paraId="2A0DD0F9">
      <w:pPr>
        <w:topLinePunct/>
        <w:spacing w:before="112" w:line="240" w:lineRule="atLeast"/>
        <w:ind w:left="570" w:right="76" w:hanging="9"/>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3.本保函的条款构成本行无条件的、不可撤销的直接责任。对即将履行的合</w:t>
      </w:r>
      <w:r>
        <w:rPr>
          <w:rFonts w:hint="default" w:ascii="Times New Roman" w:hAnsi="Times New Roman" w:eastAsia="方正仿宋简体" w:cs="Times New Roman"/>
          <w:spacing w:val="2"/>
          <w:sz w:val="24"/>
          <w:szCs w:val="24"/>
          <w:lang w:eastAsia="zh-CN"/>
        </w:rPr>
        <w:t>同条款的任何变更、贵方在时间上的宽限、或由贵方采取的如果没有本款可能免除本行责任的任何其它行为，均不能解除或免除本行在本保函项下</w:t>
      </w:r>
      <w:r>
        <w:rPr>
          <w:rFonts w:hint="default" w:ascii="Times New Roman" w:hAnsi="Times New Roman" w:eastAsia="方正仿宋简体" w:cs="Times New Roman"/>
          <w:spacing w:val="-5"/>
          <w:sz w:val="24"/>
          <w:szCs w:val="24"/>
          <w:lang w:eastAsia="zh-CN"/>
        </w:rPr>
        <w:t>的责任。</w:t>
      </w:r>
    </w:p>
    <w:p w14:paraId="5C5C6D6F">
      <w:pPr>
        <w:topLinePunct/>
        <w:spacing w:before="109"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4.本保函在本合同规定的保证期期满前完全有效。</w:t>
      </w:r>
    </w:p>
    <w:p w14:paraId="793C13C3">
      <w:pPr>
        <w:topLinePunct/>
        <w:spacing w:before="78" w:line="240" w:lineRule="atLeast"/>
        <w:ind w:left="567"/>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8"/>
          <w:sz w:val="24"/>
          <w:szCs w:val="24"/>
          <w:lang w:eastAsia="zh-CN"/>
        </w:rPr>
        <w:t>谨启</w:t>
      </w:r>
    </w:p>
    <w:p w14:paraId="712AAB8E">
      <w:pPr>
        <w:topLinePunct/>
        <w:spacing w:before="107" w:line="240" w:lineRule="atLeast"/>
        <w:ind w:left="59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5"/>
          <w:sz w:val="24"/>
          <w:szCs w:val="24"/>
          <w:lang w:eastAsia="zh-CN"/>
        </w:rPr>
        <w:t>出具保函银行名称：</w:t>
      </w:r>
      <w:r>
        <w:rPr>
          <w:rFonts w:hint="default" w:ascii="Times New Roman" w:hAnsi="Times New Roman" w:eastAsia="方正仿宋简体" w:cs="Times New Roman"/>
          <w:sz w:val="24"/>
          <w:szCs w:val="24"/>
          <w:u w:val="single"/>
          <w:lang w:eastAsia="zh-CN"/>
        </w:rPr>
        <w:t xml:space="preserve">                             </w:t>
      </w:r>
    </w:p>
    <w:p w14:paraId="369C4004">
      <w:pPr>
        <w:topLinePunct/>
        <w:spacing w:line="240" w:lineRule="atLeast"/>
        <w:ind w:left="57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签字人姓名和职务：</w:t>
      </w:r>
      <w:r>
        <w:rPr>
          <w:rFonts w:hint="default" w:ascii="Times New Roman" w:hAnsi="Times New Roman" w:eastAsia="方正仿宋简体" w:cs="Times New Roman"/>
          <w:sz w:val="24"/>
          <w:szCs w:val="24"/>
          <w:u w:val="single"/>
          <w:lang w:eastAsia="zh-CN"/>
        </w:rPr>
        <w:t xml:space="preserve">                             </w:t>
      </w:r>
    </w:p>
    <w:p w14:paraId="6FCFEC97">
      <w:pPr>
        <w:topLinePunct/>
        <w:spacing w:before="111" w:line="240" w:lineRule="atLeast"/>
        <w:ind w:left="57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签字人签名：</w:t>
      </w:r>
      <w:r>
        <w:rPr>
          <w:rFonts w:hint="default" w:ascii="Times New Roman" w:hAnsi="Times New Roman" w:eastAsia="方正仿宋简体" w:cs="Times New Roman"/>
          <w:sz w:val="24"/>
          <w:szCs w:val="24"/>
          <w:u w:val="single"/>
          <w:lang w:eastAsia="zh-CN"/>
        </w:rPr>
        <w:t xml:space="preserve">                                   </w:t>
      </w:r>
    </w:p>
    <w:p w14:paraId="3A066E23">
      <w:pPr>
        <w:topLinePunct/>
        <w:spacing w:before="107" w:line="240" w:lineRule="atLeast"/>
        <w:ind w:left="572"/>
        <w:outlineLvl w:val="1"/>
        <w:rPr>
          <w:rFonts w:hint="default" w:ascii="Times New Roman" w:hAnsi="Times New Roman" w:eastAsia="方正仿宋简体" w:cs="Times New Roman"/>
          <w:sz w:val="24"/>
          <w:szCs w:val="24"/>
          <w:lang w:eastAsia="zh-CN"/>
        </w:rPr>
      </w:pPr>
      <w:bookmarkStart w:id="53" w:name="_Toc32204"/>
      <w:r>
        <w:rPr>
          <w:rFonts w:hint="default" w:ascii="Times New Roman" w:hAnsi="Times New Roman" w:eastAsia="方正仿宋简体" w:cs="Times New Roman"/>
          <w:spacing w:val="-8"/>
          <w:sz w:val="24"/>
          <w:szCs w:val="24"/>
          <w:lang w:eastAsia="zh-CN"/>
        </w:rPr>
        <w:t>公章：</w:t>
      </w:r>
      <w:bookmarkEnd w:id="53"/>
      <w:r>
        <w:rPr>
          <w:rFonts w:hint="default" w:ascii="Times New Roman" w:hAnsi="Times New Roman" w:eastAsia="方正仿宋简体" w:cs="Times New Roman"/>
          <w:sz w:val="24"/>
          <w:szCs w:val="24"/>
          <w:u w:val="single"/>
          <w:lang w:eastAsia="zh-CN"/>
        </w:rPr>
        <w:t xml:space="preserve">                                         </w:t>
      </w:r>
    </w:p>
    <w:p w14:paraId="72AABF25">
      <w:pPr>
        <w:topLinePunct/>
        <w:spacing w:line="240" w:lineRule="atLeast"/>
        <w:rPr>
          <w:rFonts w:hint="default" w:ascii="Times New Roman" w:hAnsi="Times New Roman" w:eastAsia="方正仿宋简体" w:cs="Times New Roman"/>
          <w:sz w:val="24"/>
          <w:szCs w:val="24"/>
          <w:lang w:eastAsia="zh-CN"/>
        </w:rPr>
        <w:sectPr>
          <w:headerReference r:id="rId8" w:type="default"/>
          <w:footerReference r:id="rId9"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2C527210">
      <w:pPr>
        <w:topLinePunct/>
        <w:spacing w:before="220" w:line="360" w:lineRule="auto"/>
        <w:ind w:left="2888"/>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b/>
          <w:bCs/>
          <w:spacing w:val="-6"/>
          <w:sz w:val="30"/>
          <w:szCs w:val="30"/>
          <w:lang w:eastAsia="zh-CN"/>
        </w:rPr>
        <w:t>附件2：履约担保函格式</w:t>
      </w:r>
    </w:p>
    <w:p w14:paraId="17762791">
      <w:pPr>
        <w:topLinePunct/>
        <w:spacing w:before="29" w:line="360" w:lineRule="auto"/>
        <w:ind w:left="1901"/>
        <w:outlineLvl w:val="1"/>
        <w:rPr>
          <w:rFonts w:hint="default" w:ascii="Times New Roman" w:hAnsi="Times New Roman" w:eastAsia="方正仿宋简体" w:cs="Times New Roman"/>
          <w:sz w:val="30"/>
          <w:szCs w:val="30"/>
          <w:lang w:eastAsia="zh-CN"/>
        </w:rPr>
      </w:pPr>
      <w:bookmarkStart w:id="54" w:name="_Toc18962"/>
      <w:r>
        <w:rPr>
          <w:rFonts w:hint="default" w:ascii="Times New Roman" w:hAnsi="Times New Roman" w:eastAsia="方正仿宋简体" w:cs="Times New Roman"/>
          <w:b/>
          <w:bCs/>
          <w:spacing w:val="-4"/>
          <w:sz w:val="30"/>
          <w:szCs w:val="30"/>
          <w:lang w:eastAsia="zh-CN"/>
        </w:rPr>
        <w:t>（采用政府采购信用担保形式时使用）</w:t>
      </w:r>
      <w:bookmarkEnd w:id="54"/>
    </w:p>
    <w:p w14:paraId="38FDDC4A">
      <w:pPr>
        <w:topLinePunct/>
        <w:spacing w:before="215" w:line="240" w:lineRule="atLeast"/>
        <w:ind w:left="250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政府采购履约担保函（项目用）</w:t>
      </w:r>
    </w:p>
    <w:p w14:paraId="491B4B2B">
      <w:pPr>
        <w:topLinePunct/>
        <w:spacing w:before="24" w:line="240" w:lineRule="atLeast"/>
        <w:ind w:left="590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6"/>
          <w:sz w:val="24"/>
          <w:szCs w:val="24"/>
          <w:lang w:eastAsia="zh-CN"/>
        </w:rPr>
        <w:t>编号：</w:t>
      </w:r>
    </w:p>
    <w:p w14:paraId="1953DB9D">
      <w:pPr>
        <w:tabs>
          <w:tab w:val="left" w:pos="2171"/>
        </w:tabs>
        <w:topLinePunct/>
        <w:spacing w:before="22" w:line="240" w:lineRule="atLeast"/>
        <w:ind w:left="1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szCs w:val="24"/>
          <w:lang w:eastAsia="zh-CN"/>
        </w:rPr>
        <w:t>（采购人）：</w:t>
      </w:r>
    </w:p>
    <w:p w14:paraId="3C198E3C">
      <w:pPr>
        <w:topLinePunct/>
        <w:spacing w:before="18" w:line="240" w:lineRule="atLeast"/>
        <w:ind w:left="32" w:right="51" w:firstLine="479"/>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5"/>
          <w:sz w:val="24"/>
          <w:szCs w:val="24"/>
          <w:lang w:eastAsia="zh-CN"/>
        </w:rPr>
        <w:t>鉴于你方与</w:t>
      </w:r>
      <w:r>
        <w:rPr>
          <w:rFonts w:hint="default" w:ascii="Times New Roman" w:hAnsi="Times New Roman" w:eastAsia="方正仿宋简体" w:cs="Times New Roman"/>
          <w:spacing w:val="-109"/>
          <w:sz w:val="24"/>
          <w:szCs w:val="24"/>
          <w:lang w:eastAsia="zh-CN"/>
        </w:rPr>
        <w:t xml:space="preserve"> </w:t>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pacing w:val="-5"/>
          <w:sz w:val="24"/>
          <w:szCs w:val="24"/>
          <w:lang w:eastAsia="zh-CN"/>
        </w:rPr>
        <w:t>（以下简称供应商）于</w:t>
      </w:r>
      <w:r>
        <w:rPr>
          <w:rFonts w:hint="default" w:ascii="Times New Roman" w:hAnsi="Times New Roman" w:eastAsia="方正仿宋简体" w:cs="Times New Roman"/>
          <w:spacing w:val="-5"/>
          <w:sz w:val="24"/>
          <w:szCs w:val="24"/>
          <w:u w:val="single"/>
          <w:lang w:eastAsia="zh-CN"/>
        </w:rPr>
        <w:t xml:space="preserve">   </w:t>
      </w:r>
      <w:r>
        <w:rPr>
          <w:rFonts w:hint="default" w:ascii="Times New Roman" w:hAnsi="Times New Roman" w:eastAsia="方正仿宋简体" w:cs="Times New Roman"/>
          <w:spacing w:val="-86"/>
          <w:sz w:val="24"/>
          <w:szCs w:val="24"/>
          <w:lang w:eastAsia="zh-CN"/>
        </w:rPr>
        <w:t xml:space="preserve"> </w:t>
      </w:r>
      <w:r>
        <w:rPr>
          <w:rFonts w:hint="default" w:ascii="Times New Roman" w:hAnsi="Times New Roman" w:eastAsia="方正仿宋简体" w:cs="Times New Roman"/>
          <w:spacing w:val="-5"/>
          <w:sz w:val="24"/>
          <w:szCs w:val="24"/>
          <w:lang w:eastAsia="zh-CN"/>
        </w:rPr>
        <w:t>年</w:t>
      </w:r>
      <w:r>
        <w:rPr>
          <w:rFonts w:hint="default" w:ascii="Times New Roman" w:hAnsi="Times New Roman" w:eastAsia="方正仿宋简体" w:cs="Times New Roman"/>
          <w:spacing w:val="-5"/>
          <w:sz w:val="24"/>
          <w:szCs w:val="24"/>
          <w:u w:val="single"/>
          <w:lang w:eastAsia="zh-CN"/>
        </w:rPr>
        <w:t xml:space="preserve">  </w:t>
      </w:r>
      <w:r>
        <w:rPr>
          <w:rFonts w:hint="default" w:ascii="Times New Roman" w:hAnsi="Times New Roman" w:eastAsia="方正仿宋简体" w:cs="Times New Roman"/>
          <w:spacing w:val="-92"/>
          <w:sz w:val="24"/>
          <w:szCs w:val="24"/>
          <w:lang w:eastAsia="zh-CN"/>
        </w:rPr>
        <w:t xml:space="preserve"> </w:t>
      </w:r>
      <w:r>
        <w:rPr>
          <w:rFonts w:hint="default" w:ascii="Times New Roman" w:hAnsi="Times New Roman" w:eastAsia="方正仿宋简体" w:cs="Times New Roman"/>
          <w:spacing w:val="-5"/>
          <w:sz w:val="24"/>
          <w:szCs w:val="24"/>
          <w:lang w:eastAsia="zh-CN"/>
        </w:rPr>
        <w:t>月</w:t>
      </w:r>
      <w:r>
        <w:rPr>
          <w:rFonts w:hint="default" w:ascii="Times New Roman" w:hAnsi="Times New Roman" w:eastAsia="方正仿宋简体" w:cs="Times New Roman"/>
          <w:spacing w:val="-5"/>
          <w:sz w:val="24"/>
          <w:szCs w:val="24"/>
          <w:u w:val="single"/>
          <w:lang w:eastAsia="zh-CN"/>
        </w:rPr>
        <w:t xml:space="preserve">  </w:t>
      </w:r>
      <w:r>
        <w:rPr>
          <w:rFonts w:hint="default" w:ascii="Times New Roman" w:hAnsi="Times New Roman" w:eastAsia="方正仿宋简体" w:cs="Times New Roman"/>
          <w:spacing w:val="-53"/>
          <w:sz w:val="24"/>
          <w:szCs w:val="24"/>
          <w:lang w:eastAsia="zh-CN"/>
        </w:rPr>
        <w:t xml:space="preserve"> </w:t>
      </w:r>
      <w:r>
        <w:rPr>
          <w:rFonts w:hint="default" w:ascii="Times New Roman" w:hAnsi="Times New Roman" w:eastAsia="方正仿宋简体" w:cs="Times New Roman"/>
          <w:spacing w:val="-5"/>
          <w:sz w:val="24"/>
          <w:szCs w:val="24"/>
          <w:lang w:eastAsia="zh-CN"/>
        </w:rPr>
        <w:t>日签</w:t>
      </w:r>
      <w:r>
        <w:rPr>
          <w:rFonts w:hint="default" w:ascii="Times New Roman" w:hAnsi="Times New Roman" w:eastAsia="方正仿宋简体" w:cs="Times New Roman"/>
          <w:spacing w:val="-3"/>
          <w:sz w:val="24"/>
          <w:szCs w:val="24"/>
          <w:lang w:eastAsia="zh-CN"/>
        </w:rPr>
        <w:t>定编号为   的《</w:t>
      </w:r>
      <w:r>
        <w:rPr>
          <w:rFonts w:hint="default" w:ascii="Times New Roman" w:hAnsi="Times New Roman" w:eastAsia="方正仿宋简体" w:cs="Times New Roman"/>
          <w:spacing w:val="-3"/>
          <w:sz w:val="24"/>
          <w:szCs w:val="24"/>
          <w:u w:val="single"/>
          <w:lang w:eastAsia="zh-CN"/>
        </w:rPr>
        <w:t xml:space="preserve">           </w:t>
      </w:r>
      <w:r>
        <w:rPr>
          <w:rFonts w:hint="default" w:ascii="Times New Roman" w:hAnsi="Times New Roman" w:eastAsia="方正仿宋简体" w:cs="Times New Roman"/>
          <w:spacing w:val="-103"/>
          <w:sz w:val="24"/>
          <w:szCs w:val="24"/>
          <w:lang w:eastAsia="zh-CN"/>
        </w:rPr>
        <w:t xml:space="preserve"> </w:t>
      </w:r>
      <w:r>
        <w:rPr>
          <w:rFonts w:hint="default" w:ascii="Times New Roman" w:hAnsi="Times New Roman" w:eastAsia="方正仿宋简体" w:cs="Times New Roman"/>
          <w:spacing w:val="-3"/>
          <w:sz w:val="24"/>
          <w:szCs w:val="24"/>
          <w:lang w:eastAsia="zh-CN"/>
        </w:rPr>
        <w:t>政府采购合同》（以下简称主合同</w:t>
      </w:r>
      <w:r>
        <w:rPr>
          <w:rFonts w:hint="default" w:ascii="Times New Roman" w:hAnsi="Times New Roman" w:eastAsia="方正仿宋简体" w:cs="Times New Roman"/>
          <w:spacing w:val="-4"/>
          <w:sz w:val="24"/>
          <w:szCs w:val="24"/>
          <w:lang w:eastAsia="zh-CN"/>
        </w:rPr>
        <w:t>），</w:t>
      </w:r>
      <w:r>
        <w:rPr>
          <w:rFonts w:hint="default" w:ascii="Times New Roman" w:hAnsi="Times New Roman" w:eastAsia="方正仿宋简体" w:cs="Times New Roman"/>
          <w:spacing w:val="-3"/>
          <w:sz w:val="24"/>
          <w:szCs w:val="24"/>
          <w:lang w:eastAsia="zh-CN"/>
        </w:rPr>
        <w:t>且依据该合</w:t>
      </w:r>
      <w:r>
        <w:rPr>
          <w:rFonts w:hint="default" w:ascii="Times New Roman" w:hAnsi="Times New Roman" w:eastAsia="方正仿宋简体" w:cs="Times New Roman"/>
          <w:spacing w:val="-2"/>
          <w:sz w:val="24"/>
          <w:szCs w:val="24"/>
          <w:lang w:eastAsia="zh-CN"/>
        </w:rPr>
        <w:t>同的约定，供应商应在</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92"/>
          <w:sz w:val="24"/>
          <w:szCs w:val="24"/>
          <w:lang w:eastAsia="zh-CN"/>
        </w:rPr>
        <w:t xml:space="preserve"> </w:t>
      </w:r>
      <w:r>
        <w:rPr>
          <w:rFonts w:hint="default" w:ascii="Times New Roman" w:hAnsi="Times New Roman" w:eastAsia="方正仿宋简体" w:cs="Times New Roman"/>
          <w:spacing w:val="-2"/>
          <w:sz w:val="24"/>
          <w:szCs w:val="24"/>
          <w:lang w:eastAsia="zh-CN"/>
        </w:rPr>
        <w:t>年</w:t>
      </w:r>
    </w:p>
    <w:p w14:paraId="19C429BB">
      <w:pPr>
        <w:tabs>
          <w:tab w:val="left" w:pos="490"/>
        </w:tabs>
        <w:topLinePunct/>
        <w:spacing w:before="27" w:line="240" w:lineRule="atLeast"/>
        <w:ind w:left="27" w:right="51" w:hanging="16"/>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pacing w:val="-88"/>
          <w:sz w:val="24"/>
          <w:szCs w:val="24"/>
          <w:lang w:eastAsia="zh-CN"/>
        </w:rPr>
        <w:t xml:space="preserve"> </w:t>
      </w:r>
      <w:r>
        <w:rPr>
          <w:rFonts w:hint="default" w:ascii="Times New Roman" w:hAnsi="Times New Roman" w:eastAsia="方正仿宋简体" w:cs="Times New Roman"/>
          <w:spacing w:val="-2"/>
          <w:sz w:val="24"/>
          <w:szCs w:val="24"/>
          <w:lang w:eastAsia="zh-CN"/>
        </w:rPr>
        <w:t>月</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54"/>
          <w:sz w:val="24"/>
          <w:szCs w:val="24"/>
          <w:lang w:eastAsia="zh-CN"/>
        </w:rPr>
        <w:t xml:space="preserve"> </w:t>
      </w:r>
      <w:r>
        <w:rPr>
          <w:rFonts w:hint="default" w:ascii="Times New Roman" w:hAnsi="Times New Roman" w:eastAsia="方正仿宋简体" w:cs="Times New Roman"/>
          <w:spacing w:val="-2"/>
          <w:sz w:val="24"/>
          <w:szCs w:val="24"/>
          <w:lang w:eastAsia="zh-CN"/>
        </w:rPr>
        <w:t>日前向你方交纳履约保证金，且可以履约担保函的形式交纳履约保证</w:t>
      </w:r>
      <w:r>
        <w:rPr>
          <w:rFonts w:hint="default" w:ascii="Times New Roman" w:hAnsi="Times New Roman" w:eastAsia="方正仿宋简体" w:cs="Times New Roman"/>
          <w:spacing w:val="-1"/>
          <w:sz w:val="24"/>
          <w:szCs w:val="24"/>
          <w:lang w:eastAsia="zh-CN"/>
        </w:rPr>
        <w:t>金。应供应商的申请，我方以保证的方式向你方提供如下履约保证金担保：</w:t>
      </w:r>
    </w:p>
    <w:p w14:paraId="4907E915">
      <w:pPr>
        <w:topLinePunct/>
        <w:spacing w:before="24" w:line="240" w:lineRule="atLeast"/>
        <w:ind w:left="51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一、保证责任的情形及保证金额</w:t>
      </w:r>
    </w:p>
    <w:p w14:paraId="3FC7DB4C">
      <w:pPr>
        <w:topLinePunct/>
        <w:spacing w:before="25" w:line="240" w:lineRule="atLeast"/>
        <w:ind w:left="51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（一）在供应商出现下列情形之一时，我方承担保证责任：</w:t>
      </w:r>
    </w:p>
    <w:p w14:paraId="625EB3D6">
      <w:pPr>
        <w:topLinePunct/>
        <w:spacing w:before="26" w:line="240" w:lineRule="atLeast"/>
        <w:ind w:left="26" w:right="51" w:firstLine="49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1</w:t>
      </w:r>
      <w:r>
        <w:rPr>
          <w:rFonts w:hint="default" w:ascii="Times New Roman" w:hAnsi="Times New Roman" w:eastAsia="方正仿宋简体" w:cs="Times New Roman"/>
          <w:spacing w:val="-25"/>
          <w:sz w:val="24"/>
          <w:szCs w:val="24"/>
          <w:lang w:eastAsia="zh-CN"/>
        </w:rPr>
        <w:t xml:space="preserve"> </w:t>
      </w:r>
      <w:r>
        <w:rPr>
          <w:rFonts w:hint="default" w:ascii="Times New Roman" w:hAnsi="Times New Roman" w:eastAsia="方正仿宋简体" w:cs="Times New Roman"/>
          <w:spacing w:val="-1"/>
          <w:sz w:val="24"/>
          <w:szCs w:val="24"/>
          <w:lang w:eastAsia="zh-CN"/>
        </w:rPr>
        <w:t>．将中标项目转让给他人，或者在投标文件中未说明，且未经采购招标机构人同意，将中标项目分包给他人的；</w:t>
      </w:r>
    </w:p>
    <w:p w14:paraId="0F65F25F">
      <w:pPr>
        <w:topLinePunct/>
        <w:spacing w:before="22" w:line="240" w:lineRule="atLeast"/>
        <w:ind w:left="496"/>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2</w:t>
      </w:r>
      <w:r>
        <w:rPr>
          <w:rFonts w:hint="default" w:ascii="Times New Roman" w:hAnsi="Times New Roman" w:eastAsia="方正仿宋简体" w:cs="Times New Roman"/>
          <w:spacing w:val="-25"/>
          <w:sz w:val="24"/>
          <w:szCs w:val="24"/>
          <w:lang w:eastAsia="zh-CN"/>
        </w:rPr>
        <w:t xml:space="preserve"> </w:t>
      </w:r>
      <w:r>
        <w:rPr>
          <w:rFonts w:hint="default" w:ascii="Times New Roman" w:hAnsi="Times New Roman" w:eastAsia="方正仿宋简体" w:cs="Times New Roman"/>
          <w:spacing w:val="-2"/>
          <w:sz w:val="24"/>
          <w:szCs w:val="24"/>
          <w:lang w:eastAsia="zh-CN"/>
        </w:rPr>
        <w:t>．主合同约定的应当缴纳履约保证金的情形:</w:t>
      </w:r>
    </w:p>
    <w:p w14:paraId="167787BC">
      <w:pPr>
        <w:topLinePunct/>
        <w:spacing w:before="24" w:line="240" w:lineRule="atLeast"/>
        <w:jc w:val="righ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（1）未按主合同约定的质量、数量和期限供应货物/</w:t>
      </w:r>
      <w:r>
        <w:rPr>
          <w:rFonts w:hint="default" w:ascii="Times New Roman" w:hAnsi="Times New Roman" w:eastAsia="方正仿宋简体" w:cs="Times New Roman"/>
          <w:spacing w:val="-3"/>
          <w:sz w:val="24"/>
          <w:szCs w:val="24"/>
          <w:lang w:eastAsia="zh-CN"/>
        </w:rPr>
        <w:t>提供服务/完成工程的；</w:t>
      </w:r>
    </w:p>
    <w:p w14:paraId="35DEE112">
      <w:pPr>
        <w:topLinePunct/>
        <w:spacing w:before="25" w:line="240" w:lineRule="atLeast"/>
        <w:jc w:val="righ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5"/>
          <w:sz w:val="24"/>
          <w:szCs w:val="24"/>
          <w:lang w:eastAsia="zh-CN"/>
        </w:rPr>
        <w:t>（2）</w:t>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pacing w:val="-15"/>
          <w:sz w:val="24"/>
          <w:szCs w:val="24"/>
          <w:lang w:eastAsia="zh-CN"/>
        </w:rPr>
        <w:t>。</w:t>
      </w:r>
    </w:p>
    <w:p w14:paraId="34EC8CFB">
      <w:pPr>
        <w:topLinePunct/>
        <w:spacing w:before="4" w:line="240" w:lineRule="atLeast"/>
        <w:ind w:left="31" w:right="51" w:firstLine="48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（二）我方的保证范围是主合同约定的合同价款总额的</w:t>
      </w:r>
      <w:r>
        <w:rPr>
          <w:rFonts w:hint="default" w:ascii="Times New Roman" w:hAnsi="Times New Roman" w:eastAsia="方正仿宋简体" w:cs="Times New Roman"/>
          <w:spacing w:val="-117"/>
          <w:sz w:val="24"/>
          <w:szCs w:val="24"/>
          <w:lang w:eastAsia="zh-CN"/>
        </w:rPr>
        <w:t xml:space="preserve"> </w:t>
      </w:r>
      <w:r>
        <w:rPr>
          <w:rFonts w:hint="default" w:ascii="Times New Roman" w:hAnsi="Times New Roman" w:eastAsia="方正仿宋简体" w:cs="Times New Roman"/>
          <w:spacing w:val="5"/>
          <w:sz w:val="24"/>
          <w:szCs w:val="24"/>
          <w:u w:val="single"/>
          <w:lang w:eastAsia="zh-CN"/>
        </w:rPr>
        <w:t xml:space="preserve">        </w:t>
      </w:r>
      <w:r>
        <w:rPr>
          <w:rFonts w:hint="default" w:ascii="Times New Roman" w:hAnsi="Times New Roman" w:eastAsia="方正仿宋简体" w:cs="Times New Roman"/>
          <w:spacing w:val="-106"/>
          <w:sz w:val="24"/>
          <w:szCs w:val="24"/>
          <w:lang w:eastAsia="zh-CN"/>
        </w:rPr>
        <w:t xml:space="preserve"> </w:t>
      </w:r>
      <w:r>
        <w:rPr>
          <w:rFonts w:hint="default" w:ascii="Times New Roman" w:hAnsi="Times New Roman" w:eastAsia="方正仿宋简体" w:cs="Times New Roman"/>
          <w:spacing w:val="4"/>
          <w:sz w:val="24"/>
          <w:szCs w:val="24"/>
          <w:lang w:eastAsia="zh-CN"/>
        </w:rPr>
        <w:t>%数额为</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2"/>
          <w:sz w:val="24"/>
          <w:szCs w:val="24"/>
          <w:lang w:eastAsia="zh-CN"/>
        </w:rPr>
        <w:t>元（大写</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85"/>
          <w:sz w:val="24"/>
          <w:szCs w:val="24"/>
          <w:lang w:eastAsia="zh-CN"/>
        </w:rPr>
        <w:t xml:space="preserve"> </w:t>
      </w:r>
      <w:r>
        <w:rPr>
          <w:rFonts w:hint="default" w:ascii="Times New Roman" w:hAnsi="Times New Roman" w:eastAsia="方正仿宋简体" w:cs="Times New Roman"/>
          <w:spacing w:val="-3"/>
          <w:sz w:val="24"/>
          <w:szCs w:val="24"/>
          <w:lang w:eastAsia="zh-CN"/>
        </w:rPr>
        <w:t>），</w:t>
      </w:r>
      <w:r>
        <w:rPr>
          <w:rFonts w:hint="default" w:ascii="Times New Roman" w:hAnsi="Times New Roman" w:eastAsia="方正仿宋简体" w:cs="Times New Roman"/>
          <w:spacing w:val="-2"/>
          <w:sz w:val="24"/>
          <w:szCs w:val="24"/>
          <w:lang w:eastAsia="zh-CN"/>
        </w:rPr>
        <w:t>币种为</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85"/>
          <w:sz w:val="24"/>
          <w:szCs w:val="24"/>
          <w:lang w:eastAsia="zh-CN"/>
        </w:rPr>
        <w:t xml:space="preserve"> </w:t>
      </w:r>
      <w:r>
        <w:rPr>
          <w:rFonts w:hint="default" w:ascii="Times New Roman" w:hAnsi="Times New Roman" w:eastAsia="方正仿宋简体" w:cs="Times New Roman"/>
          <w:spacing w:val="-2"/>
          <w:sz w:val="24"/>
          <w:szCs w:val="24"/>
          <w:lang w:eastAsia="zh-CN"/>
        </w:rPr>
        <w:t>。（即主合同履约保</w:t>
      </w:r>
      <w:r>
        <w:rPr>
          <w:rFonts w:hint="default" w:ascii="Times New Roman" w:hAnsi="Times New Roman" w:eastAsia="方正仿宋简体" w:cs="Times New Roman"/>
          <w:spacing w:val="-3"/>
          <w:sz w:val="24"/>
          <w:szCs w:val="24"/>
          <w:lang w:eastAsia="zh-CN"/>
        </w:rPr>
        <w:t>证金金额）</w:t>
      </w:r>
    </w:p>
    <w:p w14:paraId="2C2E0366">
      <w:pPr>
        <w:topLinePunct/>
        <w:spacing w:before="25" w:line="240" w:lineRule="atLeast"/>
        <w:ind w:left="51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二、保证的方式及保证期间</w:t>
      </w:r>
    </w:p>
    <w:p w14:paraId="6C3E00A2">
      <w:pPr>
        <w:topLinePunct/>
        <w:spacing w:before="25" w:line="240" w:lineRule="atLeast"/>
        <w:ind w:left="516"/>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我方保证的方式为：连带责任保证。</w:t>
      </w:r>
    </w:p>
    <w:p w14:paraId="17FEE448">
      <w:pPr>
        <w:topLinePunct/>
        <w:spacing w:before="24" w:line="240" w:lineRule="atLeast"/>
        <w:ind w:left="32" w:right="51" w:firstLine="48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我方保证的期间为：</w:t>
      </w:r>
      <w:r>
        <w:rPr>
          <w:rFonts w:hint="default" w:ascii="Times New Roman" w:hAnsi="Times New Roman" w:eastAsia="方正仿宋简体" w:cs="Times New Roman"/>
          <w:spacing w:val="-54"/>
          <w:sz w:val="24"/>
          <w:szCs w:val="24"/>
          <w:lang w:eastAsia="zh-CN"/>
        </w:rPr>
        <w:t xml:space="preserve"> </w:t>
      </w:r>
      <w:r>
        <w:rPr>
          <w:rFonts w:hint="default" w:ascii="Times New Roman" w:hAnsi="Times New Roman" w:eastAsia="方正仿宋简体" w:cs="Times New Roman"/>
          <w:sz w:val="24"/>
          <w:szCs w:val="24"/>
          <w:lang w:eastAsia="zh-CN"/>
        </w:rPr>
        <w:t>自本合同生效之日起至供应商按照主合</w:t>
      </w:r>
      <w:r>
        <w:rPr>
          <w:rFonts w:hint="default" w:ascii="Times New Roman" w:hAnsi="Times New Roman" w:eastAsia="方正仿宋简体" w:cs="Times New Roman"/>
          <w:spacing w:val="-1"/>
          <w:sz w:val="24"/>
          <w:szCs w:val="24"/>
          <w:lang w:eastAsia="zh-CN"/>
        </w:rPr>
        <w:t>同约定的供货/</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6"/>
          <w:sz w:val="24"/>
          <w:szCs w:val="24"/>
          <w:lang w:eastAsia="zh-CN"/>
        </w:rPr>
        <w:t>完工期限届满后</w:t>
      </w:r>
      <w:r>
        <w:rPr>
          <w:rFonts w:hint="default" w:ascii="Times New Roman" w:hAnsi="Times New Roman" w:eastAsia="方正仿宋简体" w:cs="Times New Roman"/>
          <w:spacing w:val="-6"/>
          <w:sz w:val="24"/>
          <w:szCs w:val="24"/>
          <w:u w:val="single"/>
          <w:lang w:eastAsia="zh-CN"/>
        </w:rPr>
        <w:t xml:space="preserve">     </w:t>
      </w:r>
      <w:r>
        <w:rPr>
          <w:rFonts w:hint="default" w:ascii="Times New Roman" w:hAnsi="Times New Roman" w:eastAsia="方正仿宋简体" w:cs="Times New Roman"/>
          <w:spacing w:val="-52"/>
          <w:sz w:val="24"/>
          <w:szCs w:val="24"/>
          <w:lang w:eastAsia="zh-CN"/>
        </w:rPr>
        <w:t xml:space="preserve"> </w:t>
      </w:r>
      <w:r>
        <w:rPr>
          <w:rFonts w:hint="default" w:ascii="Times New Roman" w:hAnsi="Times New Roman" w:eastAsia="方正仿宋简体" w:cs="Times New Roman"/>
          <w:spacing w:val="-6"/>
          <w:sz w:val="24"/>
          <w:szCs w:val="24"/>
          <w:lang w:eastAsia="zh-CN"/>
        </w:rPr>
        <w:t>日内。</w:t>
      </w:r>
    </w:p>
    <w:p w14:paraId="19F4FFFA">
      <w:pPr>
        <w:topLinePunct/>
        <w:spacing w:before="19" w:line="240" w:lineRule="atLeast"/>
        <w:ind w:left="29" w:right="51" w:firstLine="48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如果供应商未按主合同约定向贵方供应货物/提供服务/完成工程的，由我方</w:t>
      </w:r>
      <w:r>
        <w:rPr>
          <w:rFonts w:hint="default" w:ascii="Times New Roman" w:hAnsi="Times New Roman" w:eastAsia="方正仿宋简体" w:cs="Times New Roman"/>
          <w:spacing w:val="-2"/>
          <w:sz w:val="24"/>
          <w:szCs w:val="24"/>
          <w:lang w:eastAsia="zh-CN"/>
        </w:rPr>
        <w:t>在保证金额内向你方支付上述款项。</w:t>
      </w:r>
    </w:p>
    <w:p w14:paraId="3A62A5C3">
      <w:pPr>
        <w:topLinePunct/>
        <w:spacing w:before="27" w:line="240" w:lineRule="atLeast"/>
        <w:ind w:left="514"/>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三、承担保证责任的程序</w:t>
      </w:r>
    </w:p>
    <w:p w14:paraId="7865A5E7">
      <w:pPr>
        <w:topLinePunct/>
        <w:spacing w:before="24" w:line="240" w:lineRule="atLeast"/>
        <w:ind w:left="42" w:right="51" w:firstLine="477"/>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1</w:t>
      </w:r>
      <w:r>
        <w:rPr>
          <w:rFonts w:hint="default" w:ascii="Times New Roman" w:hAnsi="Times New Roman" w:eastAsia="方正仿宋简体" w:cs="Times New Roman"/>
          <w:spacing w:val="-25"/>
          <w:sz w:val="24"/>
          <w:szCs w:val="24"/>
          <w:lang w:eastAsia="zh-CN"/>
        </w:rPr>
        <w:t xml:space="preserve"> </w:t>
      </w:r>
      <w:r>
        <w:rPr>
          <w:rFonts w:hint="default" w:ascii="Times New Roman" w:hAnsi="Times New Roman" w:eastAsia="方正仿宋简体" w:cs="Times New Roman"/>
          <w:spacing w:val="-1"/>
          <w:sz w:val="24"/>
          <w:szCs w:val="24"/>
          <w:lang w:eastAsia="zh-CN"/>
        </w:rPr>
        <w:t>．你方要求我方承担保证责任的，应在本保函保证期间内向我方发出书面</w:t>
      </w:r>
      <w:r>
        <w:rPr>
          <w:rFonts w:hint="default" w:ascii="Times New Roman" w:hAnsi="Times New Roman" w:eastAsia="方正仿宋简体" w:cs="Times New Roman"/>
          <w:spacing w:val="-3"/>
          <w:sz w:val="24"/>
          <w:szCs w:val="24"/>
          <w:lang w:eastAsia="zh-CN"/>
        </w:rPr>
        <w:t>索赔通知。索赔通知应写明要求索赔的金额</w:t>
      </w:r>
      <w:r>
        <w:rPr>
          <w:rFonts w:hint="default" w:ascii="Times New Roman" w:hAnsi="Times New Roman" w:eastAsia="方正仿宋简体" w:cs="Times New Roman"/>
          <w:spacing w:val="-4"/>
          <w:sz w:val="24"/>
          <w:szCs w:val="24"/>
          <w:lang w:eastAsia="zh-CN"/>
        </w:rPr>
        <w:t>，支付款项应到达的帐号。并附有证</w:t>
      </w:r>
      <w:r>
        <w:rPr>
          <w:rFonts w:hint="default" w:ascii="Times New Roman" w:hAnsi="Times New Roman" w:eastAsia="方正仿宋简体" w:cs="Times New Roman"/>
          <w:spacing w:val="-3"/>
          <w:sz w:val="24"/>
          <w:szCs w:val="24"/>
          <w:lang w:eastAsia="zh-CN"/>
        </w:rPr>
        <w:t>明供应商违约事实的证明材料。</w:t>
      </w:r>
    </w:p>
    <w:p w14:paraId="6FBCFE7C">
      <w:pPr>
        <w:topLinePunct/>
        <w:spacing w:before="25" w:line="240" w:lineRule="atLeast"/>
        <w:ind w:left="26" w:right="51" w:firstLine="48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如果你方与供应商因货物质量问题产生争议，你方</w:t>
      </w:r>
      <w:r>
        <w:rPr>
          <w:rFonts w:hint="default" w:ascii="Times New Roman" w:hAnsi="Times New Roman" w:eastAsia="方正仿宋简体" w:cs="Times New Roman"/>
          <w:spacing w:val="-4"/>
          <w:sz w:val="24"/>
          <w:szCs w:val="24"/>
          <w:lang w:eastAsia="zh-CN"/>
        </w:rPr>
        <w:t>还需同时提供</w:t>
      </w:r>
      <w:r>
        <w:rPr>
          <w:rFonts w:hint="default" w:ascii="Times New Roman" w:hAnsi="Times New Roman" w:eastAsia="方正仿宋简体" w:cs="Times New Roman"/>
          <w:spacing w:val="-4"/>
          <w:sz w:val="24"/>
          <w:szCs w:val="24"/>
          <w:u w:val="single"/>
          <w:lang w:eastAsia="zh-CN"/>
        </w:rPr>
        <w:t xml:space="preserve">        </w:t>
      </w:r>
      <w:r>
        <w:rPr>
          <w:rFonts w:hint="default" w:ascii="Times New Roman" w:hAnsi="Times New Roman" w:eastAsia="方正仿宋简体" w:cs="Times New Roman"/>
          <w:spacing w:val="-102"/>
          <w:sz w:val="24"/>
          <w:szCs w:val="24"/>
          <w:lang w:eastAsia="zh-CN"/>
        </w:rPr>
        <w:t xml:space="preserve"> </w:t>
      </w:r>
      <w:r>
        <w:rPr>
          <w:rFonts w:hint="default" w:ascii="Times New Roman" w:hAnsi="Times New Roman" w:eastAsia="方正仿宋简体" w:cs="Times New Roman"/>
          <w:spacing w:val="-4"/>
          <w:sz w:val="24"/>
          <w:szCs w:val="24"/>
          <w:lang w:eastAsia="zh-CN"/>
        </w:rPr>
        <w:t>部</w:t>
      </w:r>
      <w:r>
        <w:rPr>
          <w:rFonts w:hint="default" w:ascii="Times New Roman" w:hAnsi="Times New Roman" w:eastAsia="方正仿宋简体" w:cs="Times New Roman"/>
          <w:spacing w:val="-3"/>
          <w:sz w:val="24"/>
          <w:szCs w:val="24"/>
          <w:lang w:eastAsia="zh-CN"/>
        </w:rPr>
        <w:t>门出具的质量检测报告，或经诉讼（仲裁）程序裁决后的裁决书、调解书，本保</w:t>
      </w:r>
      <w:r>
        <w:rPr>
          <w:rFonts w:hint="default" w:ascii="Times New Roman" w:hAnsi="Times New Roman" w:eastAsia="方正仿宋简体" w:cs="Times New Roman"/>
          <w:spacing w:val="-1"/>
          <w:sz w:val="24"/>
          <w:szCs w:val="24"/>
          <w:lang w:eastAsia="zh-CN"/>
        </w:rPr>
        <w:t>证人即按照检测结果或裁决书、调解书决定是否承担保证责任。</w:t>
      </w:r>
    </w:p>
    <w:p w14:paraId="698D5B91">
      <w:pPr>
        <w:topLinePunct/>
        <w:spacing w:before="24" w:line="240" w:lineRule="atLeast"/>
        <w:ind w:left="26" w:right="51" w:firstLine="46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2</w:t>
      </w:r>
      <w:r>
        <w:rPr>
          <w:rFonts w:hint="default" w:ascii="Times New Roman" w:hAnsi="Times New Roman" w:eastAsia="方正仿宋简体" w:cs="Times New Roman"/>
          <w:spacing w:val="-21"/>
          <w:sz w:val="24"/>
          <w:szCs w:val="24"/>
          <w:lang w:eastAsia="zh-CN"/>
        </w:rPr>
        <w:t xml:space="preserve"> </w:t>
      </w:r>
      <w:r>
        <w:rPr>
          <w:rFonts w:hint="default" w:ascii="Times New Roman" w:hAnsi="Times New Roman" w:eastAsia="方正仿宋简体" w:cs="Times New Roman"/>
          <w:spacing w:val="-1"/>
          <w:sz w:val="24"/>
          <w:szCs w:val="24"/>
          <w:lang w:eastAsia="zh-CN"/>
        </w:rPr>
        <w:t>． 我方收到你方的书面索赔通知及相应证明材料，在</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98"/>
          <w:sz w:val="24"/>
          <w:szCs w:val="24"/>
          <w:lang w:eastAsia="zh-CN"/>
        </w:rPr>
        <w:t xml:space="preserve"> </w:t>
      </w:r>
      <w:r>
        <w:rPr>
          <w:rFonts w:hint="default" w:ascii="Times New Roman" w:hAnsi="Times New Roman" w:eastAsia="方正仿宋简体" w:cs="Times New Roman"/>
          <w:spacing w:val="-1"/>
          <w:sz w:val="24"/>
          <w:szCs w:val="24"/>
          <w:lang w:eastAsia="zh-CN"/>
        </w:rPr>
        <w:t>工作日内进行核定后按照本保函的承诺承担保证责任。</w:t>
      </w:r>
    </w:p>
    <w:p w14:paraId="2D2AFA26">
      <w:pPr>
        <w:topLinePunct/>
        <w:spacing w:before="25" w:line="240" w:lineRule="atLeast"/>
        <w:ind w:left="53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5"/>
          <w:sz w:val="24"/>
          <w:szCs w:val="24"/>
          <w:lang w:eastAsia="zh-CN"/>
        </w:rPr>
        <w:t>四、保证责任的终止</w:t>
      </w:r>
    </w:p>
    <w:p w14:paraId="0236C466">
      <w:pPr>
        <w:topLinePunct/>
        <w:spacing w:before="25" w:line="240" w:lineRule="atLeast"/>
        <w:ind w:left="28" w:right="51" w:firstLine="49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1</w:t>
      </w:r>
      <w:r>
        <w:rPr>
          <w:rFonts w:hint="default" w:ascii="Times New Roman" w:hAnsi="Times New Roman" w:eastAsia="方正仿宋简体" w:cs="Times New Roman"/>
          <w:spacing w:val="-23"/>
          <w:sz w:val="24"/>
          <w:szCs w:val="24"/>
          <w:lang w:eastAsia="zh-CN"/>
        </w:rPr>
        <w:t xml:space="preserve"> </w:t>
      </w:r>
      <w:r>
        <w:rPr>
          <w:rFonts w:hint="default" w:ascii="Times New Roman" w:hAnsi="Times New Roman" w:eastAsia="方正仿宋简体" w:cs="Times New Roman"/>
          <w:spacing w:val="-3"/>
          <w:sz w:val="24"/>
          <w:szCs w:val="24"/>
          <w:lang w:eastAsia="zh-CN"/>
        </w:rPr>
        <w:t>．保证期间届满你方未向我方书面主张保证责任的，</w:t>
      </w:r>
      <w:r>
        <w:rPr>
          <w:rFonts w:hint="default" w:ascii="Times New Roman" w:hAnsi="Times New Roman" w:eastAsia="方正仿宋简体" w:cs="Times New Roman"/>
          <w:spacing w:val="-56"/>
          <w:sz w:val="24"/>
          <w:szCs w:val="24"/>
          <w:lang w:eastAsia="zh-CN"/>
        </w:rPr>
        <w:t xml:space="preserve"> </w:t>
      </w:r>
      <w:r>
        <w:rPr>
          <w:rFonts w:hint="default" w:ascii="Times New Roman" w:hAnsi="Times New Roman" w:eastAsia="方正仿宋简体" w:cs="Times New Roman"/>
          <w:spacing w:val="-3"/>
          <w:sz w:val="24"/>
          <w:szCs w:val="24"/>
          <w:lang w:eastAsia="zh-CN"/>
        </w:rPr>
        <w:t>自保证期间届满次日</w:t>
      </w:r>
      <w:r>
        <w:rPr>
          <w:rFonts w:hint="default" w:ascii="Times New Roman" w:hAnsi="Times New Roman" w:eastAsia="方正仿宋简体" w:cs="Times New Roman"/>
          <w:sz w:val="24"/>
          <w:szCs w:val="24"/>
          <w:lang w:eastAsia="zh-CN"/>
        </w:rPr>
        <w:t>起，我方保证责任自动终止。保证期间届满前，主合同约定的货物\工程\服务全</w:t>
      </w:r>
      <w:r>
        <w:rPr>
          <w:rFonts w:hint="default" w:ascii="Times New Roman" w:hAnsi="Times New Roman" w:eastAsia="方正仿宋简体" w:cs="Times New Roman"/>
          <w:spacing w:val="-3"/>
          <w:sz w:val="24"/>
          <w:szCs w:val="24"/>
          <w:lang w:eastAsia="zh-CN"/>
        </w:rPr>
        <w:t>部验收合格的，</w:t>
      </w:r>
      <w:r>
        <w:rPr>
          <w:rFonts w:hint="default" w:ascii="Times New Roman" w:hAnsi="Times New Roman" w:eastAsia="方正仿宋简体" w:cs="Times New Roman"/>
          <w:spacing w:val="-60"/>
          <w:sz w:val="24"/>
          <w:szCs w:val="24"/>
          <w:lang w:eastAsia="zh-CN"/>
        </w:rPr>
        <w:t xml:space="preserve"> </w:t>
      </w:r>
      <w:r>
        <w:rPr>
          <w:rFonts w:hint="default" w:ascii="Times New Roman" w:hAnsi="Times New Roman" w:eastAsia="方正仿宋简体" w:cs="Times New Roman"/>
          <w:spacing w:val="-3"/>
          <w:sz w:val="24"/>
          <w:szCs w:val="24"/>
          <w:lang w:eastAsia="zh-CN"/>
        </w:rPr>
        <w:t>自验收合格日起，我方保证责任自动终止。</w:t>
      </w:r>
    </w:p>
    <w:p w14:paraId="70C6229E">
      <w:pPr>
        <w:topLinePunct/>
        <w:spacing w:before="24" w:line="240" w:lineRule="atLeast"/>
        <w:ind w:left="27" w:right="51" w:firstLine="46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2</w:t>
      </w:r>
      <w:r>
        <w:rPr>
          <w:rFonts w:hint="default" w:ascii="Times New Roman" w:hAnsi="Times New Roman" w:eastAsia="方正仿宋简体" w:cs="Times New Roman"/>
          <w:spacing w:val="-26"/>
          <w:sz w:val="24"/>
          <w:szCs w:val="24"/>
          <w:lang w:eastAsia="zh-CN"/>
        </w:rPr>
        <w:t xml:space="preserve"> </w:t>
      </w:r>
      <w:r>
        <w:rPr>
          <w:rFonts w:hint="default" w:ascii="Times New Roman" w:hAnsi="Times New Roman" w:eastAsia="方正仿宋简体" w:cs="Times New Roman"/>
          <w:spacing w:val="-2"/>
          <w:sz w:val="24"/>
          <w:szCs w:val="24"/>
          <w:lang w:eastAsia="zh-CN"/>
        </w:rPr>
        <w:t>．我方按照本保函向你方履行了保证责任后，</w:t>
      </w:r>
      <w:r>
        <w:rPr>
          <w:rFonts w:hint="default" w:ascii="Times New Roman" w:hAnsi="Times New Roman" w:eastAsia="方正仿宋简体" w:cs="Times New Roman"/>
          <w:spacing w:val="-59"/>
          <w:sz w:val="24"/>
          <w:szCs w:val="24"/>
          <w:lang w:eastAsia="zh-CN"/>
        </w:rPr>
        <w:t xml:space="preserve"> </w:t>
      </w:r>
      <w:r>
        <w:rPr>
          <w:rFonts w:hint="default" w:ascii="Times New Roman" w:hAnsi="Times New Roman" w:eastAsia="方正仿宋简体" w:cs="Times New Roman"/>
          <w:spacing w:val="-2"/>
          <w:sz w:val="24"/>
          <w:szCs w:val="24"/>
          <w:lang w:eastAsia="zh-CN"/>
        </w:rPr>
        <w:t>自我方向你方支付</w:t>
      </w:r>
      <w:r>
        <w:rPr>
          <w:rFonts w:hint="default" w:ascii="Times New Roman" w:hAnsi="Times New Roman" w:eastAsia="方正仿宋简体" w:cs="Times New Roman"/>
          <w:spacing w:val="-3"/>
          <w:sz w:val="24"/>
          <w:szCs w:val="24"/>
          <w:lang w:eastAsia="zh-CN"/>
        </w:rPr>
        <w:t>款项（支</w:t>
      </w:r>
      <w:r>
        <w:rPr>
          <w:rFonts w:hint="default" w:ascii="Times New Roman" w:hAnsi="Times New Roman" w:eastAsia="方正仿宋简体" w:cs="Times New Roman"/>
          <w:spacing w:val="-1"/>
          <w:sz w:val="24"/>
          <w:szCs w:val="24"/>
          <w:lang w:eastAsia="zh-CN"/>
        </w:rPr>
        <w:t>付款项从我方账户划出）之日起，保证责任即终止。</w:t>
      </w:r>
    </w:p>
    <w:p w14:paraId="7B7DBF17">
      <w:pPr>
        <w:topLinePunct/>
        <w:spacing w:before="26" w:line="240" w:lineRule="atLeast"/>
        <w:ind w:left="28" w:right="51" w:firstLine="47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3</w:t>
      </w:r>
      <w:r>
        <w:rPr>
          <w:rFonts w:hint="default" w:ascii="Times New Roman" w:hAnsi="Times New Roman" w:eastAsia="方正仿宋简体" w:cs="Times New Roman"/>
          <w:spacing w:val="-26"/>
          <w:sz w:val="24"/>
          <w:szCs w:val="24"/>
          <w:lang w:eastAsia="zh-CN"/>
        </w:rPr>
        <w:t xml:space="preserve"> </w:t>
      </w:r>
      <w:r>
        <w:rPr>
          <w:rFonts w:hint="default" w:ascii="Times New Roman" w:hAnsi="Times New Roman" w:eastAsia="方正仿宋简体" w:cs="Times New Roman"/>
          <w:sz w:val="24"/>
          <w:szCs w:val="24"/>
          <w:lang w:eastAsia="zh-CN"/>
        </w:rPr>
        <w:t>．按照法律法规的规定或出现应终止我方</w:t>
      </w:r>
      <w:r>
        <w:rPr>
          <w:rFonts w:hint="default" w:ascii="Times New Roman" w:hAnsi="Times New Roman" w:eastAsia="方正仿宋简体" w:cs="Times New Roman"/>
          <w:spacing w:val="-1"/>
          <w:sz w:val="24"/>
          <w:szCs w:val="24"/>
          <w:lang w:eastAsia="zh-CN"/>
        </w:rPr>
        <w:t>保证责任的其它情形的，我方在</w:t>
      </w:r>
      <w:r>
        <w:rPr>
          <w:rFonts w:hint="default" w:ascii="Times New Roman" w:hAnsi="Times New Roman" w:eastAsia="方正仿宋简体" w:cs="Times New Roman"/>
          <w:spacing w:val="-2"/>
          <w:sz w:val="24"/>
          <w:szCs w:val="24"/>
          <w:lang w:eastAsia="zh-CN"/>
        </w:rPr>
        <w:t>本保函项下的保证责任亦终止。</w:t>
      </w:r>
    </w:p>
    <w:p w14:paraId="0CC1EC01">
      <w:pPr>
        <w:topLinePunct/>
        <w:spacing w:before="22" w:line="240" w:lineRule="atLeast"/>
        <w:ind w:left="49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4</w:t>
      </w:r>
      <w:r>
        <w:rPr>
          <w:rFonts w:hint="default" w:ascii="Times New Roman" w:hAnsi="Times New Roman" w:eastAsia="方正仿宋简体" w:cs="Times New Roman"/>
          <w:spacing w:val="-26"/>
          <w:sz w:val="24"/>
          <w:szCs w:val="24"/>
          <w:lang w:eastAsia="zh-CN"/>
        </w:rPr>
        <w:t xml:space="preserve"> </w:t>
      </w:r>
      <w:r>
        <w:rPr>
          <w:rFonts w:hint="default" w:ascii="Times New Roman" w:hAnsi="Times New Roman" w:eastAsia="方正仿宋简体" w:cs="Times New Roman"/>
          <w:sz w:val="24"/>
          <w:szCs w:val="24"/>
          <w:lang w:eastAsia="zh-CN"/>
        </w:rPr>
        <w:t>．你方与供应商修改主合同，加重我方保证责任的，我</w:t>
      </w:r>
      <w:r>
        <w:rPr>
          <w:rFonts w:hint="default" w:ascii="Times New Roman" w:hAnsi="Times New Roman" w:eastAsia="方正仿宋简体" w:cs="Times New Roman"/>
          <w:spacing w:val="-1"/>
          <w:sz w:val="24"/>
          <w:szCs w:val="24"/>
          <w:lang w:eastAsia="zh-CN"/>
        </w:rPr>
        <w:t>方对加重部分不承</w:t>
      </w:r>
      <w:r>
        <w:rPr>
          <w:rFonts w:hint="default" w:ascii="Times New Roman" w:hAnsi="Times New Roman" w:eastAsia="方正仿宋简体" w:cs="Times New Roman"/>
          <w:spacing w:val="-3"/>
          <w:sz w:val="24"/>
          <w:szCs w:val="24"/>
          <w:lang w:eastAsia="zh-CN"/>
        </w:rPr>
        <w:t>担保证责任，但该等修改事先经我方书面同意的除外；你方与供应商修改</w:t>
      </w:r>
      <w:r>
        <w:rPr>
          <w:rFonts w:hint="default" w:ascii="Times New Roman" w:hAnsi="Times New Roman" w:eastAsia="方正仿宋简体" w:cs="Times New Roman"/>
          <w:spacing w:val="-4"/>
          <w:sz w:val="24"/>
          <w:szCs w:val="24"/>
          <w:lang w:eastAsia="zh-CN"/>
        </w:rPr>
        <w:t>主合同</w:t>
      </w:r>
      <w:r>
        <w:rPr>
          <w:rFonts w:hint="default" w:ascii="Times New Roman" w:hAnsi="Times New Roman" w:eastAsia="方正仿宋简体" w:cs="Times New Roman"/>
          <w:spacing w:val="-3"/>
          <w:sz w:val="24"/>
          <w:szCs w:val="24"/>
          <w:lang w:eastAsia="zh-CN"/>
        </w:rPr>
        <w:t>履行期限，我方保证期间仍依修改前的履行期限计算，但该等修改</w:t>
      </w:r>
      <w:r>
        <w:rPr>
          <w:rFonts w:hint="default" w:ascii="Times New Roman" w:hAnsi="Times New Roman" w:eastAsia="方正仿宋简体" w:cs="Times New Roman"/>
          <w:spacing w:val="-4"/>
          <w:sz w:val="24"/>
          <w:szCs w:val="24"/>
          <w:lang w:eastAsia="zh-CN"/>
        </w:rPr>
        <w:t>事先经我方书</w:t>
      </w:r>
      <w:r>
        <w:rPr>
          <w:rFonts w:hint="default" w:ascii="Times New Roman" w:hAnsi="Times New Roman" w:eastAsia="方正仿宋简体" w:cs="Times New Roman"/>
          <w:spacing w:val="-3"/>
          <w:sz w:val="24"/>
          <w:szCs w:val="24"/>
          <w:lang w:eastAsia="zh-CN"/>
        </w:rPr>
        <w:t>面同意的除外。</w:t>
      </w:r>
    </w:p>
    <w:p w14:paraId="436E697B">
      <w:pPr>
        <w:topLinePunct/>
        <w:spacing w:before="19" w:line="240" w:lineRule="atLeast"/>
        <w:ind w:left="51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五、免责条款</w:t>
      </w:r>
    </w:p>
    <w:p w14:paraId="6C93BF6B">
      <w:pPr>
        <w:topLinePunct/>
        <w:spacing w:before="20" w:line="240" w:lineRule="atLeast"/>
        <w:ind w:left="27" w:right="11" w:firstLine="49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1</w:t>
      </w:r>
      <w:r>
        <w:rPr>
          <w:rFonts w:hint="default" w:ascii="Times New Roman" w:hAnsi="Times New Roman" w:eastAsia="方正仿宋简体" w:cs="Times New Roman"/>
          <w:spacing w:val="-25"/>
          <w:sz w:val="24"/>
          <w:szCs w:val="24"/>
          <w:lang w:eastAsia="zh-CN"/>
        </w:rPr>
        <w:t xml:space="preserve"> </w:t>
      </w:r>
      <w:r>
        <w:rPr>
          <w:rFonts w:hint="default" w:ascii="Times New Roman" w:hAnsi="Times New Roman" w:eastAsia="方正仿宋简体" w:cs="Times New Roman"/>
          <w:spacing w:val="-1"/>
          <w:sz w:val="24"/>
          <w:szCs w:val="24"/>
          <w:lang w:eastAsia="zh-CN"/>
        </w:rPr>
        <w:t>．因你方违反主合同约定致使供应商不能履行义务的，我方不承担保证责</w:t>
      </w:r>
      <w:r>
        <w:rPr>
          <w:rFonts w:hint="default" w:ascii="Times New Roman" w:hAnsi="Times New Roman" w:eastAsia="方正仿宋简体" w:cs="Times New Roman"/>
          <w:spacing w:val="-8"/>
          <w:sz w:val="24"/>
          <w:szCs w:val="24"/>
          <w:lang w:eastAsia="zh-CN"/>
        </w:rPr>
        <w:t>任。</w:t>
      </w:r>
    </w:p>
    <w:p w14:paraId="15D61DF4">
      <w:pPr>
        <w:topLinePunct/>
        <w:spacing w:before="21" w:line="240" w:lineRule="atLeast"/>
        <w:ind w:left="27" w:right="11" w:firstLine="46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2</w:t>
      </w:r>
      <w:r>
        <w:rPr>
          <w:rFonts w:hint="default" w:ascii="Times New Roman" w:hAnsi="Times New Roman" w:eastAsia="方正仿宋简体" w:cs="Times New Roman"/>
          <w:spacing w:val="-26"/>
          <w:sz w:val="24"/>
          <w:szCs w:val="24"/>
          <w:lang w:eastAsia="zh-CN"/>
        </w:rPr>
        <w:t xml:space="preserve"> </w:t>
      </w:r>
      <w:r>
        <w:rPr>
          <w:rFonts w:hint="default" w:ascii="Times New Roman" w:hAnsi="Times New Roman" w:eastAsia="方正仿宋简体" w:cs="Times New Roman"/>
          <w:sz w:val="24"/>
          <w:szCs w:val="24"/>
          <w:lang w:eastAsia="zh-CN"/>
        </w:rPr>
        <w:t>．依照法律法规的规定或你方与供应商的另行约定，</w:t>
      </w:r>
      <w:r>
        <w:rPr>
          <w:rFonts w:hint="default" w:ascii="Times New Roman" w:hAnsi="Times New Roman" w:eastAsia="方正仿宋简体" w:cs="Times New Roman"/>
          <w:spacing w:val="-1"/>
          <w:sz w:val="24"/>
          <w:szCs w:val="24"/>
          <w:lang w:eastAsia="zh-CN"/>
        </w:rPr>
        <w:t>全部或者部分免除供应商应缴纳的保证金义务的，我方亦免除相应的保证责任。</w:t>
      </w:r>
    </w:p>
    <w:p w14:paraId="58DECE50">
      <w:pPr>
        <w:topLinePunct/>
        <w:spacing w:before="24" w:line="240" w:lineRule="atLeast"/>
        <w:ind w:left="501"/>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3</w:t>
      </w:r>
      <w:r>
        <w:rPr>
          <w:rFonts w:hint="default" w:ascii="Times New Roman" w:hAnsi="Times New Roman" w:eastAsia="方正仿宋简体" w:cs="Times New Roman"/>
          <w:spacing w:val="-26"/>
          <w:sz w:val="24"/>
          <w:szCs w:val="24"/>
          <w:lang w:eastAsia="zh-CN"/>
        </w:rPr>
        <w:t xml:space="preserve"> </w:t>
      </w:r>
      <w:r>
        <w:rPr>
          <w:rFonts w:hint="default" w:ascii="Times New Roman" w:hAnsi="Times New Roman" w:eastAsia="方正仿宋简体" w:cs="Times New Roman"/>
          <w:spacing w:val="-1"/>
          <w:sz w:val="24"/>
          <w:szCs w:val="24"/>
          <w:lang w:eastAsia="zh-CN"/>
        </w:rPr>
        <w:t>．因不可抗力造成供应商不能履行供货义</w:t>
      </w:r>
      <w:r>
        <w:rPr>
          <w:rFonts w:hint="default" w:ascii="Times New Roman" w:hAnsi="Times New Roman" w:eastAsia="方正仿宋简体" w:cs="Times New Roman"/>
          <w:spacing w:val="-2"/>
          <w:sz w:val="24"/>
          <w:szCs w:val="24"/>
          <w:lang w:eastAsia="zh-CN"/>
        </w:rPr>
        <w:t>务的，我方不承担保证责任。</w:t>
      </w:r>
    </w:p>
    <w:p w14:paraId="7254279A">
      <w:pPr>
        <w:topLinePunct/>
        <w:spacing w:before="23" w:line="240" w:lineRule="atLeast"/>
        <w:ind w:left="50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六、争议的解决</w:t>
      </w:r>
    </w:p>
    <w:p w14:paraId="762AB89F">
      <w:pPr>
        <w:topLinePunct/>
        <w:spacing w:before="24" w:line="240" w:lineRule="atLeast"/>
        <w:ind w:left="28" w:right="11" w:firstLine="50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4"/>
          <w:sz w:val="24"/>
          <w:szCs w:val="24"/>
          <w:lang w:eastAsia="zh-CN"/>
        </w:rPr>
        <w:t>因本保函发生的纠纷，由你我双方协商解决，协商不成的，通过诉讼程序解</w:t>
      </w:r>
      <w:r>
        <w:rPr>
          <w:rFonts w:hint="default" w:ascii="Times New Roman" w:hAnsi="Times New Roman" w:eastAsia="方正仿宋简体" w:cs="Times New Roman"/>
          <w:spacing w:val="-2"/>
          <w:sz w:val="24"/>
          <w:szCs w:val="24"/>
          <w:lang w:eastAsia="zh-CN"/>
        </w:rPr>
        <w:t>决，诉讼管辖地法院为</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96"/>
          <w:sz w:val="24"/>
          <w:szCs w:val="24"/>
          <w:lang w:eastAsia="zh-CN"/>
        </w:rPr>
        <w:t xml:space="preserve"> </w:t>
      </w:r>
      <w:r>
        <w:rPr>
          <w:rFonts w:hint="default" w:ascii="Times New Roman" w:hAnsi="Times New Roman" w:eastAsia="方正仿宋简体" w:cs="Times New Roman"/>
          <w:spacing w:val="-2"/>
          <w:sz w:val="24"/>
          <w:szCs w:val="24"/>
          <w:lang w:eastAsia="zh-CN"/>
        </w:rPr>
        <w:t>法院。</w:t>
      </w:r>
    </w:p>
    <w:p w14:paraId="20BB34E0">
      <w:pPr>
        <w:topLinePunct/>
        <w:spacing w:before="25" w:line="240" w:lineRule="atLeast"/>
        <w:ind w:left="51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七、保函的生效</w:t>
      </w:r>
    </w:p>
    <w:p w14:paraId="26B84FCC">
      <w:pPr>
        <w:topLinePunct/>
        <w:spacing w:before="22" w:line="240" w:lineRule="atLeast"/>
        <w:ind w:left="508"/>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本保函自我方加盖公章之日起生效。</w:t>
      </w:r>
    </w:p>
    <w:p w14:paraId="4BC76CC8">
      <w:pPr>
        <w:topLinePunct/>
        <w:spacing w:before="301" w:line="240" w:lineRule="atLeast"/>
        <w:ind w:left="6268"/>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sz w:val="24"/>
          <w:szCs w:val="24"/>
          <w:lang w:eastAsia="zh-CN"/>
        </w:rPr>
        <w:t>保证人</w:t>
      </w:r>
      <w:r>
        <w:rPr>
          <w:rFonts w:hint="default" w:ascii="Times New Roman" w:hAnsi="Times New Roman" w:eastAsia="方正仿宋简体" w:cs="Times New Roman"/>
          <w:spacing w:val="-15"/>
          <w:sz w:val="24"/>
          <w:szCs w:val="24"/>
          <w:lang w:eastAsia="zh-CN"/>
        </w:rPr>
        <w:t>：（</w:t>
      </w:r>
      <w:r>
        <w:rPr>
          <w:rFonts w:hint="default" w:ascii="Times New Roman" w:hAnsi="Times New Roman" w:eastAsia="方正仿宋简体" w:cs="Times New Roman"/>
          <w:spacing w:val="2"/>
          <w:sz w:val="24"/>
          <w:szCs w:val="24"/>
          <w:lang w:eastAsia="zh-CN"/>
        </w:rPr>
        <w:t>公章）</w:t>
      </w:r>
    </w:p>
    <w:p w14:paraId="5173672D">
      <w:pPr>
        <w:topLinePunct/>
        <w:spacing w:before="23" w:line="240" w:lineRule="atLeast"/>
        <w:ind w:left="6032"/>
        <w:rPr>
          <w:rFonts w:hint="default" w:ascii="Times New Roman" w:hAnsi="Times New Roman" w:eastAsia="方正仿宋简体" w:cs="Times New Roman"/>
          <w:sz w:val="24"/>
          <w:szCs w:val="24"/>
          <w:lang w:eastAsia="zh-CN"/>
        </w:rPr>
        <w:sectPr>
          <w:headerReference r:id="rId10" w:type="default"/>
          <w:footerReference r:id="rId11"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方正仿宋简体" w:cs="Times New Roman"/>
          <w:spacing w:val="-11"/>
          <w:sz w:val="24"/>
          <w:szCs w:val="24"/>
          <w:lang w:eastAsia="zh-CN"/>
        </w:rPr>
        <w:t>年</w:t>
      </w:r>
      <w:r>
        <w:rPr>
          <w:rFonts w:hint="default" w:ascii="Times New Roman" w:hAnsi="Times New Roman" w:eastAsia="方正仿宋简体" w:cs="Times New Roman"/>
          <w:spacing w:val="6"/>
          <w:sz w:val="24"/>
          <w:szCs w:val="24"/>
          <w:lang w:eastAsia="zh-CN"/>
        </w:rPr>
        <w:t xml:space="preserve">     </w:t>
      </w:r>
      <w:r>
        <w:rPr>
          <w:rFonts w:hint="default" w:ascii="Times New Roman" w:hAnsi="Times New Roman" w:eastAsia="方正仿宋简体" w:cs="Times New Roman"/>
          <w:spacing w:val="-11"/>
          <w:sz w:val="24"/>
          <w:szCs w:val="24"/>
          <w:lang w:eastAsia="zh-CN"/>
        </w:rPr>
        <w:t>月      日</w:t>
      </w:r>
    </w:p>
    <w:p w14:paraId="2412B2B5">
      <w:pPr>
        <w:topLinePunct/>
        <w:spacing w:before="312" w:beforeLines="100" w:after="312" w:afterLines="100" w:line="560" w:lineRule="exact"/>
        <w:jc w:val="center"/>
        <w:outlineLvl w:val="0"/>
        <w:rPr>
          <w:rFonts w:hint="default" w:ascii="Times New Roman" w:hAnsi="Times New Roman" w:eastAsia="方正仿宋简体" w:cs="Times New Roman"/>
          <w:sz w:val="32"/>
          <w:szCs w:val="32"/>
          <w:lang w:eastAsia="zh-CN"/>
        </w:rPr>
      </w:pPr>
      <w:bookmarkStart w:id="55" w:name="_Toc22656"/>
      <w:r>
        <w:rPr>
          <w:rFonts w:hint="default" w:ascii="Times New Roman" w:hAnsi="Times New Roman" w:eastAsia="方正仿宋简体" w:cs="Times New Roman"/>
          <w:b/>
          <w:bCs/>
          <w:sz w:val="32"/>
          <w:szCs w:val="32"/>
          <w:lang w:eastAsia="zh-CN"/>
        </w:rPr>
        <w:t>第二章</w:t>
      </w:r>
      <w:r>
        <w:rPr>
          <w:rFonts w:hint="default" w:ascii="Times New Roman" w:hAnsi="Times New Roman" w:eastAsia="方正仿宋简体" w:cs="Times New Roman"/>
          <w:spacing w:val="19"/>
          <w:sz w:val="32"/>
          <w:szCs w:val="32"/>
          <w:lang w:eastAsia="zh-CN"/>
        </w:rPr>
        <w:t xml:space="preserve">  </w:t>
      </w:r>
      <w:r>
        <w:rPr>
          <w:rFonts w:hint="default" w:ascii="Times New Roman" w:hAnsi="Times New Roman" w:eastAsia="方正仿宋简体" w:cs="Times New Roman"/>
          <w:b/>
          <w:bCs/>
          <w:sz w:val="32"/>
          <w:szCs w:val="32"/>
          <w:lang w:eastAsia="zh-CN"/>
        </w:rPr>
        <w:t>投标文件格式</w:t>
      </w:r>
      <w:bookmarkEnd w:id="55"/>
    </w:p>
    <w:p w14:paraId="1EDCF864">
      <w:pPr>
        <w:topLinePunct/>
        <w:spacing w:before="312" w:beforeLines="100" w:after="312" w:afterLines="100" w:line="560" w:lineRule="exact"/>
        <w:jc w:val="center"/>
        <w:outlineLvl w:val="1"/>
        <w:rPr>
          <w:rFonts w:hint="default" w:ascii="Times New Roman" w:hAnsi="Times New Roman" w:eastAsia="方正仿宋简体" w:cs="Times New Roman"/>
          <w:sz w:val="30"/>
          <w:szCs w:val="30"/>
          <w:lang w:eastAsia="zh-CN"/>
        </w:rPr>
      </w:pPr>
      <w:bookmarkStart w:id="56" w:name="_Toc30055"/>
      <w:r>
        <w:rPr>
          <w:rFonts w:hint="default" w:ascii="Times New Roman" w:hAnsi="Times New Roman" w:eastAsia="方正仿宋简体" w:cs="Times New Roman"/>
          <w:b/>
          <w:bCs/>
          <w:spacing w:val="-4"/>
          <w:sz w:val="30"/>
          <w:szCs w:val="30"/>
          <w:lang w:eastAsia="zh-CN"/>
        </w:rPr>
        <w:t>第一部分</w:t>
      </w:r>
      <w:r>
        <w:rPr>
          <w:rFonts w:hint="default" w:ascii="Times New Roman" w:hAnsi="Times New Roman" w:eastAsia="方正仿宋简体" w:cs="Times New Roman"/>
          <w:spacing w:val="-4"/>
          <w:sz w:val="30"/>
          <w:szCs w:val="30"/>
          <w:lang w:eastAsia="zh-CN"/>
        </w:rPr>
        <w:t xml:space="preserve"> </w:t>
      </w:r>
      <w:r>
        <w:rPr>
          <w:rFonts w:hint="default" w:ascii="Times New Roman" w:hAnsi="Times New Roman" w:eastAsia="方正仿宋简体" w:cs="Times New Roman"/>
          <w:b/>
          <w:bCs/>
          <w:spacing w:val="-4"/>
          <w:sz w:val="30"/>
          <w:szCs w:val="30"/>
          <w:lang w:eastAsia="zh-CN"/>
        </w:rPr>
        <w:t>开标一览表及资格证明文件</w:t>
      </w:r>
      <w:bookmarkEnd w:id="56"/>
    </w:p>
    <w:p w14:paraId="2C8184F1">
      <w:pPr>
        <w:topLinePunct/>
        <w:spacing w:line="560" w:lineRule="exact"/>
        <w:ind w:firstLine="544" w:firstLineChars="200"/>
        <w:jc w:val="both"/>
        <w:rPr>
          <w:rFonts w:hint="default" w:ascii="Times New Roman" w:hAnsi="Times New Roman" w:eastAsia="方正仿宋简体" w:cs="Times New Roman"/>
          <w:spacing w:val="-4"/>
          <w:sz w:val="28"/>
          <w:szCs w:val="28"/>
          <w:lang w:eastAsia="zh-CN"/>
        </w:rPr>
      </w:pPr>
      <w:r>
        <w:rPr>
          <w:rFonts w:hint="default" w:ascii="Times New Roman" w:hAnsi="Times New Roman" w:eastAsia="方正仿宋简体" w:cs="Times New Roman"/>
          <w:spacing w:val="-4"/>
          <w:sz w:val="28"/>
          <w:szCs w:val="28"/>
          <w:lang w:eastAsia="zh-CN"/>
        </w:rPr>
        <w:t>1、开标一览表（见投标文件格式一）；</w:t>
      </w:r>
    </w:p>
    <w:p w14:paraId="181C18C0">
      <w:pPr>
        <w:keepNext w:val="0"/>
        <w:keepLines w:val="0"/>
        <w:pageBreakBefore w:val="0"/>
        <w:widowControl w:val="0"/>
        <w:kinsoku/>
        <w:wordWrap/>
        <w:overflowPunct/>
        <w:topLinePunct/>
        <w:autoSpaceDE/>
        <w:autoSpaceDN/>
        <w:bidi w:val="0"/>
        <w:spacing w:line="620" w:lineRule="exact"/>
        <w:ind w:right="0" w:firstLine="560" w:firstLineChars="20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rPr>
        <w:t>企业三证合一的法人营业执照或含二维码的营业执照；</w:t>
      </w:r>
    </w:p>
    <w:p w14:paraId="4F512697">
      <w:pPr>
        <w:keepNext w:val="0"/>
        <w:keepLines w:val="0"/>
        <w:pageBreakBefore w:val="0"/>
        <w:widowControl w:val="0"/>
        <w:kinsoku/>
        <w:wordWrap/>
        <w:overflowPunct/>
        <w:topLinePunct/>
        <w:autoSpaceDE/>
        <w:autoSpaceDN/>
        <w:bidi w:val="0"/>
        <w:spacing w:line="620" w:lineRule="exact"/>
        <w:ind w:right="0" w:firstLine="560" w:firstLineChars="20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授权人参与投标提供法定代表人授权书及被授权人身份证；</w:t>
      </w:r>
      <w:r>
        <w:rPr>
          <w:rFonts w:hint="default" w:ascii="Times New Roman" w:hAnsi="Times New Roman" w:eastAsia="方正仿宋_GBK" w:cs="Times New Roman"/>
          <w:b w:val="0"/>
          <w:bCs w:val="0"/>
          <w:sz w:val="28"/>
          <w:szCs w:val="28"/>
          <w:highlight w:val="none"/>
        </w:rPr>
        <w:t>法人本人参与投标提供法人身份证及法人资格证明；</w:t>
      </w:r>
    </w:p>
    <w:p w14:paraId="24F8EB01">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w:t>
      </w:r>
      <w:r>
        <w:rPr>
          <w:rFonts w:hint="eastAsia" w:ascii="Times New Roman" w:hAnsi="Times New Roman" w:eastAsia="方正仿宋_GBK" w:cs="Times New Roman"/>
          <w:b w:val="0"/>
          <w:bCs w:val="0"/>
          <w:sz w:val="28"/>
          <w:szCs w:val="28"/>
          <w:lang w:val="en-US" w:eastAsia="zh-CN"/>
        </w:rPr>
        <w:t>法定代表人或被委托人：</w:t>
      </w:r>
      <w:r>
        <w:rPr>
          <w:rFonts w:hint="default" w:ascii="Times New Roman" w:hAnsi="Times New Roman" w:eastAsia="方正仿宋_GBK" w:cs="Times New Roman"/>
          <w:b w:val="0"/>
          <w:bCs w:val="0"/>
          <w:sz w:val="28"/>
          <w:szCs w:val="28"/>
        </w:rPr>
        <w:t>提供</w:t>
      </w:r>
      <w:r>
        <w:rPr>
          <w:rFonts w:hint="default" w:ascii="Times New Roman" w:hAnsi="Times New Roman" w:eastAsia="方正仿宋_GBK" w:cs="Times New Roman"/>
          <w:b w:val="0"/>
          <w:bCs w:val="0"/>
          <w:sz w:val="28"/>
          <w:szCs w:val="28"/>
          <w:lang w:val="en-US" w:eastAsia="zh-CN"/>
        </w:rPr>
        <w:t>连续近六个月内任意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的投标单位社保缴费凭证和法人或授权人个人缴纳的社保明细；</w:t>
      </w:r>
      <w:r>
        <w:rPr>
          <w:rFonts w:hint="default" w:ascii="Times New Roman" w:hAnsi="Times New Roman" w:eastAsia="方正仿宋_GBK" w:cs="Times New Roman"/>
          <w:b w:val="0"/>
          <w:bCs w:val="0"/>
          <w:sz w:val="28"/>
          <w:szCs w:val="28"/>
          <w:lang w:val="en-US" w:eastAsia="zh-CN"/>
        </w:rPr>
        <w:t>被委托人必须是投标单位正式员工（新成立公司不足4个月的提供成立至今缴纳证明）；</w:t>
      </w:r>
    </w:p>
    <w:p w14:paraId="30754987">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具有健全的财务会计制度，出具</w:t>
      </w:r>
      <w:r>
        <w:rPr>
          <w:rFonts w:hint="default" w:ascii="Times New Roman" w:hAnsi="Times New Roman" w:eastAsia="方正仿宋_GBK" w:cs="Times New Roman"/>
          <w:b w:val="0"/>
          <w:bCs w:val="0"/>
          <w:sz w:val="28"/>
          <w:szCs w:val="28"/>
        </w:rPr>
        <w:t>2023年</w:t>
      </w:r>
      <w:r>
        <w:rPr>
          <w:rFonts w:hint="eastAsia" w:ascii="Times New Roman" w:hAnsi="Times New Roman" w:eastAsia="方正仿宋_GBK" w:cs="Times New Roman"/>
          <w:b w:val="0"/>
          <w:bCs w:val="0"/>
          <w:sz w:val="28"/>
          <w:szCs w:val="28"/>
          <w:lang w:val="en-US" w:eastAsia="zh-CN"/>
        </w:rPr>
        <w:t>或2024度</w:t>
      </w:r>
      <w:r>
        <w:rPr>
          <w:rFonts w:hint="default" w:ascii="Times New Roman" w:hAnsi="Times New Roman" w:eastAsia="方正仿宋_GBK" w:cs="Times New Roman"/>
          <w:b w:val="0"/>
          <w:bCs w:val="0"/>
          <w:sz w:val="28"/>
          <w:szCs w:val="28"/>
        </w:rPr>
        <w:t>财务审计报告</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新成立公司不足一年的提供近三个月内有效的银行资信证明</w:t>
      </w:r>
      <w:r>
        <w:rPr>
          <w:rFonts w:hint="eastAsia" w:ascii="Times New Roman" w:hAnsi="Times New Roman" w:eastAsia="方正仿宋_GBK" w:cs="Times New Roman"/>
          <w:b w:val="0"/>
          <w:bCs w:val="0"/>
          <w:sz w:val="28"/>
          <w:szCs w:val="28"/>
          <w:lang w:val="en-US" w:eastAsia="zh-CN"/>
        </w:rPr>
        <w:t>与财务会计制度</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eastAsia="zh-CN"/>
        </w:rPr>
        <w:t>；</w:t>
      </w:r>
    </w:p>
    <w:p w14:paraId="7C636621">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在税务局依法缴纳</w:t>
      </w:r>
      <w:r>
        <w:rPr>
          <w:rFonts w:hint="default" w:ascii="Times New Roman" w:hAnsi="Times New Roman" w:eastAsia="方正仿宋_GBK" w:cs="Times New Roman"/>
          <w:b w:val="0"/>
          <w:bCs w:val="0"/>
          <w:sz w:val="28"/>
          <w:szCs w:val="28"/>
          <w:lang w:val="en-US" w:eastAsia="zh-CN"/>
        </w:rPr>
        <w:t>近期（投标截止日期前六个月内任意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税收证明的良好记录及无拖欠税收证明</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新成立公司提供相关证明文件）</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（零申报的企业需提供税务局的相关证明）</w:t>
      </w:r>
      <w:r>
        <w:rPr>
          <w:rFonts w:hint="default" w:ascii="Times New Roman" w:hAnsi="Times New Roman" w:eastAsia="方正仿宋_GBK" w:cs="Times New Roman"/>
          <w:b w:val="0"/>
          <w:bCs w:val="0"/>
          <w:sz w:val="28"/>
          <w:szCs w:val="28"/>
          <w:lang w:eastAsia="zh-CN"/>
        </w:rPr>
        <w:t>；</w:t>
      </w:r>
    </w:p>
    <w:p w14:paraId="3910EA17">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14:paraId="35245E0E">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7</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在参加政府采购活动中前三年内无重大违法记录的承诺书；</w:t>
      </w:r>
    </w:p>
    <w:p w14:paraId="7B348984">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8</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针对本次采购项目《反商业贿赂承诺书》的书面声明；</w:t>
      </w:r>
    </w:p>
    <w:p w14:paraId="3573A6C1">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9</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具有履行该项目合同所必需的设备和专业技术能力的证明材料；</w:t>
      </w:r>
    </w:p>
    <w:p w14:paraId="4FB9ED14">
      <w:pPr>
        <w:keepNext w:val="0"/>
        <w:keepLines w:val="0"/>
        <w:pageBreakBefore w:val="0"/>
        <w:widowControl w:val="0"/>
        <w:kinsoku/>
        <w:wordWrap/>
        <w:overflowPunct/>
        <w:autoSpaceDE/>
        <w:autoSpaceDN/>
        <w:bidi w:val="0"/>
        <w:spacing w:line="620" w:lineRule="exact"/>
        <w:ind w:right="0" w:firstLine="560" w:firstLineChars="200"/>
        <w:jc w:val="lef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kern w:val="2"/>
          <w:sz w:val="28"/>
          <w:szCs w:val="28"/>
          <w:lang w:val="en-US" w:eastAsia="zh-CN" w:bidi="ar-SA"/>
        </w:rPr>
        <w:t>（10）</w:t>
      </w:r>
      <w:r>
        <w:rPr>
          <w:rFonts w:hint="default" w:ascii="Times New Roman" w:hAnsi="Times New Roman" w:eastAsia="方正仿宋_GBK" w:cs="Times New Roman"/>
          <w:b w:val="0"/>
          <w:bCs w:val="0"/>
          <w:sz w:val="28"/>
          <w:szCs w:val="28"/>
          <w:lang w:val="en-US" w:eastAsia="zh-CN"/>
        </w:rPr>
        <w:t>投标单位为生产商的需提供有效期的《食品生产许可证》；投标单位为经销商的需提供有效期《食品经营许可证》或《仅销售预包装食品备案表》。</w:t>
      </w:r>
    </w:p>
    <w:p w14:paraId="7D6709C3">
      <w:pPr>
        <w:pStyle w:val="29"/>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w:t>
      </w:r>
      <w:r>
        <w:rPr>
          <w:rFonts w:hint="eastAsia" w:ascii="Times New Roman" w:hAnsi="Times New Roman" w:eastAsia="方正仿宋_GBK" w:cs="Times New Roman"/>
          <w:b w:val="0"/>
          <w:bCs w:val="0"/>
          <w:kern w:val="2"/>
          <w:sz w:val="28"/>
          <w:szCs w:val="28"/>
          <w:lang w:val="en-US" w:eastAsia="zh-CN" w:bidi="ar-SA"/>
        </w:rPr>
        <w:t>11</w:t>
      </w:r>
      <w:r>
        <w:rPr>
          <w:rFonts w:hint="default" w:ascii="Times New Roman" w:hAnsi="Times New Roman" w:eastAsia="方正仿宋_GBK" w:cs="Times New Roman"/>
          <w:b w:val="0"/>
          <w:bCs w:val="0"/>
          <w:kern w:val="2"/>
          <w:sz w:val="28"/>
          <w:szCs w:val="28"/>
          <w:lang w:val="en-US" w:eastAsia="zh-CN" w:bidi="ar-SA"/>
        </w:rPr>
        <w:t>）本项目不接受联合体。</w:t>
      </w:r>
    </w:p>
    <w:p w14:paraId="557C207C">
      <w:pPr>
        <w:pStyle w:val="29"/>
        <w:rPr>
          <w:rFonts w:hint="default" w:ascii="Times New Roman" w:hAnsi="Times New Roman" w:eastAsia="方正仿宋_GBK" w:cs="Times New Roman"/>
          <w:b w:val="0"/>
          <w:bCs w:val="0"/>
          <w:kern w:val="2"/>
          <w:sz w:val="28"/>
          <w:szCs w:val="28"/>
          <w:lang w:val="en-US" w:eastAsia="zh-CN" w:bidi="ar-SA"/>
        </w:rPr>
      </w:pPr>
    </w:p>
    <w:p w14:paraId="6DEA81EB">
      <w:pPr>
        <w:pStyle w:val="29"/>
        <w:rPr>
          <w:rFonts w:hint="default" w:ascii="Times New Roman" w:hAnsi="Times New Roman" w:eastAsia="方正仿宋_GBK" w:cs="Times New Roman"/>
          <w:b w:val="0"/>
          <w:bCs w:val="0"/>
          <w:kern w:val="2"/>
          <w:sz w:val="28"/>
          <w:szCs w:val="28"/>
          <w:lang w:val="en-US" w:eastAsia="zh-CN" w:bidi="ar-SA"/>
        </w:rPr>
      </w:pPr>
    </w:p>
    <w:p w14:paraId="710A95CF">
      <w:pPr>
        <w:pStyle w:val="29"/>
        <w:rPr>
          <w:rFonts w:hint="default" w:ascii="Times New Roman" w:hAnsi="Times New Roman" w:eastAsia="方正仿宋_GBK" w:cs="Times New Roman"/>
          <w:b w:val="0"/>
          <w:bCs w:val="0"/>
          <w:kern w:val="2"/>
          <w:sz w:val="28"/>
          <w:szCs w:val="28"/>
          <w:lang w:val="en-US" w:eastAsia="zh-CN" w:bidi="ar-SA"/>
        </w:rPr>
      </w:pPr>
    </w:p>
    <w:p w14:paraId="7448CDED">
      <w:pPr>
        <w:pStyle w:val="29"/>
        <w:rPr>
          <w:rFonts w:hint="default" w:ascii="Times New Roman" w:hAnsi="Times New Roman" w:eastAsia="方正仿宋_GBK" w:cs="Times New Roman"/>
          <w:b w:val="0"/>
          <w:bCs w:val="0"/>
          <w:kern w:val="2"/>
          <w:sz w:val="28"/>
          <w:szCs w:val="28"/>
          <w:lang w:val="en-US" w:eastAsia="zh-CN" w:bidi="ar-SA"/>
        </w:rPr>
      </w:pPr>
    </w:p>
    <w:p w14:paraId="16D4DF33">
      <w:pPr>
        <w:pStyle w:val="29"/>
        <w:rPr>
          <w:rFonts w:hint="default" w:ascii="Times New Roman" w:hAnsi="Times New Roman" w:eastAsia="方正仿宋_GBK" w:cs="Times New Roman"/>
          <w:b w:val="0"/>
          <w:bCs w:val="0"/>
          <w:kern w:val="2"/>
          <w:sz w:val="28"/>
          <w:szCs w:val="28"/>
          <w:lang w:val="en-US" w:eastAsia="zh-CN" w:bidi="ar-SA"/>
        </w:rPr>
      </w:pPr>
    </w:p>
    <w:p w14:paraId="0ABE60FE">
      <w:pPr>
        <w:pStyle w:val="29"/>
        <w:rPr>
          <w:rFonts w:hint="default" w:ascii="Times New Roman" w:hAnsi="Times New Roman" w:eastAsia="方正仿宋_GBK" w:cs="Times New Roman"/>
          <w:b w:val="0"/>
          <w:bCs w:val="0"/>
          <w:kern w:val="2"/>
          <w:sz w:val="28"/>
          <w:szCs w:val="28"/>
          <w:lang w:val="en-US" w:eastAsia="zh-CN" w:bidi="ar-SA"/>
        </w:rPr>
      </w:pPr>
    </w:p>
    <w:p w14:paraId="1F5AB796">
      <w:pPr>
        <w:pStyle w:val="29"/>
        <w:rPr>
          <w:rFonts w:hint="default" w:ascii="Times New Roman" w:hAnsi="Times New Roman" w:eastAsia="方正仿宋_GBK" w:cs="Times New Roman"/>
          <w:b w:val="0"/>
          <w:bCs w:val="0"/>
          <w:kern w:val="2"/>
          <w:sz w:val="28"/>
          <w:szCs w:val="28"/>
          <w:lang w:val="en-US" w:eastAsia="zh-CN" w:bidi="ar-SA"/>
        </w:rPr>
      </w:pPr>
    </w:p>
    <w:p w14:paraId="7ACA4027">
      <w:pPr>
        <w:pStyle w:val="29"/>
        <w:rPr>
          <w:rFonts w:hint="default" w:ascii="Times New Roman" w:hAnsi="Times New Roman" w:eastAsia="方正仿宋_GBK" w:cs="Times New Roman"/>
          <w:b w:val="0"/>
          <w:bCs w:val="0"/>
          <w:kern w:val="2"/>
          <w:sz w:val="28"/>
          <w:szCs w:val="28"/>
          <w:lang w:val="en-US" w:eastAsia="zh-CN" w:bidi="ar-SA"/>
        </w:rPr>
      </w:pPr>
    </w:p>
    <w:p w14:paraId="26871C7D">
      <w:pPr>
        <w:pStyle w:val="31"/>
        <w:rPr>
          <w:rFonts w:hint="default" w:ascii="Times New Roman" w:hAnsi="Times New Roman" w:cs="Times New Roman"/>
        </w:rPr>
      </w:pPr>
    </w:p>
    <w:p w14:paraId="51030565">
      <w:pPr>
        <w:numPr>
          <w:ilvl w:val="0"/>
          <w:numId w:val="9"/>
        </w:numPr>
        <w:topLinePunct/>
        <w:jc w:val="center"/>
        <w:rPr>
          <w:rFonts w:hint="default" w:ascii="Times New Roman" w:hAnsi="Times New Roman" w:eastAsia="方正仿宋_GBK" w:cs="Times New Roman"/>
          <w:b/>
          <w:bCs/>
          <w:spacing w:val="-4"/>
          <w:sz w:val="28"/>
          <w:szCs w:val="28"/>
          <w:lang w:eastAsia="zh-CN"/>
        </w:rPr>
      </w:pPr>
      <w:r>
        <w:rPr>
          <w:rFonts w:hint="default" w:ascii="Times New Roman" w:hAnsi="Times New Roman" w:eastAsia="方正仿宋_GBK" w:cs="Times New Roman"/>
          <w:b/>
          <w:bCs/>
          <w:spacing w:val="-4"/>
          <w:sz w:val="28"/>
          <w:szCs w:val="28"/>
          <w:lang w:eastAsia="zh-CN"/>
        </w:rPr>
        <w:t>开标一览表（投标文件格式一）</w:t>
      </w:r>
    </w:p>
    <w:p w14:paraId="13F5E5DB">
      <w:pPr>
        <w:pStyle w:val="24"/>
        <w:topLinePunct/>
        <w:spacing w:line="240" w:lineRule="atLeast"/>
        <w:ind w:firstLine="0" w:firstLineChars="0"/>
        <w:rPr>
          <w:rFonts w:hint="default" w:ascii="Times New Roman" w:hAnsi="Times New Roman" w:eastAsia="方正仿宋_GBK" w:cs="Times New Roman"/>
          <w:sz w:val="28"/>
          <w:szCs w:val="28"/>
          <w:lang w:eastAsia="zh-CN"/>
        </w:rPr>
      </w:pPr>
    </w:p>
    <w:p w14:paraId="37371183">
      <w:pPr>
        <w:topLinePunct/>
        <w:spacing w:line="240" w:lineRule="atLeast"/>
        <w:jc w:val="center"/>
        <w:rPr>
          <w:rFonts w:hint="default" w:ascii="Times New Roman" w:hAnsi="Times New Roman" w:eastAsia="方正仿宋_GBK" w:cs="Times New Roman"/>
          <w:b/>
          <w:bCs/>
          <w:spacing w:val="-4"/>
          <w:sz w:val="28"/>
          <w:szCs w:val="28"/>
          <w:lang w:eastAsia="zh-CN"/>
        </w:rPr>
      </w:pPr>
      <w:bookmarkStart w:id="57" w:name="_Toc494296984"/>
      <w:r>
        <w:rPr>
          <w:rFonts w:hint="default" w:ascii="Times New Roman" w:hAnsi="Times New Roman" w:eastAsia="方正仿宋_GBK" w:cs="Times New Roman"/>
          <w:b/>
          <w:bCs/>
          <w:spacing w:val="-4"/>
          <w:sz w:val="28"/>
          <w:szCs w:val="28"/>
          <w:lang w:eastAsia="zh-CN"/>
        </w:rPr>
        <w:t>开标一览表</w:t>
      </w:r>
      <w:bookmarkEnd w:id="57"/>
    </w:p>
    <w:p w14:paraId="28898A1D">
      <w:pPr>
        <w:topLinePunct/>
        <w:spacing w:line="240" w:lineRule="atLeast"/>
        <w:rPr>
          <w:rFonts w:hint="default" w:ascii="Times New Roman" w:hAnsi="Times New Roman" w:eastAsia="方正仿宋_GBK" w:cs="Times New Roman"/>
          <w:sz w:val="28"/>
          <w:szCs w:val="28"/>
          <w:lang w:eastAsia="zh-CN"/>
        </w:rPr>
      </w:pPr>
    </w:p>
    <w:p w14:paraId="49751CEE">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项目名称：                    招标编号：</w:t>
      </w:r>
      <w:r>
        <w:rPr>
          <w:rFonts w:hint="default" w:ascii="Times New Roman" w:hAnsi="Times New Roman" w:eastAsia="方正仿宋_GBK" w:cs="Times New Roman"/>
          <w:spacing w:val="1"/>
          <w:sz w:val="28"/>
          <w:szCs w:val="28"/>
          <w:lang w:eastAsia="zh-CN"/>
        </w:rPr>
        <w:t xml:space="preserve">                 </w:t>
      </w:r>
      <w:r>
        <w:rPr>
          <w:rFonts w:hint="default" w:ascii="Times New Roman" w:hAnsi="Times New Roman" w:eastAsia="方正仿宋_GBK" w:cs="Times New Roman"/>
          <w:spacing w:val="-1"/>
          <w:sz w:val="28"/>
          <w:szCs w:val="28"/>
          <w:lang w:eastAsia="zh-CN"/>
        </w:rPr>
        <w:t>分</w:t>
      </w:r>
      <w:r>
        <w:rPr>
          <w:rFonts w:hint="default" w:ascii="Times New Roman" w:hAnsi="Times New Roman" w:eastAsia="方正仿宋_GBK" w:cs="Times New Roman"/>
          <w:spacing w:val="-2"/>
          <w:sz w:val="28"/>
          <w:szCs w:val="28"/>
          <w:lang w:eastAsia="zh-CN"/>
        </w:rPr>
        <w:t>包号</w:t>
      </w:r>
    </w:p>
    <w:p w14:paraId="67965711">
      <w:pPr>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报价单位：人民币</w:t>
      </w:r>
      <w:r>
        <w:rPr>
          <w:rFonts w:hint="default" w:ascii="Times New Roman" w:hAnsi="Times New Roman" w:eastAsia="方正仿宋_GBK" w:cs="Times New Roman"/>
          <w:b/>
          <w:bCs/>
          <w:color w:val="FF0000"/>
          <w:spacing w:val="-3"/>
          <w:sz w:val="28"/>
          <w:szCs w:val="28"/>
        </w:rPr>
        <w:t>元</w:t>
      </w:r>
    </w:p>
    <w:tbl>
      <w:tblPr>
        <w:tblStyle w:val="35"/>
        <w:tblpPr w:leftFromText="180" w:rightFromText="180" w:vertAnchor="text" w:horzAnchor="page" w:tblpX="1151" w:tblpY="354"/>
        <w:tblOverlap w:val="never"/>
        <w:tblW w:w="104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254"/>
        <w:gridCol w:w="1714"/>
        <w:gridCol w:w="1479"/>
        <w:gridCol w:w="1239"/>
        <w:gridCol w:w="1239"/>
        <w:gridCol w:w="1300"/>
        <w:gridCol w:w="847"/>
      </w:tblGrid>
      <w:tr w14:paraId="4B395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425" w:type="dxa"/>
            <w:vAlign w:val="center"/>
          </w:tcPr>
          <w:p w14:paraId="0B407725">
            <w:pPr>
              <w:pStyle w:val="34"/>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lang w:eastAsia="zh-CN"/>
              </w:rPr>
              <w:t>项目</w:t>
            </w:r>
            <w:r>
              <w:rPr>
                <w:rFonts w:hint="default" w:ascii="Times New Roman" w:hAnsi="Times New Roman" w:eastAsia="方正仿宋_GBK" w:cs="Times New Roman"/>
                <w:spacing w:val="-6"/>
                <w:sz w:val="28"/>
                <w:szCs w:val="28"/>
              </w:rPr>
              <w:t>名称</w:t>
            </w:r>
          </w:p>
        </w:tc>
        <w:tc>
          <w:tcPr>
            <w:tcW w:w="1254" w:type="dxa"/>
            <w:vAlign w:val="center"/>
          </w:tcPr>
          <w:p w14:paraId="2DB9AC4E">
            <w:pPr>
              <w:pStyle w:val="34"/>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投标总价</w:t>
            </w:r>
          </w:p>
        </w:tc>
        <w:tc>
          <w:tcPr>
            <w:tcW w:w="1714" w:type="dxa"/>
            <w:vAlign w:val="center"/>
          </w:tcPr>
          <w:p w14:paraId="36D95F2B">
            <w:pPr>
              <w:pStyle w:val="34"/>
              <w:topLinePunct/>
              <w:spacing w:line="240" w:lineRule="atLeast"/>
              <w:jc w:val="center"/>
              <w:rPr>
                <w:rFonts w:hint="default" w:ascii="Times New Roman" w:hAnsi="Times New Roman" w:eastAsia="方正仿宋_GBK" w:cs="Times New Roman"/>
                <w:spacing w:val="-4"/>
                <w:sz w:val="28"/>
                <w:szCs w:val="28"/>
              </w:rPr>
            </w:pPr>
            <w:r>
              <w:rPr>
                <w:rFonts w:hint="default" w:ascii="Times New Roman" w:hAnsi="Times New Roman" w:eastAsia="方正仿宋_GBK" w:cs="Times New Roman"/>
                <w:spacing w:val="-4"/>
                <w:sz w:val="28"/>
                <w:szCs w:val="28"/>
              </w:rPr>
              <w:t>投标保证金</w:t>
            </w:r>
          </w:p>
          <w:p w14:paraId="1D135181">
            <w:pPr>
              <w:pStyle w:val="34"/>
              <w:topLinePunct/>
              <w:spacing w:line="240" w:lineRule="atLeast"/>
              <w:jc w:val="center"/>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rPr>
              <w:t>缴纳方式</w:t>
            </w:r>
            <w:r>
              <w:rPr>
                <w:rFonts w:hint="default" w:ascii="Times New Roman" w:hAnsi="Times New Roman" w:eastAsia="方正仿宋_GBK" w:cs="Times New Roman"/>
                <w:spacing w:val="-4"/>
                <w:sz w:val="28"/>
                <w:szCs w:val="28"/>
                <w:lang w:eastAsia="zh-CN"/>
              </w:rPr>
              <w:t>及金额</w:t>
            </w:r>
          </w:p>
        </w:tc>
        <w:tc>
          <w:tcPr>
            <w:tcW w:w="1479" w:type="dxa"/>
            <w:vAlign w:val="center"/>
          </w:tcPr>
          <w:p w14:paraId="19C886ED">
            <w:pPr>
              <w:pStyle w:val="34"/>
              <w:topLinePunct/>
              <w:spacing w:line="240" w:lineRule="atLeast"/>
              <w:jc w:val="center"/>
              <w:rPr>
                <w:rFonts w:hint="default" w:ascii="Times New Roman" w:hAnsi="Times New Roman" w:eastAsia="方正仿宋_GBK" w:cs="Times New Roman"/>
                <w:spacing w:val="-4"/>
                <w:sz w:val="28"/>
                <w:szCs w:val="28"/>
              </w:rPr>
            </w:pPr>
            <w:r>
              <w:rPr>
                <w:rFonts w:hint="default" w:ascii="Times New Roman" w:hAnsi="Times New Roman" w:eastAsia="方正仿宋_GBK" w:cs="Times New Roman"/>
                <w:spacing w:val="-4"/>
                <w:sz w:val="28"/>
                <w:szCs w:val="28"/>
              </w:rPr>
              <w:t>供货期限及供货地点</w:t>
            </w:r>
          </w:p>
        </w:tc>
        <w:tc>
          <w:tcPr>
            <w:tcW w:w="1239" w:type="dxa"/>
            <w:vAlign w:val="center"/>
          </w:tcPr>
          <w:p w14:paraId="0253A489">
            <w:pPr>
              <w:pStyle w:val="34"/>
              <w:topLinePunct/>
              <w:spacing w:line="240" w:lineRule="atLeast"/>
              <w:jc w:val="center"/>
              <w:rPr>
                <w:rFonts w:hint="default" w:ascii="Times New Roman" w:hAnsi="Times New Roman" w:eastAsia="方正仿宋_GBK" w:cs="Times New Roman"/>
                <w:spacing w:val="-4"/>
                <w:sz w:val="28"/>
                <w:szCs w:val="28"/>
                <w:highlight w:val="none"/>
                <w:lang w:val="en-US" w:eastAsia="zh-CN"/>
              </w:rPr>
            </w:pPr>
            <w:r>
              <w:rPr>
                <w:rFonts w:hint="default" w:ascii="Times New Roman" w:hAnsi="Times New Roman" w:eastAsia="方正仿宋_GBK" w:cs="Times New Roman"/>
                <w:spacing w:val="-4"/>
                <w:sz w:val="28"/>
                <w:szCs w:val="28"/>
                <w:highlight w:val="none"/>
                <w:lang w:val="en-US" w:eastAsia="zh-CN"/>
              </w:rPr>
              <w:t>质保期</w:t>
            </w:r>
          </w:p>
        </w:tc>
        <w:tc>
          <w:tcPr>
            <w:tcW w:w="1239" w:type="dxa"/>
            <w:vAlign w:val="center"/>
          </w:tcPr>
          <w:p w14:paraId="7CF97356">
            <w:pPr>
              <w:pStyle w:val="34"/>
              <w:topLinePunct/>
              <w:spacing w:line="240" w:lineRule="atLeast"/>
              <w:jc w:val="center"/>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项目负责人及联系电话</w:t>
            </w:r>
          </w:p>
        </w:tc>
        <w:tc>
          <w:tcPr>
            <w:tcW w:w="1300" w:type="dxa"/>
            <w:vAlign w:val="center"/>
          </w:tcPr>
          <w:p w14:paraId="736F203E">
            <w:pPr>
              <w:pStyle w:val="34"/>
              <w:topLinePunct/>
              <w:spacing w:line="240" w:lineRule="atLeast"/>
              <w:jc w:val="center"/>
              <w:rPr>
                <w:rFonts w:hint="default" w:ascii="Times New Roman" w:hAnsi="Times New Roman" w:eastAsia="方正仿宋_GBK" w:cs="Times New Roman"/>
                <w:spacing w:val="-9"/>
                <w:sz w:val="28"/>
                <w:szCs w:val="28"/>
                <w:highlight w:val="none"/>
              </w:rPr>
            </w:pPr>
            <w:r>
              <w:rPr>
                <w:rFonts w:hint="default" w:ascii="Times New Roman" w:hAnsi="Times New Roman" w:eastAsia="方正仿宋_GBK" w:cs="Times New Roman"/>
                <w:color w:val="auto"/>
                <w:sz w:val="28"/>
                <w:szCs w:val="28"/>
                <w:highlight w:val="none"/>
              </w:rPr>
              <w:t>确认声明书是否签署</w:t>
            </w:r>
          </w:p>
        </w:tc>
        <w:tc>
          <w:tcPr>
            <w:tcW w:w="847" w:type="dxa"/>
            <w:vAlign w:val="center"/>
          </w:tcPr>
          <w:p w14:paraId="422C10A2">
            <w:pPr>
              <w:pStyle w:val="34"/>
              <w:topLinePunct/>
              <w:spacing w:line="24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pacing w:val="-9"/>
                <w:sz w:val="28"/>
                <w:szCs w:val="28"/>
                <w:highlight w:val="none"/>
              </w:rPr>
              <w:t>备注</w:t>
            </w:r>
          </w:p>
        </w:tc>
      </w:tr>
      <w:tr w14:paraId="19E7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1425" w:type="dxa"/>
            <w:vAlign w:val="center"/>
          </w:tcPr>
          <w:p w14:paraId="05CFDE24">
            <w:pPr>
              <w:topLinePunct/>
              <w:spacing w:line="240" w:lineRule="atLeast"/>
              <w:jc w:val="center"/>
              <w:rPr>
                <w:rFonts w:hint="default" w:ascii="Times New Roman" w:hAnsi="Times New Roman" w:eastAsia="方正仿宋_GBK" w:cs="Times New Roman"/>
                <w:sz w:val="28"/>
                <w:szCs w:val="28"/>
              </w:rPr>
            </w:pPr>
          </w:p>
        </w:tc>
        <w:tc>
          <w:tcPr>
            <w:tcW w:w="1254" w:type="dxa"/>
            <w:vAlign w:val="center"/>
          </w:tcPr>
          <w:p w14:paraId="64785B66">
            <w:pPr>
              <w:pStyle w:val="34"/>
              <w:topLinePunct/>
              <w:spacing w:line="240" w:lineRule="atLeast"/>
              <w:jc w:val="both"/>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大写：</w:t>
            </w:r>
          </w:p>
          <w:p w14:paraId="7E964C7C">
            <w:pPr>
              <w:pStyle w:val="34"/>
              <w:topLinePunct/>
              <w:spacing w:line="240"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小写：</w:t>
            </w:r>
          </w:p>
        </w:tc>
        <w:tc>
          <w:tcPr>
            <w:tcW w:w="1714" w:type="dxa"/>
            <w:vAlign w:val="center"/>
          </w:tcPr>
          <w:p w14:paraId="48091E74">
            <w:pPr>
              <w:pStyle w:val="34"/>
              <w:topLinePunct/>
              <w:spacing w:line="240" w:lineRule="atLeast"/>
              <w:jc w:val="both"/>
              <w:rPr>
                <w:rFonts w:hint="default" w:ascii="Times New Roman" w:hAnsi="Times New Roman" w:eastAsia="方正仿宋_GBK" w:cs="Times New Roman"/>
                <w:spacing w:val="-6"/>
                <w:sz w:val="28"/>
                <w:szCs w:val="28"/>
              </w:rPr>
            </w:pPr>
            <w:r>
              <w:rPr>
                <w:rFonts w:hint="default" w:ascii="Times New Roman" w:hAnsi="Times New Roman" w:eastAsia="方正仿宋_GBK" w:cs="Times New Roman"/>
                <w:spacing w:val="-6"/>
                <w:sz w:val="28"/>
                <w:szCs w:val="28"/>
              </w:rPr>
              <w:t>大写：</w:t>
            </w:r>
          </w:p>
          <w:p w14:paraId="17E026A7">
            <w:pPr>
              <w:pStyle w:val="34"/>
              <w:topLinePunct/>
              <w:spacing w:line="240"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小写：</w:t>
            </w:r>
          </w:p>
        </w:tc>
        <w:tc>
          <w:tcPr>
            <w:tcW w:w="1479" w:type="dxa"/>
            <w:vAlign w:val="center"/>
          </w:tcPr>
          <w:p w14:paraId="23EC8B0B">
            <w:pPr>
              <w:pStyle w:val="34"/>
              <w:topLinePunct/>
              <w:spacing w:line="240" w:lineRule="atLeast"/>
              <w:jc w:val="both"/>
              <w:rPr>
                <w:rFonts w:hint="default" w:ascii="Times New Roman" w:hAnsi="Times New Roman" w:eastAsia="方正仿宋_GBK" w:cs="Times New Roman"/>
                <w:spacing w:val="-6"/>
                <w:sz w:val="28"/>
                <w:szCs w:val="28"/>
                <w:lang w:eastAsia="zh-CN"/>
              </w:rPr>
            </w:pPr>
            <w:r>
              <w:rPr>
                <w:rFonts w:hint="default" w:ascii="Times New Roman" w:hAnsi="Times New Roman" w:eastAsia="方正仿宋_GBK" w:cs="Times New Roman"/>
                <w:spacing w:val="-6"/>
                <w:sz w:val="28"/>
                <w:szCs w:val="28"/>
                <w:lang w:eastAsia="zh-CN"/>
              </w:rPr>
              <w:t>供货期限：</w:t>
            </w:r>
          </w:p>
          <w:p w14:paraId="55A25935">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6"/>
                <w:sz w:val="28"/>
                <w:szCs w:val="28"/>
                <w:lang w:eastAsia="zh-CN"/>
              </w:rPr>
              <w:t>供货地点：</w:t>
            </w:r>
          </w:p>
        </w:tc>
        <w:tc>
          <w:tcPr>
            <w:tcW w:w="1239" w:type="dxa"/>
          </w:tcPr>
          <w:p w14:paraId="16940292">
            <w:pPr>
              <w:topLinePunct/>
              <w:spacing w:line="240" w:lineRule="atLeast"/>
              <w:rPr>
                <w:rFonts w:hint="default" w:ascii="Times New Roman" w:hAnsi="Times New Roman" w:eastAsia="方正仿宋_GBK" w:cs="Times New Roman"/>
                <w:sz w:val="28"/>
                <w:szCs w:val="28"/>
                <w:lang w:eastAsia="zh-CN"/>
              </w:rPr>
            </w:pPr>
          </w:p>
        </w:tc>
        <w:tc>
          <w:tcPr>
            <w:tcW w:w="1239" w:type="dxa"/>
          </w:tcPr>
          <w:p w14:paraId="7606F61E">
            <w:pPr>
              <w:topLinePunct/>
              <w:spacing w:line="240" w:lineRule="atLeast"/>
              <w:rPr>
                <w:rFonts w:hint="default" w:ascii="Times New Roman" w:hAnsi="Times New Roman" w:eastAsia="方正仿宋_GBK" w:cs="Times New Roman"/>
                <w:sz w:val="28"/>
                <w:szCs w:val="28"/>
                <w:lang w:eastAsia="zh-CN"/>
              </w:rPr>
            </w:pPr>
          </w:p>
        </w:tc>
        <w:tc>
          <w:tcPr>
            <w:tcW w:w="1300" w:type="dxa"/>
          </w:tcPr>
          <w:p w14:paraId="3BA5343A">
            <w:pPr>
              <w:topLinePunct/>
              <w:spacing w:line="240" w:lineRule="atLeast"/>
              <w:rPr>
                <w:rFonts w:hint="default" w:ascii="Times New Roman" w:hAnsi="Times New Roman" w:eastAsia="方正仿宋_GBK" w:cs="Times New Roman"/>
                <w:sz w:val="28"/>
                <w:szCs w:val="28"/>
                <w:lang w:eastAsia="zh-CN"/>
              </w:rPr>
            </w:pPr>
          </w:p>
        </w:tc>
        <w:tc>
          <w:tcPr>
            <w:tcW w:w="847" w:type="dxa"/>
          </w:tcPr>
          <w:p w14:paraId="6B5C475B">
            <w:pPr>
              <w:topLinePunct/>
              <w:spacing w:line="240" w:lineRule="atLeast"/>
              <w:rPr>
                <w:rFonts w:hint="default" w:ascii="Times New Roman" w:hAnsi="Times New Roman" w:eastAsia="方正仿宋_GBK" w:cs="Times New Roman"/>
                <w:sz w:val="28"/>
                <w:szCs w:val="28"/>
                <w:lang w:eastAsia="zh-CN"/>
              </w:rPr>
            </w:pPr>
          </w:p>
        </w:tc>
      </w:tr>
    </w:tbl>
    <w:p w14:paraId="224680F8">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投标人名称（</w:t>
      </w:r>
      <w:r>
        <w:rPr>
          <w:rFonts w:hint="default" w:ascii="Times New Roman" w:hAnsi="Times New Roman" w:eastAsia="方正仿宋_GBK" w:cs="Times New Roman"/>
          <w:sz w:val="28"/>
          <w:szCs w:val="28"/>
          <w:lang w:eastAsia="zh-CN"/>
        </w:rPr>
        <w:t>电子签章）：</w:t>
      </w:r>
      <w:r>
        <w:rPr>
          <w:rFonts w:hint="default" w:ascii="Times New Roman" w:hAnsi="Times New Roman" w:eastAsia="方正仿宋_GBK" w:cs="Times New Roman"/>
          <w:sz w:val="28"/>
          <w:szCs w:val="28"/>
          <w:u w:val="single"/>
          <w:lang w:eastAsia="zh-CN"/>
        </w:rPr>
        <w:t xml:space="preserve">                       </w:t>
      </w:r>
    </w:p>
    <w:p w14:paraId="6267DBEB">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法定代表人或其委托代理人(</w:t>
      </w:r>
      <w:r>
        <w:rPr>
          <w:rFonts w:hint="default" w:ascii="Times New Roman" w:hAnsi="Times New Roman" w:eastAsia="方正仿宋_GBK" w:cs="Times New Roman"/>
          <w:sz w:val="28"/>
          <w:szCs w:val="28"/>
          <w:lang w:eastAsia="zh-CN"/>
        </w:rPr>
        <w:t>CA签字</w:t>
      </w:r>
      <w:r>
        <w:rPr>
          <w:rFonts w:hint="default"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u w:val="single"/>
          <w:lang w:eastAsia="zh-CN"/>
        </w:rPr>
        <w:t xml:space="preserve">                         </w:t>
      </w:r>
    </w:p>
    <w:p w14:paraId="1A2B28FC">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注:此表应按招标文件的规定填写。</w:t>
      </w:r>
    </w:p>
    <w:p w14:paraId="3E43FE65">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position w:val="16"/>
          <w:sz w:val="28"/>
          <w:szCs w:val="28"/>
          <w:lang w:eastAsia="zh-CN"/>
        </w:rPr>
        <w:t>①此表中，投标总价应和投标分项报价表的总价相一致。</w:t>
      </w:r>
    </w:p>
    <w:p w14:paraId="573307EE">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②投标商报价时包含税费等一切与本次项目相关的费用。</w:t>
      </w:r>
    </w:p>
    <w:p w14:paraId="14155534">
      <w:pPr>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③如评标委员会认为投标人的报价明显低于其他通过符合性检查投标人的</w:t>
      </w:r>
      <w:r>
        <w:rPr>
          <w:rFonts w:hint="default" w:ascii="Times New Roman" w:hAnsi="Times New Roman" w:eastAsia="方正仿宋_GBK" w:cs="Times New Roman"/>
          <w:spacing w:val="-1"/>
          <w:sz w:val="28"/>
          <w:szCs w:val="28"/>
          <w:lang w:eastAsia="zh-CN"/>
        </w:rPr>
        <w:t>报价，有可能影响履约的，且投标人未按照规</w:t>
      </w:r>
      <w:r>
        <w:rPr>
          <w:rFonts w:hint="default" w:ascii="Times New Roman" w:hAnsi="Times New Roman" w:eastAsia="方正仿宋_GBK" w:cs="Times New Roman"/>
          <w:spacing w:val="-2"/>
          <w:sz w:val="28"/>
          <w:szCs w:val="28"/>
          <w:lang w:eastAsia="zh-CN"/>
        </w:rPr>
        <w:t>定证明其报价合理性的；必须</w:t>
      </w:r>
      <w:r>
        <w:rPr>
          <w:rFonts w:hint="default" w:ascii="Times New Roman" w:hAnsi="Times New Roman" w:eastAsia="方正仿宋_GBK" w:cs="Times New Roman"/>
          <w:spacing w:val="-1"/>
          <w:sz w:val="28"/>
          <w:szCs w:val="28"/>
          <w:lang w:eastAsia="zh-CN"/>
        </w:rPr>
        <w:t>提供报价成本及合理利润分析说明，否则投标无效。</w:t>
      </w:r>
    </w:p>
    <w:p w14:paraId="6E4BB9E3">
      <w:pPr>
        <w:topLinePunct/>
        <w:spacing w:line="240" w:lineRule="atLeast"/>
        <w:rPr>
          <w:rFonts w:hint="default" w:ascii="Times New Roman" w:hAnsi="Times New Roman" w:eastAsia="方正仿宋_GBK" w:cs="Times New Roman"/>
          <w:b/>
          <w:bCs/>
          <w:spacing w:val="-6"/>
          <w:position w:val="16"/>
          <w:sz w:val="28"/>
          <w:szCs w:val="28"/>
          <w:lang w:eastAsia="zh-CN"/>
        </w:rPr>
      </w:pPr>
      <w:r>
        <w:rPr>
          <w:rFonts w:hint="default" w:ascii="Times New Roman" w:hAnsi="Times New Roman" w:eastAsia="方正仿宋_GBK" w:cs="Times New Roman"/>
          <w:sz w:val="28"/>
          <w:szCs w:val="28"/>
          <w:highlight w:val="none"/>
          <w:lang w:eastAsia="zh-CN"/>
        </w:rPr>
        <w:t>④</w:t>
      </w:r>
      <w:r>
        <w:rPr>
          <w:rFonts w:hint="default" w:ascii="Times New Roman" w:hAnsi="Times New Roman" w:eastAsia="方正仿宋_GBK" w:cs="Times New Roman"/>
          <w:sz w:val="28"/>
          <w:szCs w:val="28"/>
          <w:lang w:eastAsia="zh-CN"/>
        </w:rPr>
        <w:t>开标一览表可自行调整增加行列。</w:t>
      </w:r>
    </w:p>
    <w:p w14:paraId="3C82343A">
      <w:pPr>
        <w:topLinePunct/>
        <w:spacing w:line="255" w:lineRule="auto"/>
        <w:rPr>
          <w:rFonts w:hint="default" w:ascii="Times New Roman" w:hAnsi="Times New Roman" w:eastAsia="仿宋" w:cs="Times New Roman"/>
          <w:lang w:eastAsia="zh-CN"/>
        </w:rPr>
      </w:pPr>
    </w:p>
    <w:p w14:paraId="5A1309B7">
      <w:pPr>
        <w:topLinePunct/>
        <w:rPr>
          <w:rFonts w:hint="default" w:ascii="Times New Roman" w:hAnsi="Times New Roman" w:cs="Times New Roman" w:eastAsiaTheme="minorEastAsia"/>
          <w:lang w:val="zh-CN" w:eastAsia="zh-CN"/>
        </w:rPr>
      </w:pPr>
    </w:p>
    <w:p w14:paraId="74459162">
      <w:pPr>
        <w:pStyle w:val="29"/>
        <w:rPr>
          <w:rFonts w:hint="default" w:ascii="Times New Roman" w:hAnsi="Times New Roman" w:cs="Times New Roman" w:eastAsiaTheme="minorEastAsia"/>
          <w:lang w:val="zh-CN" w:eastAsia="zh-CN"/>
        </w:rPr>
      </w:pPr>
    </w:p>
    <w:p w14:paraId="1A07C4D6">
      <w:pPr>
        <w:pStyle w:val="29"/>
        <w:rPr>
          <w:rFonts w:hint="default" w:ascii="Times New Roman" w:hAnsi="Times New Roman" w:cs="Times New Roman" w:eastAsiaTheme="minorEastAsia"/>
          <w:lang w:val="zh-CN" w:eastAsia="zh-CN"/>
        </w:rPr>
      </w:pPr>
    </w:p>
    <w:p w14:paraId="469FD923">
      <w:pPr>
        <w:pStyle w:val="29"/>
        <w:rPr>
          <w:rFonts w:hint="default" w:ascii="Times New Roman" w:hAnsi="Times New Roman" w:cs="Times New Roman" w:eastAsiaTheme="minorEastAsia"/>
          <w:lang w:val="zh-CN" w:eastAsia="zh-CN"/>
        </w:rPr>
      </w:pPr>
    </w:p>
    <w:p w14:paraId="6EA7DA85">
      <w:pPr>
        <w:pStyle w:val="29"/>
        <w:rPr>
          <w:rFonts w:hint="default" w:ascii="Times New Roman" w:hAnsi="Times New Roman" w:cs="Times New Roman" w:eastAsiaTheme="minorEastAsia"/>
          <w:lang w:val="zh-CN" w:eastAsia="zh-CN"/>
        </w:rPr>
      </w:pPr>
    </w:p>
    <w:p w14:paraId="086DC5AA">
      <w:pPr>
        <w:pStyle w:val="29"/>
        <w:rPr>
          <w:rFonts w:hint="default" w:ascii="Times New Roman" w:hAnsi="Times New Roman" w:cs="Times New Roman" w:eastAsiaTheme="minorEastAsia"/>
          <w:lang w:val="zh-CN" w:eastAsia="zh-CN"/>
        </w:rPr>
      </w:pPr>
    </w:p>
    <w:p w14:paraId="12F45D6F">
      <w:pPr>
        <w:pStyle w:val="29"/>
        <w:rPr>
          <w:rFonts w:hint="default" w:ascii="Times New Roman" w:hAnsi="Times New Roman" w:cs="Times New Roman" w:eastAsiaTheme="minorEastAsia"/>
          <w:lang w:val="zh-CN" w:eastAsia="zh-CN"/>
        </w:rPr>
      </w:pPr>
    </w:p>
    <w:p w14:paraId="4EF325B4">
      <w:pPr>
        <w:pStyle w:val="29"/>
        <w:rPr>
          <w:rFonts w:hint="default" w:ascii="Times New Roman" w:hAnsi="Times New Roman" w:cs="Times New Roman" w:eastAsiaTheme="minorEastAsia"/>
          <w:lang w:val="zh-CN" w:eastAsia="zh-CN"/>
        </w:rPr>
      </w:pPr>
    </w:p>
    <w:p w14:paraId="726CD41B">
      <w:pPr>
        <w:pStyle w:val="29"/>
        <w:rPr>
          <w:rFonts w:hint="default" w:ascii="Times New Roman" w:hAnsi="Times New Roman" w:cs="Times New Roman" w:eastAsiaTheme="minorEastAsia"/>
          <w:lang w:val="zh-CN" w:eastAsia="zh-CN"/>
        </w:rPr>
      </w:pPr>
    </w:p>
    <w:p w14:paraId="12A313A2">
      <w:pPr>
        <w:pStyle w:val="29"/>
        <w:rPr>
          <w:rFonts w:hint="default" w:ascii="Times New Roman" w:hAnsi="Times New Roman" w:cs="Times New Roman" w:eastAsiaTheme="minorEastAsia"/>
          <w:lang w:val="zh-CN" w:eastAsia="zh-CN"/>
        </w:rPr>
      </w:pPr>
    </w:p>
    <w:p w14:paraId="511A9F5C">
      <w:pPr>
        <w:pStyle w:val="13"/>
        <w:tabs>
          <w:tab w:val="left" w:pos="5580"/>
        </w:tabs>
        <w:topLinePunct/>
        <w:spacing w:line="240" w:lineRule="atLeast"/>
        <w:ind w:left="1079" w:leftChars="257" w:hanging="540"/>
        <w:jc w:val="center"/>
        <w:rPr>
          <w:rFonts w:hint="default" w:ascii="Times New Roman" w:hAnsi="Times New Roman" w:eastAsia="仿宋" w:cs="Times New Roman"/>
          <w:b/>
          <w:sz w:val="24"/>
          <w:lang w:eastAsia="zh-CN"/>
        </w:rPr>
      </w:pPr>
    </w:p>
    <w:p w14:paraId="0E316C48">
      <w:pPr>
        <w:pStyle w:val="3"/>
        <w:topLinePunct/>
        <w:spacing w:before="0" w:line="240" w:lineRule="atLeast"/>
        <w:ind w:left="1078" w:leftChars="257" w:hanging="539"/>
        <w:rPr>
          <w:rFonts w:hint="default" w:ascii="Times New Roman" w:hAnsi="Times New Roman" w:eastAsia="方正仿宋简体" w:cs="Times New Roman"/>
          <w:sz w:val="24"/>
          <w:szCs w:val="24"/>
          <w:lang w:eastAsia="zh-CN"/>
        </w:rPr>
      </w:pPr>
      <w:bookmarkStart w:id="58" w:name="_Toc515647805"/>
      <w:bookmarkStart w:id="59" w:name="_Toc29899"/>
      <w:bookmarkStart w:id="60" w:name="_Toc17577"/>
      <w:bookmarkStart w:id="61" w:name="_Toc5957"/>
      <w:bookmarkStart w:id="62" w:name="_Toc8271"/>
      <w:r>
        <w:rPr>
          <w:rFonts w:hint="default" w:ascii="Times New Roman" w:hAnsi="Times New Roman" w:eastAsia="方正仿宋简体" w:cs="Times New Roman"/>
          <w:sz w:val="24"/>
          <w:szCs w:val="24"/>
          <w:lang w:eastAsia="zh-CN"/>
        </w:rPr>
        <w:t xml:space="preserve">2  </w:t>
      </w:r>
      <w:bookmarkEnd w:id="58"/>
      <w:bookmarkEnd w:id="59"/>
      <w:bookmarkEnd w:id="60"/>
      <w:r>
        <w:rPr>
          <w:rFonts w:hint="default" w:ascii="Times New Roman" w:hAnsi="Times New Roman" w:eastAsia="方正仿宋简体" w:cs="Times New Roman"/>
          <w:sz w:val="24"/>
          <w:szCs w:val="24"/>
          <w:lang w:eastAsia="zh-CN"/>
        </w:rPr>
        <w:t>法人或者非法人组织的营业执照等证明文件或自然人的身份证明</w:t>
      </w:r>
      <w:bookmarkEnd w:id="61"/>
      <w:bookmarkEnd w:id="62"/>
    </w:p>
    <w:p w14:paraId="370C40FD">
      <w:pPr>
        <w:pStyle w:val="13"/>
        <w:tabs>
          <w:tab w:val="left" w:pos="5580"/>
        </w:tabs>
        <w:topLinePunct/>
        <w:spacing w:line="240" w:lineRule="atLeast"/>
        <w:ind w:left="1078" w:leftChars="257" w:hanging="539"/>
        <w:jc w:val="center"/>
        <w:rPr>
          <w:rFonts w:hint="default" w:ascii="Times New Roman" w:hAnsi="Times New Roman" w:eastAsia="方正仿宋简体" w:cs="Times New Roman"/>
          <w:b/>
          <w:sz w:val="24"/>
          <w:szCs w:val="24"/>
          <w:lang w:eastAsia="zh-CN"/>
        </w:rPr>
      </w:pPr>
    </w:p>
    <w:p w14:paraId="5B53AD6E">
      <w:pPr>
        <w:pStyle w:val="13"/>
        <w:tabs>
          <w:tab w:val="left" w:pos="5580"/>
        </w:tabs>
        <w:topLinePunct/>
        <w:spacing w:line="240" w:lineRule="atLeast"/>
        <w:ind w:left="1078" w:leftChars="257" w:hanging="539"/>
        <w:rPr>
          <w:rFonts w:hint="default" w:ascii="Times New Roman" w:hAnsi="Times New Roman" w:eastAsia="方正仿宋简体" w:cs="Times New Roman"/>
          <w:b/>
          <w:sz w:val="24"/>
          <w:szCs w:val="24"/>
          <w:lang w:eastAsia="zh-CN"/>
        </w:rPr>
      </w:pPr>
    </w:p>
    <w:p w14:paraId="3E1CC1D9">
      <w:pPr>
        <w:pStyle w:val="13"/>
        <w:tabs>
          <w:tab w:val="left" w:pos="5580"/>
        </w:tabs>
        <w:topLinePunct/>
        <w:spacing w:line="240" w:lineRule="atLeast"/>
        <w:ind w:left="1078" w:leftChars="257" w:hanging="539"/>
        <w:rPr>
          <w:rFonts w:hint="default" w:ascii="Times New Roman" w:hAnsi="Times New Roman" w:eastAsia="方正仿宋简体" w:cs="Times New Roman"/>
          <w:b/>
          <w:sz w:val="24"/>
          <w:szCs w:val="24"/>
          <w:lang w:eastAsia="zh-CN"/>
        </w:rPr>
      </w:pPr>
    </w:p>
    <w:p w14:paraId="7B18EFCF">
      <w:pPr>
        <w:pStyle w:val="18"/>
        <w:kinsoku/>
        <w:autoSpaceDE/>
        <w:autoSpaceDN/>
        <w:adjustRightInd/>
        <w:ind w:left="1438" w:leftChars="342" w:hanging="720" w:hangingChars="300"/>
        <w:rPr>
          <w:rFonts w:hint="default" w:ascii="Times New Roman" w:hAnsi="Times New Roman" w:eastAsia="方正仿宋简体" w:cs="Times New Roman"/>
          <w:sz w:val="24"/>
          <w:szCs w:val="24"/>
        </w:rPr>
      </w:pPr>
      <w:r>
        <w:rPr>
          <w:rFonts w:hint="default" w:ascii="Times New Roman" w:hAnsi="Times New Roman" w:eastAsia="微软雅黑" w:cs="Times New Roman"/>
          <w:color w:val="auto"/>
          <w:sz w:val="24"/>
        </w:rPr>
        <w:t>说明：1.提供企业三证合一的法人营业执照或含二维码的营业执照原件扫描件加盖公章。</w:t>
      </w:r>
    </w:p>
    <w:p w14:paraId="73E1E08F">
      <w:pPr>
        <w:pStyle w:val="13"/>
        <w:tabs>
          <w:tab w:val="left" w:pos="5580"/>
        </w:tabs>
        <w:topLinePunct/>
        <w:spacing w:line="240" w:lineRule="atLeast"/>
        <w:ind w:left="1078" w:leftChars="257" w:hanging="53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2.投标人为自然人的，应提供身份证明的复印件。</w:t>
      </w:r>
    </w:p>
    <w:p w14:paraId="340DCBBC">
      <w:pPr>
        <w:pStyle w:val="13"/>
        <w:tabs>
          <w:tab w:val="left" w:pos="5580"/>
        </w:tabs>
        <w:topLinePunct/>
        <w:spacing w:line="240" w:lineRule="atLeast"/>
        <w:ind w:left="1078" w:leftChars="257" w:hanging="539"/>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3.联合体投标应提供联合体各方满足以上要求的证明文件。</w:t>
      </w:r>
    </w:p>
    <w:p w14:paraId="6803BABD">
      <w:pPr>
        <w:pStyle w:val="13"/>
        <w:tabs>
          <w:tab w:val="left" w:pos="5580"/>
        </w:tabs>
        <w:topLinePunct/>
        <w:spacing w:line="240" w:lineRule="atLeast"/>
        <w:ind w:left="1078" w:leftChars="257" w:hanging="539"/>
        <w:rPr>
          <w:rFonts w:hint="default" w:ascii="Times New Roman" w:hAnsi="Times New Roman" w:eastAsia="仿宋" w:cs="Times New Roman"/>
          <w:sz w:val="24"/>
          <w:lang w:eastAsia="zh-CN"/>
        </w:rPr>
      </w:pPr>
    </w:p>
    <w:p w14:paraId="647FD267">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70B486AF">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EC35D73">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44AE892E">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081E7A3">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787508BD">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1346A77C">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10585292">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6A2B8D79">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63A07B53">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73B9B716">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559D596B">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1BB09362">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B9323B2">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1AA23FDD">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A14FA7F">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494487B">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DE60291">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5F3B95DD">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53E9CB1A">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4140CBC0">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E85ADC8">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E749560">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77B2CB5F">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67DA4E45">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C6438DB">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8C28652">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72AE0C8">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92584DB">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749FAAA">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C728B90">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15B8F2B">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2A7D374D">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5B0FF235">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160DB36F">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34B7B1F0">
      <w:pPr>
        <w:pStyle w:val="13"/>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p>
    <w:p w14:paraId="029942CC">
      <w:pPr>
        <w:pStyle w:val="13"/>
        <w:tabs>
          <w:tab w:val="left" w:pos="5580"/>
        </w:tabs>
        <w:topLinePunct/>
        <w:spacing w:line="240" w:lineRule="atLeast"/>
        <w:jc w:val="center"/>
        <w:rPr>
          <w:rFonts w:hint="default" w:ascii="Times New Roman" w:hAnsi="Times New Roman" w:eastAsia="方正仿宋简体" w:cs="Times New Roman"/>
          <w:b/>
          <w:bCs/>
          <w:sz w:val="24"/>
          <w:szCs w:val="24"/>
          <w:lang w:eastAsia="zh-CN"/>
        </w:rPr>
      </w:pPr>
      <w:bookmarkStart w:id="63" w:name="_Toc19502"/>
      <w:bookmarkStart w:id="64" w:name="_Toc22515"/>
      <w:bookmarkStart w:id="65" w:name="_Toc515647807"/>
      <w:bookmarkStart w:id="66" w:name="_Toc1083"/>
      <w:bookmarkStart w:id="67" w:name="_Toc22472"/>
      <w:r>
        <w:rPr>
          <w:rFonts w:hint="default" w:ascii="Times New Roman" w:hAnsi="Times New Roman" w:eastAsia="方正仿宋简体" w:cs="Times New Roman"/>
          <w:b/>
          <w:bCs/>
          <w:sz w:val="24"/>
          <w:lang w:eastAsia="zh-CN"/>
        </w:rPr>
        <w:t xml:space="preserve">3  </w:t>
      </w:r>
      <w:r>
        <w:rPr>
          <w:rFonts w:hint="default" w:ascii="Times New Roman" w:hAnsi="Times New Roman" w:eastAsia="方正仿宋简体" w:cs="Times New Roman"/>
          <w:b/>
          <w:bCs/>
          <w:sz w:val="24"/>
          <w:szCs w:val="24"/>
          <w:lang w:eastAsia="zh-CN"/>
        </w:rPr>
        <w:t>法定代表人资格证明书或法人授权委托书及被授权人身份证</w:t>
      </w:r>
      <w:bookmarkEnd w:id="63"/>
    </w:p>
    <w:p w14:paraId="08D4F26E">
      <w:pPr>
        <w:pStyle w:val="3"/>
        <w:topLinePunct/>
        <w:spacing w:before="0" w:line="240" w:lineRule="atLeast"/>
        <w:rPr>
          <w:rFonts w:hint="default" w:ascii="Times New Roman" w:hAnsi="Times New Roman" w:eastAsia="方正仿宋简体" w:cs="Times New Roman"/>
          <w:sz w:val="24"/>
          <w:szCs w:val="24"/>
          <w:lang w:eastAsia="zh-CN"/>
        </w:rPr>
      </w:pPr>
      <w:bookmarkStart w:id="68" w:name="_Toc28283"/>
      <w:r>
        <w:rPr>
          <w:rFonts w:hint="default" w:ascii="Times New Roman" w:hAnsi="Times New Roman" w:eastAsia="方正仿宋简体" w:cs="Times New Roman"/>
          <w:sz w:val="24"/>
          <w:lang w:eastAsia="zh-CN"/>
        </w:rPr>
        <w:t>(投标文件格式二，自然人投标的无需提供)</w:t>
      </w:r>
      <w:bookmarkEnd w:id="64"/>
      <w:bookmarkEnd w:id="65"/>
      <w:bookmarkEnd w:id="66"/>
      <w:bookmarkEnd w:id="67"/>
      <w:bookmarkEnd w:id="68"/>
    </w:p>
    <w:p w14:paraId="598EC485">
      <w:pPr>
        <w:pStyle w:val="3"/>
        <w:topLinePunct/>
        <w:spacing w:before="312" w:beforeLines="100" w:after="312" w:afterLines="100" w:line="240" w:lineRule="atLeast"/>
        <w:ind w:left="1078" w:leftChars="257" w:hanging="539"/>
        <w:rPr>
          <w:rFonts w:hint="default" w:ascii="Times New Roman" w:hAnsi="Times New Roman" w:eastAsia="方正仿宋简体" w:cs="Times New Roman"/>
          <w:sz w:val="24"/>
          <w:szCs w:val="24"/>
          <w:lang w:eastAsia="zh-CN"/>
        </w:rPr>
      </w:pPr>
      <w:bookmarkStart w:id="69" w:name="_Toc21188"/>
      <w:bookmarkStart w:id="70" w:name="_Toc15140"/>
      <w:r>
        <w:rPr>
          <w:rFonts w:hint="default" w:ascii="Times New Roman" w:hAnsi="Times New Roman" w:eastAsia="方正仿宋简体" w:cs="Times New Roman"/>
          <w:sz w:val="24"/>
          <w:szCs w:val="24"/>
          <w:lang w:eastAsia="zh-CN"/>
        </w:rPr>
        <w:t>3.1法定代表人身份证明</w:t>
      </w:r>
      <w:bookmarkEnd w:id="69"/>
      <w:bookmarkEnd w:id="70"/>
    </w:p>
    <w:p w14:paraId="162D5371">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               同志，现任我单位          职务，为法定代表人，特此证明。</w:t>
      </w:r>
    </w:p>
    <w:p w14:paraId="4D4E2573">
      <w:pPr>
        <w:topLinePunct/>
        <w:ind w:firstLine="240" w:firstLineChars="1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签发日期：                  单位：         </w:t>
      </w:r>
    </w:p>
    <w:p w14:paraId="1FD581BB">
      <w:pPr>
        <w:topLinePunct/>
        <w:ind w:firstLine="240" w:firstLineChars="1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附：代表人性别：            年龄：           身份证号码：</w:t>
      </w:r>
    </w:p>
    <w:p w14:paraId="7B9E0C1B">
      <w:pPr>
        <w:topLinePunct/>
        <w:ind w:firstLine="240" w:firstLineChars="1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联系电话：</w:t>
      </w:r>
    </w:p>
    <w:p w14:paraId="6870F1A2">
      <w:pPr>
        <w:topLinePunct/>
        <w:ind w:firstLine="240" w:firstLineChars="1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营业执照号码：              经济性质：</w:t>
      </w:r>
    </w:p>
    <w:p w14:paraId="1F66704D">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说明：</w:t>
      </w:r>
    </w:p>
    <w:p w14:paraId="266DDB97">
      <w:pPr>
        <w:topLinePunct/>
        <w:ind w:firstLine="240" w:firstLineChars="1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1、法定代表人为企业事业单位、国家机关、社会团体的主要行政负责人。</w:t>
      </w:r>
    </w:p>
    <w:p w14:paraId="51753F9B">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  2、内容必须填写真实、清楚、涂改无效，不得转让。</w:t>
      </w:r>
    </w:p>
    <w:p w14:paraId="17594284">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  (为避免废标，请供应商务必提供本附件)</w:t>
      </w:r>
    </w:p>
    <w:p w14:paraId="6ECC1FA7">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BF2DFC6">
                            <w:pPr>
                              <w:jc w:val="center"/>
                              <w:rPr>
                                <w:rFonts w:hAnsi="宋体"/>
                              </w:rPr>
                            </w:pPr>
                          </w:p>
                          <w:p w14:paraId="2F1229CA">
                            <w:pPr>
                              <w:jc w:val="center"/>
                              <w:rPr>
                                <w:rFonts w:hAnsi="宋体"/>
                              </w:rPr>
                            </w:pPr>
                          </w:p>
                          <w:p w14:paraId="18A90A6B">
                            <w:pPr>
                              <w:jc w:val="center"/>
                              <w:rPr>
                                <w:rFonts w:hAnsi="宋体"/>
                              </w:rPr>
                            </w:pPr>
                          </w:p>
                          <w:p w14:paraId="1AA45FC1">
                            <w:pPr>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法定代表人身份证复印件正反面</w:t>
                            </w:r>
                          </w:p>
                        </w:txbxContent>
                      </wps:txbx>
                      <wps:bodyPr upright="1"/>
                    </wps:wsp>
                  </a:graphicData>
                </a:graphic>
              </wp:anchor>
            </w:drawing>
          </mc:Choice>
          <mc:Fallback>
            <w:pict>
              <v:shape id="_x0000_s1026" o:spid="_x0000_s1026" o:spt="176" type="#_x0000_t176" style="position:absolute;left:0pt;margin-left:12.15pt;margin-top:0.85pt;height:108.3pt;width:337.15pt;z-index:251661312;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S041gAAAAgBAAAPAAAAAAAAAAEAIAAAACIAAABkcnMvZG93bnJldi54bWxQSwEC&#10;FAAUAAAACACHTuJAFQVjKy8CAABgBAAADgAAAAAAAAABACAAAAAlAQAAZHJzL2Uyb0RvYy54bWxQ&#10;SwUGAAAAAAYABgBZAQAAxgUAAAAA&#10;">
                <v:fill on="t" focussize="0,0"/>
                <v:stroke color="#000000" joinstyle="miter"/>
                <v:imagedata o:title=""/>
                <o:lock v:ext="edit" aspectratio="f"/>
                <v:textbox>
                  <w:txbxContent>
                    <w:p w14:paraId="3BF2DFC6">
                      <w:pPr>
                        <w:jc w:val="center"/>
                        <w:rPr>
                          <w:rFonts w:hAnsi="宋体"/>
                        </w:rPr>
                      </w:pPr>
                    </w:p>
                    <w:p w14:paraId="2F1229CA">
                      <w:pPr>
                        <w:jc w:val="center"/>
                        <w:rPr>
                          <w:rFonts w:hAnsi="宋体"/>
                        </w:rPr>
                      </w:pPr>
                    </w:p>
                    <w:p w14:paraId="18A90A6B">
                      <w:pPr>
                        <w:jc w:val="center"/>
                        <w:rPr>
                          <w:rFonts w:hAnsi="宋体"/>
                        </w:rPr>
                      </w:pPr>
                    </w:p>
                    <w:p w14:paraId="1AA45FC1">
                      <w:pPr>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法定代表人身份证复印件正反面</w:t>
                      </w:r>
                    </w:p>
                  </w:txbxContent>
                </v:textbox>
              </v:shape>
            </w:pict>
          </mc:Fallback>
        </mc:AlternateContent>
      </w:r>
    </w:p>
    <w:p w14:paraId="0B9CD5E5">
      <w:pPr>
        <w:topLinePunct/>
        <w:rPr>
          <w:rFonts w:hint="default" w:ascii="Times New Roman" w:hAnsi="Times New Roman" w:eastAsia="方正仿宋简体" w:cs="Times New Roman"/>
          <w:sz w:val="24"/>
          <w:lang w:eastAsia="zh-CN"/>
        </w:rPr>
      </w:pPr>
    </w:p>
    <w:p w14:paraId="0C6A4561">
      <w:pPr>
        <w:topLinePunct/>
        <w:rPr>
          <w:rFonts w:hint="default" w:ascii="Times New Roman" w:hAnsi="Times New Roman" w:eastAsia="方正仿宋简体" w:cs="Times New Roman"/>
          <w:sz w:val="24"/>
          <w:lang w:eastAsia="zh-CN"/>
        </w:rPr>
      </w:pPr>
    </w:p>
    <w:p w14:paraId="464D18E1">
      <w:pPr>
        <w:topLinePunct/>
        <w:ind w:right="246"/>
        <w:rPr>
          <w:rFonts w:hint="default" w:ascii="Times New Roman" w:hAnsi="Times New Roman" w:eastAsia="方正仿宋简体" w:cs="Times New Roman"/>
          <w:sz w:val="24"/>
          <w:lang w:eastAsia="zh-CN"/>
        </w:rPr>
      </w:pPr>
    </w:p>
    <w:p w14:paraId="2581AC96">
      <w:pPr>
        <w:topLinePunct/>
        <w:ind w:right="246" w:firstLine="784" w:firstLineChars="32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供应商（盖章）：                              </w:t>
      </w:r>
    </w:p>
    <w:p w14:paraId="3DEE7E70">
      <w:pPr>
        <w:topLinePunct/>
        <w:ind w:firstLine="784" w:firstLineChars="327"/>
        <w:rPr>
          <w:rFonts w:hint="default" w:ascii="Times New Roman" w:hAnsi="Times New Roman" w:eastAsia="方正仿宋简体" w:cs="Times New Roman"/>
          <w:sz w:val="24"/>
          <w:lang w:eastAsia="zh-CN"/>
        </w:rPr>
      </w:pPr>
    </w:p>
    <w:p w14:paraId="58AD3859">
      <w:pPr>
        <w:topLinePunct/>
        <w:ind w:firstLine="784" w:firstLineChars="327"/>
        <w:rPr>
          <w:rFonts w:hint="default" w:ascii="Times New Roman" w:hAnsi="Times New Roman" w:eastAsia="方正仿宋简体" w:cs="Times New Roman"/>
          <w:sz w:val="24"/>
          <w:lang w:eastAsia="zh-CN"/>
        </w:rPr>
      </w:pPr>
    </w:p>
    <w:p w14:paraId="4FCDACDC">
      <w:pPr>
        <w:topLinePunct/>
        <w:ind w:firstLine="784" w:firstLineChars="327"/>
        <w:rPr>
          <w:rFonts w:hint="default" w:ascii="Times New Roman" w:hAnsi="Times New Roman" w:eastAsia="方正仿宋简体" w:cs="Times New Roman"/>
          <w:sz w:val="24"/>
          <w:lang w:eastAsia="zh-CN"/>
        </w:rPr>
      </w:pPr>
    </w:p>
    <w:p w14:paraId="09F58EEF">
      <w:pPr>
        <w:topLinePunct/>
        <w:ind w:firstLine="784" w:firstLineChars="327"/>
        <w:rPr>
          <w:rFonts w:hint="default" w:ascii="Times New Roman" w:hAnsi="Times New Roman" w:eastAsia="方正仿宋简体" w:cs="Times New Roman"/>
          <w:sz w:val="24"/>
          <w:lang w:eastAsia="zh-CN"/>
        </w:rPr>
      </w:pPr>
    </w:p>
    <w:p w14:paraId="29381B4C">
      <w:pPr>
        <w:topLinePunct/>
        <w:ind w:firstLine="784" w:firstLineChars="32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法定代表人(签/章)： </w:t>
      </w:r>
    </w:p>
    <w:p w14:paraId="7761379B">
      <w:pPr>
        <w:pStyle w:val="13"/>
        <w:tabs>
          <w:tab w:val="left" w:pos="5370"/>
        </w:tabs>
        <w:topLinePunct/>
        <w:spacing w:line="240" w:lineRule="atLeast"/>
        <w:ind w:left="1155" w:leftChars="371" w:hanging="376" w:hangingChars="157"/>
        <w:rPr>
          <w:rFonts w:hint="default" w:ascii="Times New Roman" w:hAnsi="Times New Roman" w:eastAsia="方正仿宋简体" w:cs="Times New Roman"/>
          <w:sz w:val="24"/>
          <w:szCs w:val="24"/>
          <w:lang w:eastAsia="zh-CN"/>
        </w:rPr>
      </w:pPr>
    </w:p>
    <w:p w14:paraId="59E34BA4">
      <w:pPr>
        <w:pStyle w:val="13"/>
        <w:tabs>
          <w:tab w:val="left" w:pos="5370"/>
        </w:tabs>
        <w:topLinePunct/>
        <w:spacing w:line="240" w:lineRule="atLeast"/>
        <w:ind w:left="1155" w:leftChars="371" w:hanging="376" w:hangingChars="157"/>
        <w:rPr>
          <w:rFonts w:hint="default" w:ascii="Times New Roman" w:hAnsi="Times New Roman" w:eastAsia="方正仿宋简体" w:cs="Times New Roman"/>
          <w:sz w:val="24"/>
          <w:szCs w:val="24"/>
          <w:lang w:eastAsia="zh-CN"/>
        </w:rPr>
      </w:pPr>
    </w:p>
    <w:p w14:paraId="631E0A20">
      <w:pPr>
        <w:pStyle w:val="13"/>
        <w:tabs>
          <w:tab w:val="left" w:pos="5370"/>
        </w:tabs>
        <w:topLinePunct/>
        <w:spacing w:line="240" w:lineRule="atLeast"/>
        <w:ind w:left="1155" w:leftChars="371" w:hanging="376" w:hangingChars="15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szCs w:val="24"/>
          <w:lang w:eastAsia="zh-CN"/>
        </w:rPr>
        <w:t>供应商(公章):</w:t>
      </w: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lang w:eastAsia="zh-CN"/>
        </w:rPr>
        <w:t xml:space="preserve"> </w:t>
      </w:r>
    </w:p>
    <w:p w14:paraId="3509A194">
      <w:pPr>
        <w:topLinePunct/>
        <w:ind w:firstLine="784" w:firstLineChars="32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                  </w:t>
      </w:r>
    </w:p>
    <w:p w14:paraId="5B5307FB">
      <w:pPr>
        <w:topLinePunct/>
        <w:ind w:firstLine="784" w:firstLineChars="32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 xml:space="preserve">日期：                                       </w:t>
      </w:r>
    </w:p>
    <w:p w14:paraId="08ADD855">
      <w:pPr>
        <w:pStyle w:val="13"/>
        <w:tabs>
          <w:tab w:val="left" w:pos="5580"/>
        </w:tabs>
        <w:topLinePunc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说明：1.提供有效的营业执照等证明文件复印件，复印件上应加盖本单位章。</w:t>
      </w:r>
    </w:p>
    <w:p w14:paraId="20CD5D93">
      <w:pPr>
        <w:pStyle w:val="13"/>
        <w:tabs>
          <w:tab w:val="left" w:pos="5580"/>
        </w:tabs>
        <w:topLinePunc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2. 供应商为自然人的，应提供身份证明的复印件。</w:t>
      </w:r>
    </w:p>
    <w:p w14:paraId="20864E51">
      <w:pPr>
        <w:pStyle w:val="13"/>
        <w:tabs>
          <w:tab w:val="left" w:pos="5580"/>
        </w:tabs>
        <w:topLinePunc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3.联合体投标应提供联合体各方满足以上要求的证明文件。</w:t>
      </w:r>
      <w:bookmarkStart w:id="71" w:name="_Toc21867"/>
      <w:bookmarkStart w:id="72" w:name="_Toc4082"/>
      <w:bookmarkStart w:id="73" w:name="_Toc7748"/>
      <w:bookmarkStart w:id="74" w:name="_Toc5436"/>
      <w:bookmarkStart w:id="75" w:name="_Toc4926"/>
      <w:bookmarkStart w:id="76" w:name="_Toc14483"/>
      <w:bookmarkStart w:id="77" w:name="_Toc8491"/>
      <w:bookmarkStart w:id="78" w:name="_Toc16635"/>
      <w:bookmarkStart w:id="79" w:name="_Toc16640"/>
      <w:bookmarkStart w:id="80" w:name="_Toc6829"/>
      <w:bookmarkStart w:id="81" w:name="_Toc13107"/>
      <w:bookmarkStart w:id="82" w:name="_Toc17981"/>
      <w:bookmarkStart w:id="83" w:name="_Toc27943"/>
    </w:p>
    <w:p w14:paraId="3F5A1936">
      <w:pPr>
        <w:topLinePunct/>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br w:type="page"/>
      </w:r>
    </w:p>
    <w:p w14:paraId="314F397A">
      <w:pPr>
        <w:pStyle w:val="13"/>
        <w:tabs>
          <w:tab w:val="left" w:pos="5580"/>
        </w:tabs>
        <w:topLinePunct/>
        <w:ind w:left="1079" w:leftChars="257" w:hanging="540"/>
        <w:rPr>
          <w:rFonts w:hint="default" w:ascii="Times New Roman" w:hAnsi="Times New Roman" w:eastAsia="方正仿宋简体" w:cs="Times New Roman"/>
          <w:sz w:val="24"/>
          <w:szCs w:val="24"/>
          <w:lang w:eastAsia="zh-CN"/>
        </w:rPr>
      </w:pPr>
    </w:p>
    <w:p w14:paraId="5AC5D2CD">
      <w:pPr>
        <w:pStyle w:val="3"/>
        <w:topLinePunct/>
        <w:spacing w:before="0" w:line="240" w:lineRule="atLeast"/>
        <w:ind w:left="1079" w:leftChars="257" w:hanging="540"/>
        <w:rPr>
          <w:rFonts w:hint="default" w:ascii="Times New Roman" w:hAnsi="Times New Roman" w:eastAsia="方正仿宋简体" w:cs="Times New Roman"/>
          <w:sz w:val="24"/>
          <w:szCs w:val="24"/>
          <w:lang w:eastAsia="zh-CN"/>
        </w:rPr>
      </w:pPr>
      <w:bookmarkStart w:id="84" w:name="_Toc19847"/>
      <w:bookmarkStart w:id="85" w:name="_Toc5902"/>
      <w:r>
        <w:rPr>
          <w:rFonts w:hint="default" w:ascii="Times New Roman" w:hAnsi="Times New Roman" w:eastAsia="方正仿宋简体" w:cs="Times New Roman"/>
          <w:sz w:val="24"/>
          <w:szCs w:val="24"/>
          <w:lang w:eastAsia="zh-CN"/>
        </w:rPr>
        <w:t>3.2法定代表人授权委托书</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9196A00">
      <w:pPr>
        <w:pStyle w:val="13"/>
        <w:tabs>
          <w:tab w:val="left" w:pos="5580"/>
        </w:tabs>
        <w:topLinePunct/>
        <w:spacing w:line="240" w:lineRule="atLeas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cr/>
      </w:r>
      <w:r>
        <w:rPr>
          <w:rFonts w:hint="default" w:ascii="Times New Roman" w:hAnsi="Times New Roman" w:eastAsia="方正仿宋简体" w:cs="Times New Roman"/>
          <w:sz w:val="24"/>
          <w:szCs w:val="24"/>
          <w:lang w:eastAsia="zh-CN"/>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9E84E24">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本授权书于           年     月     日签字生效,特此声明。</w:t>
      </w:r>
    </w:p>
    <w:p w14:paraId="473945F8">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5CE4CC3">
                            <w:pPr>
                              <w:jc w:val="center"/>
                              <w:rPr>
                                <w:rFonts w:hAnsi="宋体"/>
                              </w:rPr>
                            </w:pPr>
                          </w:p>
                          <w:p w14:paraId="0284B791">
                            <w:pPr>
                              <w:jc w:val="center"/>
                              <w:rPr>
                                <w:rFonts w:hAnsi="宋体"/>
                              </w:rPr>
                            </w:pPr>
                          </w:p>
                          <w:p w14:paraId="3BCB6B60">
                            <w:pPr>
                              <w:jc w:val="center"/>
                              <w:rPr>
                                <w:rFonts w:hAnsi="宋体"/>
                              </w:rPr>
                            </w:pPr>
                          </w:p>
                          <w:p w14:paraId="3DA12843">
                            <w:pPr>
                              <w:jc w:val="center"/>
                              <w:rPr>
                                <w:lang w:eastAsia="zh-CN"/>
                              </w:rPr>
                            </w:pPr>
                            <w:r>
                              <w:rPr>
                                <w:rFonts w:hint="eastAsia" w:hAnsi="宋体"/>
                                <w:lang w:eastAsia="zh-CN"/>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2336;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14:paraId="55CE4CC3">
                      <w:pPr>
                        <w:jc w:val="center"/>
                        <w:rPr>
                          <w:rFonts w:hAnsi="宋体"/>
                        </w:rPr>
                      </w:pPr>
                    </w:p>
                    <w:p w14:paraId="0284B791">
                      <w:pPr>
                        <w:jc w:val="center"/>
                        <w:rPr>
                          <w:rFonts w:hAnsi="宋体"/>
                        </w:rPr>
                      </w:pPr>
                    </w:p>
                    <w:p w14:paraId="3BCB6B60">
                      <w:pPr>
                        <w:jc w:val="center"/>
                        <w:rPr>
                          <w:rFonts w:hAnsi="宋体"/>
                        </w:rPr>
                      </w:pPr>
                    </w:p>
                    <w:p w14:paraId="3DA12843">
                      <w:pPr>
                        <w:jc w:val="center"/>
                        <w:rPr>
                          <w:lang w:eastAsia="zh-CN"/>
                        </w:rPr>
                      </w:pPr>
                      <w:r>
                        <w:rPr>
                          <w:rFonts w:hint="eastAsia" w:hAnsi="宋体"/>
                          <w:lang w:eastAsia="zh-CN"/>
                        </w:rPr>
                        <w:t>授权委托人身份证复印件正反面</w:t>
                      </w:r>
                    </w:p>
                  </w:txbxContent>
                </v:textbox>
              </v:shape>
            </w:pict>
          </mc:Fallback>
        </mc:AlternateContent>
      </w:r>
    </w:p>
    <w:p w14:paraId="45D9D9F4">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p>
    <w:p w14:paraId="0A910775">
      <w:pPr>
        <w:pStyle w:val="13"/>
        <w:tabs>
          <w:tab w:val="left" w:pos="5580"/>
        </w:tabs>
        <w:topLinePunct/>
        <w:spacing w:line="240" w:lineRule="atLeast"/>
        <w:rPr>
          <w:rFonts w:hint="default" w:ascii="Times New Roman" w:hAnsi="Times New Roman" w:eastAsia="仿宋" w:cs="Times New Roman"/>
          <w:sz w:val="24"/>
          <w:szCs w:val="24"/>
          <w:lang w:eastAsia="zh-CN"/>
        </w:rPr>
      </w:pPr>
    </w:p>
    <w:p w14:paraId="3B9F96A6">
      <w:pPr>
        <w:pStyle w:val="13"/>
        <w:tabs>
          <w:tab w:val="left" w:pos="5580"/>
        </w:tabs>
        <w:topLinePunct/>
        <w:spacing w:line="240" w:lineRule="atLeast"/>
        <w:rPr>
          <w:rFonts w:hint="default" w:ascii="Times New Roman" w:hAnsi="Times New Roman" w:eastAsia="仿宋" w:cs="Times New Roman"/>
          <w:sz w:val="24"/>
          <w:szCs w:val="24"/>
          <w:lang w:eastAsia="zh-CN"/>
        </w:rPr>
      </w:pPr>
    </w:p>
    <w:p w14:paraId="4EC02BE9">
      <w:pPr>
        <w:pStyle w:val="13"/>
        <w:tabs>
          <w:tab w:val="left" w:pos="5580"/>
        </w:tabs>
        <w:topLinePunct/>
        <w:spacing w:line="240" w:lineRule="atLeast"/>
        <w:rPr>
          <w:rFonts w:hint="default" w:ascii="Times New Roman" w:hAnsi="Times New Roman" w:eastAsia="仿宋" w:cs="Times New Roman"/>
          <w:sz w:val="24"/>
          <w:szCs w:val="24"/>
          <w:lang w:eastAsia="zh-CN"/>
        </w:rPr>
      </w:pPr>
    </w:p>
    <w:p w14:paraId="6831A6AD">
      <w:pPr>
        <w:pStyle w:val="13"/>
        <w:tabs>
          <w:tab w:val="left" w:pos="5580"/>
        </w:tabs>
        <w:topLinePunct/>
        <w:spacing w:line="240" w:lineRule="atLeast"/>
        <w:rPr>
          <w:rFonts w:hint="default" w:ascii="Times New Roman" w:hAnsi="Times New Roman" w:eastAsia="仿宋" w:cs="Times New Roman"/>
          <w:sz w:val="24"/>
          <w:szCs w:val="24"/>
          <w:lang w:eastAsia="zh-CN"/>
        </w:rPr>
      </w:pPr>
    </w:p>
    <w:p w14:paraId="34433CF9">
      <w:pPr>
        <w:pStyle w:val="13"/>
        <w:tabs>
          <w:tab w:val="left" w:pos="5580"/>
        </w:tabs>
        <w:topLinePunct/>
        <w:spacing w:line="240" w:lineRule="atLeast"/>
        <w:rPr>
          <w:rFonts w:hint="default" w:ascii="Times New Roman" w:hAnsi="Times New Roman" w:eastAsia="仿宋" w:cs="Times New Roman"/>
          <w:sz w:val="24"/>
          <w:szCs w:val="24"/>
          <w:lang w:eastAsia="zh-CN"/>
        </w:rPr>
      </w:pPr>
    </w:p>
    <w:p w14:paraId="7ACB27FE">
      <w:pPr>
        <w:pStyle w:val="13"/>
        <w:tabs>
          <w:tab w:val="left" w:pos="5580"/>
        </w:tabs>
        <w:topLinePunct/>
        <w:spacing w:line="240" w:lineRule="atLeast"/>
        <w:rPr>
          <w:rFonts w:hint="default" w:ascii="Times New Roman" w:hAnsi="Times New Roman" w:eastAsia="仿宋" w:cs="Times New Roman"/>
          <w:sz w:val="24"/>
          <w:szCs w:val="24"/>
          <w:lang w:eastAsia="zh-CN"/>
        </w:rPr>
      </w:pPr>
    </w:p>
    <w:p w14:paraId="24B887D9">
      <w:pPr>
        <w:pStyle w:val="13"/>
        <w:tabs>
          <w:tab w:val="left" w:pos="5580"/>
        </w:tabs>
        <w:topLinePunct/>
        <w:spacing w:line="240" w:lineRule="atLeas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11D905B">
                            <w:pPr>
                              <w:jc w:val="center"/>
                              <w:rPr>
                                <w:rFonts w:hAnsi="宋体"/>
                              </w:rPr>
                            </w:pPr>
                          </w:p>
                          <w:p w14:paraId="0325A9E2">
                            <w:pPr>
                              <w:jc w:val="center"/>
                              <w:rPr>
                                <w:rFonts w:hAnsi="宋体"/>
                              </w:rPr>
                            </w:pPr>
                          </w:p>
                          <w:p w14:paraId="722875FA">
                            <w:pPr>
                              <w:jc w:val="center"/>
                              <w:rPr>
                                <w:rFonts w:hAnsi="宋体"/>
                              </w:rPr>
                            </w:pPr>
                          </w:p>
                          <w:p w14:paraId="05615AC5">
                            <w:pPr>
                              <w:jc w:val="center"/>
                              <w:rPr>
                                <w:lang w:eastAsia="zh-CN"/>
                              </w:rPr>
                            </w:pPr>
                            <w:r>
                              <w:rPr>
                                <w:rFonts w:hint="eastAsia" w:hAnsi="宋体"/>
                                <w:lang w:eastAsia="zh-CN"/>
                              </w:rPr>
                              <w:t>法人身份证复印件正反面</w:t>
                            </w:r>
                          </w:p>
                          <w:p w14:paraId="138D664F">
                            <w:pPr>
                              <w:rPr>
                                <w:lang w:eastAsia="zh-CN"/>
                              </w:rPr>
                            </w:pPr>
                          </w:p>
                        </w:txbxContent>
                      </wps:txbx>
                      <wps:bodyPr upright="1"/>
                    </wps:wsp>
                  </a:graphicData>
                </a:graphic>
              </wp:anchor>
            </w:drawing>
          </mc:Choice>
          <mc:Fallback>
            <w:pict>
              <v:roundrect id="_x0000_s1026" o:spid="_x0000_s1026" o:spt="2" style="position:absolute;left:0pt;margin-left:7.95pt;margin-top:11.7pt;height:118.25pt;width:359.5pt;z-index:251663360;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14:paraId="711D905B">
                      <w:pPr>
                        <w:jc w:val="center"/>
                        <w:rPr>
                          <w:rFonts w:hAnsi="宋体"/>
                        </w:rPr>
                      </w:pPr>
                    </w:p>
                    <w:p w14:paraId="0325A9E2">
                      <w:pPr>
                        <w:jc w:val="center"/>
                        <w:rPr>
                          <w:rFonts w:hAnsi="宋体"/>
                        </w:rPr>
                      </w:pPr>
                    </w:p>
                    <w:p w14:paraId="722875FA">
                      <w:pPr>
                        <w:jc w:val="center"/>
                        <w:rPr>
                          <w:rFonts w:hAnsi="宋体"/>
                        </w:rPr>
                      </w:pPr>
                    </w:p>
                    <w:p w14:paraId="05615AC5">
                      <w:pPr>
                        <w:jc w:val="center"/>
                        <w:rPr>
                          <w:lang w:eastAsia="zh-CN"/>
                        </w:rPr>
                      </w:pPr>
                      <w:r>
                        <w:rPr>
                          <w:rFonts w:hint="eastAsia" w:hAnsi="宋体"/>
                          <w:lang w:eastAsia="zh-CN"/>
                        </w:rPr>
                        <w:t>法人身份证复印件正反面</w:t>
                      </w:r>
                    </w:p>
                    <w:p w14:paraId="138D664F">
                      <w:pPr>
                        <w:rPr>
                          <w:lang w:eastAsia="zh-CN"/>
                        </w:rPr>
                      </w:pPr>
                    </w:p>
                  </w:txbxContent>
                </v:textbox>
              </v:roundrect>
            </w:pict>
          </mc:Fallback>
        </mc:AlternateContent>
      </w:r>
    </w:p>
    <w:p w14:paraId="1CD34AF7">
      <w:pPr>
        <w:pStyle w:val="13"/>
        <w:tabs>
          <w:tab w:val="left" w:pos="5580"/>
        </w:tabs>
        <w:topLinePunct/>
        <w:spacing w:line="240" w:lineRule="atLeast"/>
        <w:rPr>
          <w:rFonts w:hint="default" w:ascii="Times New Roman" w:hAnsi="Times New Roman" w:eastAsia="仿宋" w:cs="Times New Roman"/>
          <w:sz w:val="24"/>
          <w:szCs w:val="24"/>
          <w:lang w:eastAsia="zh-CN"/>
        </w:rPr>
      </w:pPr>
    </w:p>
    <w:p w14:paraId="1FC80F23">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xml:space="preserve">供应商（盖单位章）;                           </w:t>
      </w:r>
    </w:p>
    <w:p w14:paraId="2C7FC88C">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p>
    <w:p w14:paraId="02E229AC">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p>
    <w:p w14:paraId="78ACC68B">
      <w:pPr>
        <w:pStyle w:val="13"/>
        <w:tabs>
          <w:tab w:val="left" w:pos="5580"/>
        </w:tabs>
        <w:topLinePunct/>
        <w:spacing w:line="240" w:lineRule="atLeast"/>
        <w:ind w:left="1079" w:leftChars="257" w:hanging="540"/>
        <w:rPr>
          <w:rFonts w:hint="default" w:ascii="Times New Roman" w:hAnsi="Times New Roman" w:eastAsia="仿宋" w:cs="Times New Roman"/>
          <w:sz w:val="24"/>
          <w:szCs w:val="24"/>
          <w:lang w:eastAsia="zh-CN"/>
        </w:rPr>
      </w:pPr>
    </w:p>
    <w:p w14:paraId="3F326A36">
      <w:pPr>
        <w:pStyle w:val="13"/>
        <w:tabs>
          <w:tab w:val="left" w:pos="5370"/>
        </w:tabs>
        <w:topLinePunct/>
        <w:spacing w:line="240" w:lineRule="atLeast"/>
        <w:ind w:firstLine="480" w:firstLineChars="200"/>
        <w:rPr>
          <w:rFonts w:hint="default" w:ascii="Times New Roman" w:hAnsi="Times New Roman" w:eastAsia="仿宋" w:cs="Times New Roman"/>
          <w:sz w:val="24"/>
          <w:szCs w:val="24"/>
          <w:lang w:eastAsia="zh-CN"/>
        </w:rPr>
      </w:pPr>
    </w:p>
    <w:p w14:paraId="2B24C181">
      <w:pPr>
        <w:pStyle w:val="13"/>
        <w:tabs>
          <w:tab w:val="left" w:pos="5370"/>
        </w:tabs>
        <w:topLinePunct/>
        <w:spacing w:line="240" w:lineRule="atLeast"/>
        <w:ind w:firstLine="480" w:firstLineChars="200"/>
        <w:rPr>
          <w:rFonts w:hint="default" w:ascii="Times New Roman" w:hAnsi="Times New Roman" w:eastAsia="仿宋" w:cs="Times New Roman"/>
          <w:sz w:val="24"/>
          <w:szCs w:val="24"/>
          <w:lang w:eastAsia="zh-CN"/>
        </w:rPr>
      </w:pPr>
    </w:p>
    <w:p w14:paraId="6FDB2D4D">
      <w:pPr>
        <w:pStyle w:val="13"/>
        <w:tabs>
          <w:tab w:val="left" w:pos="5370"/>
        </w:tabs>
        <w:topLinePunct/>
        <w:spacing w:line="240" w:lineRule="atLeast"/>
        <w:ind w:firstLine="480" w:firstLineChars="200"/>
        <w:rPr>
          <w:rFonts w:hint="default" w:ascii="Times New Roman" w:hAnsi="Times New Roman" w:eastAsia="仿宋" w:cs="Times New Roman"/>
          <w:sz w:val="24"/>
          <w:szCs w:val="24"/>
          <w:lang w:eastAsia="zh-CN"/>
        </w:rPr>
      </w:pPr>
    </w:p>
    <w:p w14:paraId="146BD638">
      <w:pPr>
        <w:pStyle w:val="13"/>
        <w:tabs>
          <w:tab w:val="left" w:pos="5370"/>
        </w:tabs>
        <w:topLinePunct/>
        <w:spacing w:line="240" w:lineRule="atLeast"/>
        <w:ind w:firstLine="480" w:firstLineChars="200"/>
        <w:rPr>
          <w:rFonts w:hint="default" w:ascii="Times New Roman" w:hAnsi="Times New Roman" w:eastAsia="方正仿宋简体" w:cs="Times New Roman"/>
          <w:sz w:val="24"/>
          <w:szCs w:val="24"/>
          <w:lang w:eastAsia="zh-CN"/>
        </w:rPr>
      </w:pPr>
    </w:p>
    <w:p w14:paraId="6238C22F">
      <w:pPr>
        <w:pStyle w:val="13"/>
        <w:tabs>
          <w:tab w:val="left" w:pos="5370"/>
        </w:tabs>
        <w:topLinePunct/>
        <w:spacing w:line="240" w:lineRule="atLeast"/>
        <w:ind w:firstLine="480" w:firstLineChars="200"/>
        <w:rPr>
          <w:rFonts w:hint="default" w:ascii="Times New Roman" w:hAnsi="Times New Roman" w:eastAsia="方正仿宋简体" w:cs="Times New Roman"/>
          <w:sz w:val="24"/>
          <w:szCs w:val="24"/>
          <w:lang w:eastAsia="zh-CN"/>
        </w:rPr>
      </w:pPr>
    </w:p>
    <w:p w14:paraId="69670DD2">
      <w:pPr>
        <w:pStyle w:val="13"/>
        <w:tabs>
          <w:tab w:val="left" w:pos="5370"/>
        </w:tabs>
        <w:topLinePunct/>
        <w:spacing w:line="240" w:lineRule="atLeas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szCs w:val="24"/>
          <w:lang w:eastAsia="zh-CN"/>
        </w:rPr>
        <w:t>供应商(公章):</w:t>
      </w: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lang w:eastAsia="zh-CN"/>
        </w:rPr>
        <w:t xml:space="preserve"> </w:t>
      </w:r>
    </w:p>
    <w:p w14:paraId="348E6304">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法定代表人（签/章）：                     </w:t>
      </w:r>
    </w:p>
    <w:p w14:paraId="76F3610A">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身份证号码： </w:t>
      </w:r>
    </w:p>
    <w:p w14:paraId="30426131">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委托代理人（签/章）：                                   </w:t>
      </w:r>
    </w:p>
    <w:p w14:paraId="2687DF9A">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身份证号码：                                   </w:t>
      </w:r>
    </w:p>
    <w:p w14:paraId="56E3FE5A">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详细通讯地址：                                 </w:t>
      </w:r>
    </w:p>
    <w:p w14:paraId="0713E572">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邮 政 编 码 ：                                 </w:t>
      </w:r>
    </w:p>
    <w:p w14:paraId="1FEEC7F2">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传　　　　真：                                 </w:t>
      </w:r>
    </w:p>
    <w:p w14:paraId="65F9854F">
      <w:pPr>
        <w:pStyle w:val="13"/>
        <w:tabs>
          <w:tab w:val="left" w:pos="5580"/>
        </w:tabs>
        <w:topLinePunct/>
        <w:spacing w:line="240" w:lineRule="atLeast"/>
        <w:ind w:left="1079" w:leftChars="257" w:hanging="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电　　　　话：                                 </w:t>
      </w:r>
    </w:p>
    <w:p w14:paraId="3815FC32">
      <w:pPr>
        <w:pStyle w:val="13"/>
        <w:tabs>
          <w:tab w:val="left" w:pos="5580"/>
        </w:tabs>
        <w:topLinePunct/>
        <w:spacing w:line="240" w:lineRule="atLeast"/>
        <w:ind w:firstLine="480" w:firstLineChars="200"/>
        <w:rPr>
          <w:rFonts w:hint="default" w:ascii="Times New Roman" w:hAnsi="Times New Roman" w:eastAsia="仿宋" w:cs="Times New Roman"/>
          <w:sz w:val="24"/>
          <w:lang w:eastAsia="zh-CN"/>
        </w:rPr>
      </w:pPr>
    </w:p>
    <w:p w14:paraId="016E2809">
      <w:pPr>
        <w:topLinePunct/>
        <w:spacing w:before="1" w:line="221" w:lineRule="auto"/>
        <w:ind w:left="45"/>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lang w:eastAsia="zh-CN"/>
        </w:rPr>
        <w:br w:type="page"/>
      </w:r>
    </w:p>
    <w:p w14:paraId="7805DBDB">
      <w:pPr>
        <w:topLinePunct/>
        <w:spacing w:line="240" w:lineRule="atLeast"/>
        <w:rPr>
          <w:rFonts w:hint="default" w:ascii="Times New Roman" w:hAnsi="Times New Roman" w:eastAsia="方正仿宋简体" w:cs="Times New Roman"/>
          <w:sz w:val="24"/>
          <w:szCs w:val="24"/>
          <w:lang w:eastAsia="zh-CN"/>
        </w:rPr>
      </w:pPr>
    </w:p>
    <w:p w14:paraId="44A169E0">
      <w:pPr>
        <w:topLinePunct/>
        <w:spacing w:before="1" w:line="240" w:lineRule="atLeast"/>
        <w:jc w:val="center"/>
        <w:rPr>
          <w:rFonts w:hint="default" w:ascii="Times New Roman" w:hAnsi="Times New Roman" w:eastAsia="方正仿宋简体" w:cs="Times New Roman"/>
          <w:b/>
          <w:bCs/>
          <w:sz w:val="24"/>
          <w:szCs w:val="24"/>
          <w:lang w:eastAsia="zh-CN"/>
        </w:rPr>
      </w:pPr>
      <w:bookmarkStart w:id="86" w:name="_Toc21321"/>
      <w:r>
        <w:rPr>
          <w:rFonts w:hint="default" w:ascii="Times New Roman" w:hAnsi="Times New Roman" w:eastAsia="方正仿宋简体" w:cs="Times New Roman"/>
          <w:b/>
          <w:bCs/>
          <w:sz w:val="24"/>
          <w:szCs w:val="24"/>
          <w:lang w:eastAsia="zh-CN"/>
        </w:rPr>
        <w:t>4  社会保障资金的缴纳记录及依法缴纳税收良好记录证明</w:t>
      </w:r>
      <w:bookmarkEnd w:id="86"/>
    </w:p>
    <w:p w14:paraId="70E435FF">
      <w:pPr>
        <w:topLinePunct/>
        <w:spacing w:before="1" w:line="240" w:lineRule="atLeast"/>
        <w:rPr>
          <w:rFonts w:hint="default" w:ascii="Times New Roman" w:hAnsi="Times New Roman" w:eastAsia="方正仿宋简体" w:cs="Times New Roman"/>
          <w:spacing w:val="-5"/>
          <w:sz w:val="24"/>
          <w:szCs w:val="24"/>
          <w:lang w:val="zh-CN" w:eastAsia="zh-CN"/>
        </w:rPr>
      </w:pPr>
    </w:p>
    <w:p w14:paraId="687A643B">
      <w:pPr>
        <w:topLinePunct/>
        <w:spacing w:before="1" w:line="240" w:lineRule="atLeast"/>
        <w:rPr>
          <w:rFonts w:hint="default" w:ascii="Times New Roman" w:hAnsi="Times New Roman" w:eastAsia="方正仿宋简体" w:cs="Times New Roman"/>
          <w:spacing w:val="-5"/>
          <w:sz w:val="24"/>
          <w:szCs w:val="24"/>
          <w:lang w:val="zh-CN" w:eastAsia="zh-CN"/>
        </w:rPr>
      </w:pPr>
    </w:p>
    <w:p w14:paraId="67683BEB">
      <w:pPr>
        <w:topLinePunct/>
        <w:spacing w:before="1" w:line="240" w:lineRule="atLeast"/>
        <w:ind w:firstLine="460" w:firstLineChars="200"/>
        <w:rPr>
          <w:rFonts w:hint="default" w:ascii="Times New Roman" w:hAnsi="Times New Roman" w:eastAsia="方正仿宋简体" w:cs="Times New Roman"/>
          <w:spacing w:val="-5"/>
          <w:sz w:val="24"/>
          <w:szCs w:val="24"/>
          <w:lang w:val="zh-CN" w:eastAsia="zh-CN"/>
        </w:rPr>
      </w:pPr>
      <w:r>
        <w:rPr>
          <w:rFonts w:hint="default" w:ascii="Times New Roman" w:hAnsi="Times New Roman" w:eastAsia="方正仿宋简体" w:cs="Times New Roman"/>
          <w:spacing w:val="-5"/>
          <w:sz w:val="24"/>
          <w:szCs w:val="24"/>
          <w:lang w:val="zh-CN" w:eastAsia="zh-CN"/>
        </w:rPr>
        <w:t>由社保部门或税务局出具的投标单位缴纳的社保证明和个人缴纳的社保明细表（</w:t>
      </w:r>
      <w:r>
        <w:rPr>
          <w:rFonts w:hint="default" w:ascii="Times New Roman" w:hAnsi="Times New Roman" w:eastAsia="方正仿宋简体" w:cs="Times New Roman"/>
          <w:b/>
          <w:bCs/>
          <w:color w:val="auto"/>
          <w:spacing w:val="-5"/>
          <w:sz w:val="24"/>
          <w:szCs w:val="24"/>
          <w:highlight w:val="none"/>
          <w:lang w:val="en-US" w:eastAsia="zh-CN"/>
        </w:rPr>
        <w:t>连续近六个月内任意</w:t>
      </w:r>
      <w:r>
        <w:rPr>
          <w:rFonts w:hint="eastAsia" w:ascii="Times New Roman" w:hAnsi="Times New Roman" w:eastAsia="方正仿宋简体" w:cs="Times New Roman"/>
          <w:b/>
          <w:bCs/>
          <w:color w:val="auto"/>
          <w:spacing w:val="-5"/>
          <w:sz w:val="24"/>
          <w:szCs w:val="24"/>
          <w:highlight w:val="none"/>
          <w:lang w:val="en-US" w:eastAsia="zh-CN"/>
        </w:rPr>
        <w:t>1</w:t>
      </w:r>
      <w:r>
        <w:rPr>
          <w:rFonts w:hint="default" w:ascii="Times New Roman" w:hAnsi="Times New Roman" w:eastAsia="方正仿宋简体" w:cs="Times New Roman"/>
          <w:b/>
          <w:bCs/>
          <w:color w:val="auto"/>
          <w:spacing w:val="-5"/>
          <w:sz w:val="24"/>
          <w:szCs w:val="24"/>
          <w:highlight w:val="none"/>
          <w:lang w:val="en-US" w:eastAsia="zh-CN"/>
        </w:rPr>
        <w:t>个月</w:t>
      </w:r>
      <w:r>
        <w:rPr>
          <w:rFonts w:hint="default" w:ascii="Times New Roman" w:hAnsi="Times New Roman" w:eastAsia="方正仿宋简体" w:cs="Times New Roman"/>
          <w:b/>
          <w:bCs/>
          <w:color w:val="auto"/>
          <w:spacing w:val="-5"/>
          <w:sz w:val="24"/>
          <w:szCs w:val="24"/>
          <w:highlight w:val="none"/>
          <w:lang w:val="zh-CN" w:eastAsia="zh-CN"/>
        </w:rPr>
        <w:t>的</w:t>
      </w:r>
      <w:r>
        <w:rPr>
          <w:rFonts w:hint="default" w:ascii="Times New Roman" w:hAnsi="Times New Roman" w:eastAsia="方正仿宋简体" w:cs="Times New Roman"/>
          <w:b/>
          <w:bCs/>
          <w:color w:val="auto"/>
          <w:spacing w:val="-5"/>
          <w:sz w:val="24"/>
          <w:szCs w:val="24"/>
          <w:highlight w:val="none"/>
          <w:lang w:val="en-US" w:eastAsia="zh-CN"/>
        </w:rPr>
        <w:t>投标单位社保缴费凭证和法人或授权人个人缴纳的社保明细</w:t>
      </w:r>
      <w:r>
        <w:rPr>
          <w:rFonts w:hint="default" w:ascii="Times New Roman" w:hAnsi="Times New Roman" w:eastAsia="方正仿宋简体" w:cs="Times New Roman"/>
          <w:spacing w:val="-5"/>
          <w:sz w:val="24"/>
          <w:szCs w:val="24"/>
          <w:lang w:val="zh-CN" w:eastAsia="zh-CN"/>
        </w:rPr>
        <w:t>），被委托人必须是投标单位正式员工；（新成立公司不足4个月的提供成立至今缴纳证明）；</w:t>
      </w:r>
    </w:p>
    <w:p w14:paraId="7FA20DFD">
      <w:pPr>
        <w:pStyle w:val="13"/>
        <w:tabs>
          <w:tab w:val="left" w:pos="5580"/>
        </w:tabs>
        <w:topLinePunct/>
        <w:spacing w:line="240" w:lineRule="atLeas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说明：1.按照</w:t>
      </w:r>
      <w:r>
        <w:rPr>
          <w:rFonts w:hint="default" w:ascii="Times New Roman" w:hAnsi="Times New Roman" w:eastAsia="方正仿宋简体" w:cs="Times New Roman"/>
          <w:sz w:val="24"/>
          <w:szCs w:val="24"/>
          <w:u w:val="single"/>
          <w:lang w:eastAsia="zh-CN"/>
        </w:rPr>
        <w:t>投标人须知资料表</w:t>
      </w:r>
      <w:r>
        <w:rPr>
          <w:rFonts w:hint="default" w:ascii="Times New Roman" w:hAnsi="Times New Roman" w:eastAsia="方正仿宋简体" w:cs="Times New Roman"/>
          <w:sz w:val="24"/>
          <w:szCs w:val="24"/>
          <w:lang w:eastAsia="zh-CN"/>
        </w:rPr>
        <w:t>中的规定提供复印件。</w:t>
      </w:r>
    </w:p>
    <w:p w14:paraId="391F575C">
      <w:pPr>
        <w:pStyle w:val="13"/>
        <w:tabs>
          <w:tab w:val="left" w:pos="5580"/>
        </w:tabs>
        <w:topLinePunct/>
        <w:spacing w:line="240" w:lineRule="atLeast"/>
        <w:ind w:left="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2.复印件上应加盖本单位章。</w:t>
      </w:r>
    </w:p>
    <w:p w14:paraId="237DC9A7">
      <w:pPr>
        <w:pStyle w:val="13"/>
        <w:tabs>
          <w:tab w:val="left" w:pos="5580"/>
        </w:tabs>
        <w:topLinePunct/>
        <w:spacing w:line="240" w:lineRule="atLeast"/>
        <w:ind w:left="54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3.如果是联合体投标，联合体各方均需提供上述证明。</w:t>
      </w:r>
    </w:p>
    <w:p w14:paraId="06824210">
      <w:pPr>
        <w:pStyle w:val="24"/>
        <w:topLinePunct/>
        <w:ind w:firstLine="0" w:firstLineChars="0"/>
        <w:rPr>
          <w:rFonts w:hint="default" w:ascii="Times New Roman" w:hAnsi="Times New Roman" w:cs="Times New Roman"/>
          <w:lang w:eastAsia="zh-CN"/>
        </w:rPr>
      </w:pPr>
    </w:p>
    <w:p w14:paraId="06D2FFEF">
      <w:pPr>
        <w:topLinePunct/>
        <w:spacing w:before="1" w:line="360" w:lineRule="auto"/>
        <w:ind w:left="35"/>
        <w:rPr>
          <w:rFonts w:hint="default" w:ascii="Times New Roman" w:hAnsi="Times New Roman" w:eastAsia="仿宋" w:cs="Times New Roman"/>
          <w:b/>
          <w:bCs/>
          <w:spacing w:val="-5"/>
          <w:sz w:val="24"/>
          <w:szCs w:val="24"/>
          <w:lang w:eastAsia="zh-CN"/>
        </w:rPr>
      </w:pPr>
    </w:p>
    <w:p w14:paraId="5D0F6BCE">
      <w:pPr>
        <w:topLinePunct/>
        <w:spacing w:before="1" w:line="360" w:lineRule="auto"/>
        <w:ind w:left="35"/>
        <w:rPr>
          <w:rFonts w:hint="default" w:ascii="Times New Roman" w:hAnsi="Times New Roman" w:eastAsia="仿宋" w:cs="Times New Roman"/>
          <w:b/>
          <w:bCs/>
          <w:spacing w:val="-5"/>
          <w:sz w:val="24"/>
          <w:szCs w:val="24"/>
          <w:lang w:eastAsia="zh-CN"/>
        </w:rPr>
      </w:pPr>
    </w:p>
    <w:p w14:paraId="3CBF78A4">
      <w:pPr>
        <w:topLinePunct/>
        <w:spacing w:before="1" w:line="360" w:lineRule="auto"/>
        <w:ind w:left="35"/>
        <w:rPr>
          <w:rFonts w:hint="default" w:ascii="Times New Roman" w:hAnsi="Times New Roman" w:eastAsia="仿宋" w:cs="Times New Roman"/>
          <w:b/>
          <w:bCs/>
          <w:spacing w:val="-5"/>
          <w:sz w:val="24"/>
          <w:szCs w:val="24"/>
          <w:lang w:eastAsia="zh-CN"/>
        </w:rPr>
      </w:pPr>
    </w:p>
    <w:p w14:paraId="1EA09505">
      <w:pPr>
        <w:topLinePunct/>
        <w:spacing w:before="1" w:line="360" w:lineRule="auto"/>
        <w:ind w:left="35"/>
        <w:rPr>
          <w:rFonts w:hint="default" w:ascii="Times New Roman" w:hAnsi="Times New Roman" w:eastAsia="仿宋" w:cs="Times New Roman"/>
          <w:b/>
          <w:bCs/>
          <w:spacing w:val="-5"/>
          <w:sz w:val="24"/>
          <w:szCs w:val="24"/>
          <w:lang w:eastAsia="zh-CN"/>
        </w:rPr>
      </w:pPr>
    </w:p>
    <w:p w14:paraId="127F6BEA">
      <w:pPr>
        <w:topLinePunct/>
        <w:spacing w:before="1" w:line="360" w:lineRule="auto"/>
        <w:ind w:left="35"/>
        <w:rPr>
          <w:rFonts w:hint="default" w:ascii="Times New Roman" w:hAnsi="Times New Roman" w:eastAsia="仿宋" w:cs="Times New Roman"/>
          <w:b/>
          <w:bCs/>
          <w:spacing w:val="-5"/>
          <w:sz w:val="24"/>
          <w:szCs w:val="24"/>
          <w:lang w:eastAsia="zh-CN"/>
        </w:rPr>
      </w:pPr>
    </w:p>
    <w:p w14:paraId="432CB0CD">
      <w:pPr>
        <w:topLinePunct/>
        <w:spacing w:before="1" w:line="360" w:lineRule="auto"/>
        <w:ind w:left="35"/>
        <w:rPr>
          <w:rFonts w:hint="default" w:ascii="Times New Roman" w:hAnsi="Times New Roman" w:eastAsia="仿宋" w:cs="Times New Roman"/>
          <w:b/>
          <w:bCs/>
          <w:spacing w:val="-5"/>
          <w:sz w:val="24"/>
          <w:szCs w:val="24"/>
          <w:lang w:eastAsia="zh-CN"/>
        </w:rPr>
      </w:pPr>
    </w:p>
    <w:p w14:paraId="5737CBC1">
      <w:pPr>
        <w:topLinePunct/>
        <w:spacing w:before="1" w:line="360" w:lineRule="auto"/>
        <w:ind w:left="35"/>
        <w:rPr>
          <w:rFonts w:hint="default" w:ascii="Times New Roman" w:hAnsi="Times New Roman" w:eastAsia="仿宋" w:cs="Times New Roman"/>
          <w:b/>
          <w:bCs/>
          <w:spacing w:val="-5"/>
          <w:sz w:val="24"/>
          <w:szCs w:val="24"/>
          <w:lang w:eastAsia="zh-CN"/>
        </w:rPr>
      </w:pPr>
    </w:p>
    <w:p w14:paraId="6CF42954">
      <w:pPr>
        <w:topLinePunct/>
        <w:spacing w:before="1" w:line="360" w:lineRule="auto"/>
        <w:ind w:left="35"/>
        <w:rPr>
          <w:rFonts w:hint="default" w:ascii="Times New Roman" w:hAnsi="Times New Roman" w:eastAsia="仿宋" w:cs="Times New Roman"/>
          <w:b/>
          <w:bCs/>
          <w:spacing w:val="-5"/>
          <w:sz w:val="24"/>
          <w:szCs w:val="24"/>
          <w:lang w:eastAsia="zh-CN"/>
        </w:rPr>
      </w:pPr>
    </w:p>
    <w:p w14:paraId="37182513">
      <w:pPr>
        <w:topLinePunct/>
        <w:spacing w:before="1" w:line="360" w:lineRule="auto"/>
        <w:ind w:left="35"/>
        <w:rPr>
          <w:rFonts w:hint="default" w:ascii="Times New Roman" w:hAnsi="Times New Roman" w:eastAsia="仿宋" w:cs="Times New Roman"/>
          <w:b/>
          <w:bCs/>
          <w:spacing w:val="-5"/>
          <w:sz w:val="24"/>
          <w:szCs w:val="24"/>
          <w:lang w:eastAsia="zh-CN"/>
        </w:rPr>
      </w:pPr>
    </w:p>
    <w:p w14:paraId="7671D7D2">
      <w:pPr>
        <w:topLinePunct/>
        <w:spacing w:before="1" w:line="360" w:lineRule="auto"/>
        <w:ind w:left="35"/>
        <w:rPr>
          <w:rFonts w:hint="default" w:ascii="Times New Roman" w:hAnsi="Times New Roman" w:eastAsia="仿宋" w:cs="Times New Roman"/>
          <w:b/>
          <w:bCs/>
          <w:spacing w:val="-5"/>
          <w:sz w:val="24"/>
          <w:szCs w:val="24"/>
          <w:lang w:eastAsia="zh-CN"/>
        </w:rPr>
      </w:pPr>
    </w:p>
    <w:p w14:paraId="5523247C">
      <w:pPr>
        <w:topLinePunct/>
        <w:spacing w:before="1" w:line="360" w:lineRule="auto"/>
        <w:ind w:left="35"/>
        <w:rPr>
          <w:rFonts w:hint="default" w:ascii="Times New Roman" w:hAnsi="Times New Roman" w:eastAsia="仿宋" w:cs="Times New Roman"/>
          <w:b/>
          <w:bCs/>
          <w:spacing w:val="-5"/>
          <w:sz w:val="24"/>
          <w:szCs w:val="24"/>
          <w:lang w:eastAsia="zh-CN"/>
        </w:rPr>
      </w:pPr>
    </w:p>
    <w:p w14:paraId="64B5E92E">
      <w:pPr>
        <w:topLinePunct/>
        <w:spacing w:before="1" w:line="360" w:lineRule="auto"/>
        <w:ind w:left="35"/>
        <w:rPr>
          <w:rFonts w:hint="default" w:ascii="Times New Roman" w:hAnsi="Times New Roman" w:eastAsia="仿宋" w:cs="Times New Roman"/>
          <w:b/>
          <w:bCs/>
          <w:spacing w:val="-5"/>
          <w:sz w:val="24"/>
          <w:szCs w:val="24"/>
          <w:lang w:eastAsia="zh-CN"/>
        </w:rPr>
      </w:pPr>
    </w:p>
    <w:p w14:paraId="5CD3D73A">
      <w:pPr>
        <w:topLinePunct/>
        <w:spacing w:before="1" w:line="360" w:lineRule="auto"/>
        <w:ind w:left="35"/>
        <w:rPr>
          <w:rFonts w:hint="default" w:ascii="Times New Roman" w:hAnsi="Times New Roman" w:eastAsia="仿宋" w:cs="Times New Roman"/>
          <w:b/>
          <w:bCs/>
          <w:spacing w:val="-5"/>
          <w:sz w:val="24"/>
          <w:szCs w:val="24"/>
          <w:lang w:eastAsia="zh-CN"/>
        </w:rPr>
      </w:pPr>
    </w:p>
    <w:p w14:paraId="4E9E4E38">
      <w:pPr>
        <w:topLinePunct/>
        <w:spacing w:before="1" w:line="360" w:lineRule="auto"/>
        <w:ind w:left="35"/>
        <w:rPr>
          <w:rFonts w:hint="default" w:ascii="Times New Roman" w:hAnsi="Times New Roman" w:eastAsia="仿宋" w:cs="Times New Roman"/>
          <w:b/>
          <w:bCs/>
          <w:spacing w:val="-5"/>
          <w:sz w:val="24"/>
          <w:szCs w:val="24"/>
          <w:lang w:eastAsia="zh-CN"/>
        </w:rPr>
      </w:pPr>
    </w:p>
    <w:p w14:paraId="144AA720">
      <w:pPr>
        <w:topLinePunct/>
        <w:spacing w:before="1" w:line="360" w:lineRule="auto"/>
        <w:ind w:left="35"/>
        <w:rPr>
          <w:rFonts w:hint="default" w:ascii="Times New Roman" w:hAnsi="Times New Roman" w:eastAsia="仿宋" w:cs="Times New Roman"/>
          <w:b/>
          <w:bCs/>
          <w:spacing w:val="-5"/>
          <w:sz w:val="24"/>
          <w:szCs w:val="24"/>
          <w:lang w:eastAsia="zh-CN"/>
        </w:rPr>
      </w:pPr>
    </w:p>
    <w:p w14:paraId="3D6C570D">
      <w:pPr>
        <w:topLinePunct/>
        <w:spacing w:before="1" w:line="240" w:lineRule="atLeast"/>
        <w:jc w:val="both"/>
        <w:rPr>
          <w:rFonts w:hint="default" w:ascii="Times New Roman" w:hAnsi="Times New Roman" w:eastAsia="方正仿宋简体" w:cs="Times New Roman"/>
          <w:b/>
          <w:bCs/>
          <w:sz w:val="24"/>
          <w:lang w:eastAsia="zh-CN"/>
        </w:rPr>
      </w:pPr>
      <w:bookmarkStart w:id="87" w:name="_Toc19810"/>
    </w:p>
    <w:p w14:paraId="250AA4C9">
      <w:pPr>
        <w:pStyle w:val="29"/>
        <w:ind w:firstLine="420"/>
        <w:rPr>
          <w:rFonts w:hint="default" w:ascii="Times New Roman" w:hAnsi="Times New Roman" w:cs="Times New Roman"/>
          <w:lang w:eastAsia="zh-CN"/>
        </w:rPr>
      </w:pPr>
    </w:p>
    <w:p w14:paraId="6975D32C">
      <w:pPr>
        <w:pStyle w:val="24"/>
        <w:topLinePunct/>
        <w:ind w:firstLine="480"/>
        <w:rPr>
          <w:rFonts w:hint="default" w:ascii="Times New Roman" w:hAnsi="Times New Roman" w:cs="Times New Roman"/>
          <w:lang w:eastAsia="zh-CN"/>
        </w:rPr>
      </w:pPr>
    </w:p>
    <w:p w14:paraId="38616086">
      <w:pPr>
        <w:topLinePunct/>
        <w:spacing w:before="1" w:line="240" w:lineRule="atLeast"/>
        <w:ind w:left="35"/>
        <w:jc w:val="center"/>
        <w:rPr>
          <w:rFonts w:hint="default" w:ascii="Times New Roman" w:hAnsi="Times New Roman" w:eastAsia="方正仿宋简体" w:cs="Times New Roman"/>
          <w:b/>
          <w:bCs/>
          <w:sz w:val="24"/>
          <w:lang w:eastAsia="zh-CN"/>
        </w:rPr>
      </w:pPr>
    </w:p>
    <w:p w14:paraId="5D5C95C5">
      <w:pPr>
        <w:topLinePunct/>
        <w:spacing w:before="1" w:line="240" w:lineRule="atLeast"/>
        <w:ind w:left="35"/>
        <w:jc w:val="center"/>
        <w:rPr>
          <w:rFonts w:hint="default" w:ascii="Times New Roman" w:hAnsi="Times New Roman" w:eastAsia="方正仿宋简体" w:cs="Times New Roman"/>
          <w:b/>
          <w:bCs/>
          <w:sz w:val="24"/>
          <w:lang w:eastAsia="zh-CN"/>
        </w:rPr>
      </w:pPr>
    </w:p>
    <w:p w14:paraId="3F7F0F89">
      <w:pPr>
        <w:topLinePunct/>
        <w:spacing w:before="1" w:line="240" w:lineRule="atLeast"/>
        <w:ind w:left="35"/>
        <w:jc w:val="center"/>
        <w:rPr>
          <w:rFonts w:hint="default" w:ascii="Times New Roman" w:hAnsi="Times New Roman" w:eastAsia="方正仿宋简体" w:cs="Times New Roman"/>
          <w:b/>
          <w:bCs/>
          <w:sz w:val="24"/>
          <w:lang w:eastAsia="zh-CN"/>
        </w:rPr>
      </w:pPr>
    </w:p>
    <w:p w14:paraId="6CFB7D28">
      <w:pPr>
        <w:topLinePunct/>
        <w:spacing w:before="1" w:line="240" w:lineRule="atLeast"/>
        <w:ind w:left="35"/>
        <w:jc w:val="center"/>
        <w:rPr>
          <w:rFonts w:hint="default" w:ascii="Times New Roman" w:hAnsi="Times New Roman" w:eastAsia="方正仿宋简体" w:cs="Times New Roman"/>
          <w:b/>
          <w:bCs/>
          <w:sz w:val="24"/>
          <w:lang w:eastAsia="zh-CN"/>
        </w:rPr>
      </w:pPr>
    </w:p>
    <w:p w14:paraId="5A3BDC71">
      <w:pPr>
        <w:topLinePunct/>
        <w:spacing w:before="1" w:line="240" w:lineRule="atLeast"/>
        <w:ind w:left="35"/>
        <w:jc w:val="center"/>
        <w:rPr>
          <w:rFonts w:hint="default" w:ascii="Times New Roman" w:hAnsi="Times New Roman" w:eastAsia="方正仿宋简体" w:cs="Times New Roman"/>
          <w:b/>
          <w:bCs/>
          <w:sz w:val="24"/>
          <w:lang w:eastAsia="zh-CN"/>
        </w:rPr>
      </w:pPr>
    </w:p>
    <w:p w14:paraId="48E75B52">
      <w:pPr>
        <w:topLinePunct/>
        <w:spacing w:before="1" w:line="240" w:lineRule="atLeast"/>
        <w:ind w:left="35"/>
        <w:jc w:val="center"/>
        <w:rPr>
          <w:rFonts w:hint="default" w:ascii="Times New Roman" w:hAnsi="Times New Roman" w:eastAsia="方正仿宋简体" w:cs="Times New Roman"/>
          <w:b/>
          <w:bCs/>
          <w:sz w:val="24"/>
          <w:lang w:eastAsia="zh-CN"/>
        </w:rPr>
      </w:pPr>
    </w:p>
    <w:p w14:paraId="5CD93879">
      <w:pPr>
        <w:topLinePunct/>
        <w:spacing w:before="1" w:line="240" w:lineRule="atLeast"/>
        <w:ind w:left="35"/>
        <w:jc w:val="center"/>
        <w:rPr>
          <w:rFonts w:hint="default" w:ascii="Times New Roman" w:hAnsi="Times New Roman" w:eastAsia="方正仿宋简体" w:cs="Times New Roman"/>
          <w:b/>
          <w:bCs/>
          <w:sz w:val="24"/>
          <w:lang w:eastAsia="zh-CN"/>
        </w:rPr>
      </w:pPr>
    </w:p>
    <w:p w14:paraId="43DA7348">
      <w:pPr>
        <w:topLinePunct/>
        <w:spacing w:before="1" w:line="240" w:lineRule="atLeast"/>
        <w:ind w:left="35"/>
        <w:jc w:val="center"/>
        <w:rPr>
          <w:rFonts w:hint="default" w:ascii="Times New Roman" w:hAnsi="Times New Roman" w:eastAsia="方正仿宋简体" w:cs="Times New Roman"/>
          <w:b/>
          <w:bCs/>
          <w:sz w:val="24"/>
          <w:lang w:eastAsia="zh-CN"/>
        </w:rPr>
      </w:pPr>
      <w:r>
        <w:rPr>
          <w:rFonts w:hint="default" w:ascii="Times New Roman" w:hAnsi="Times New Roman" w:eastAsia="方正仿宋简体" w:cs="Times New Roman"/>
          <w:b/>
          <w:bCs/>
          <w:sz w:val="24"/>
          <w:lang w:eastAsia="zh-CN"/>
        </w:rPr>
        <w:t>5  具有良好的商业信誉和健全的财务会计制度的证明文件</w:t>
      </w:r>
      <w:bookmarkEnd w:id="87"/>
    </w:p>
    <w:p w14:paraId="59ACC94A">
      <w:pPr>
        <w:topLinePunct/>
        <w:spacing w:before="1" w:line="240" w:lineRule="atLeast"/>
        <w:ind w:left="35" w:firstLine="460" w:firstLineChars="200"/>
        <w:rPr>
          <w:rFonts w:hint="default" w:ascii="Times New Roman" w:hAnsi="Times New Roman" w:eastAsia="方正仿宋简体" w:cs="Times New Roman"/>
          <w:spacing w:val="-5"/>
          <w:sz w:val="24"/>
          <w:szCs w:val="24"/>
          <w:lang w:eastAsia="zh-CN"/>
        </w:rPr>
      </w:pPr>
    </w:p>
    <w:p w14:paraId="5A1D8145">
      <w:pPr>
        <w:topLinePunct/>
        <w:spacing w:before="1" w:line="240" w:lineRule="atLeast"/>
        <w:ind w:left="35" w:firstLine="460" w:firstLineChars="200"/>
        <w:rPr>
          <w:rFonts w:hint="default" w:ascii="Times New Roman" w:hAnsi="Times New Roman" w:eastAsia="方正仿宋简体" w:cs="Times New Roman"/>
          <w:spacing w:val="-5"/>
          <w:sz w:val="24"/>
          <w:szCs w:val="24"/>
          <w:lang w:eastAsia="zh-CN"/>
        </w:rPr>
      </w:pPr>
    </w:p>
    <w:p w14:paraId="112B74D0">
      <w:pPr>
        <w:tabs>
          <w:tab w:val="left" w:pos="5580"/>
        </w:tabs>
        <w:topLinePunct/>
        <w:spacing w:line="240" w:lineRule="atLeast"/>
        <w:ind w:firstLine="480" w:firstLineChars="200"/>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val="en-US" w:eastAsia="zh-CN"/>
        </w:rPr>
        <w:t>具有健全的财务会计制度，出具</w:t>
      </w:r>
      <w:r>
        <w:rPr>
          <w:rFonts w:hint="default" w:ascii="Times New Roman" w:hAnsi="Times New Roman" w:eastAsia="方正仿宋_GBK" w:cs="Times New Roman"/>
          <w:b w:val="0"/>
          <w:bCs w:val="0"/>
          <w:sz w:val="24"/>
          <w:szCs w:val="24"/>
        </w:rPr>
        <w:t>2023年</w:t>
      </w:r>
      <w:r>
        <w:rPr>
          <w:rFonts w:hint="eastAsia" w:ascii="Times New Roman" w:hAnsi="Times New Roman" w:eastAsia="方正仿宋_GBK" w:cs="Times New Roman"/>
          <w:b w:val="0"/>
          <w:bCs w:val="0"/>
          <w:sz w:val="24"/>
          <w:szCs w:val="24"/>
          <w:lang w:val="en-US" w:eastAsia="zh-CN"/>
        </w:rPr>
        <w:t>或2024度</w:t>
      </w:r>
      <w:r>
        <w:rPr>
          <w:rFonts w:hint="default" w:ascii="Times New Roman" w:hAnsi="Times New Roman" w:eastAsia="方正仿宋_GBK" w:cs="Times New Roman"/>
          <w:b w:val="0"/>
          <w:bCs w:val="0"/>
          <w:sz w:val="24"/>
          <w:szCs w:val="24"/>
        </w:rPr>
        <w:t>财务审计报告</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新成立公司不足一年的提供近三个月内有效的银行资信证明</w:t>
      </w:r>
      <w:r>
        <w:rPr>
          <w:rFonts w:hint="eastAsia" w:ascii="Times New Roman" w:hAnsi="Times New Roman" w:eastAsia="方正仿宋_GBK" w:cs="Times New Roman"/>
          <w:b w:val="0"/>
          <w:bCs w:val="0"/>
          <w:sz w:val="24"/>
          <w:szCs w:val="24"/>
          <w:lang w:val="en-US" w:eastAsia="zh-CN"/>
        </w:rPr>
        <w:t>与财务会计制度</w:t>
      </w:r>
      <w:r>
        <w:rPr>
          <w:rFonts w:hint="eastAsia"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eastAsia="zh-CN"/>
        </w:rPr>
        <w:t>；</w:t>
      </w:r>
    </w:p>
    <w:p w14:paraId="6096A391">
      <w:pPr>
        <w:tabs>
          <w:tab w:val="left" w:pos="5580"/>
        </w:tabs>
        <w:topLinePunct/>
        <w:spacing w:line="240" w:lineRule="atLeast"/>
        <w:ind w:left="1154" w:leftChars="485" w:hanging="136" w:hangingChars="5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说明：</w:t>
      </w:r>
    </w:p>
    <w:p w14:paraId="414E313A">
      <w:pPr>
        <w:tabs>
          <w:tab w:val="left" w:pos="5580"/>
        </w:tabs>
        <w:topLinePunct/>
        <w:spacing w:line="240" w:lineRule="atLeast"/>
        <w:ind w:left="540" w:firstLine="480" w:firstLineChars="200"/>
        <w:rPr>
          <w:rFonts w:hint="default" w:ascii="Times New Roman" w:hAnsi="Times New Roman" w:eastAsia="方正仿宋简体" w:cs="Times New Roman"/>
          <w:bCs/>
          <w:sz w:val="24"/>
          <w:lang w:eastAsia="zh-CN"/>
        </w:rPr>
      </w:pPr>
      <w:r>
        <w:rPr>
          <w:rFonts w:hint="default" w:ascii="Times New Roman" w:hAnsi="Times New Roman" w:eastAsia="方正仿宋简体" w:cs="Times New Roman"/>
          <w:sz w:val="24"/>
          <w:lang w:eastAsia="zh-CN"/>
        </w:rPr>
        <w:t>1、如提供本单位年度经会计师事务所出具的审计报告复印件须加盖</w:t>
      </w:r>
      <w:r>
        <w:rPr>
          <w:rFonts w:hint="default" w:ascii="Times New Roman" w:hAnsi="Times New Roman" w:eastAsia="方正仿宋简体" w:cs="Times New Roman"/>
          <w:bCs/>
          <w:sz w:val="24"/>
          <w:lang w:eastAsia="zh-CN"/>
        </w:rPr>
        <w:t>本单位章。</w:t>
      </w:r>
    </w:p>
    <w:p w14:paraId="314716E0">
      <w:pPr>
        <w:tabs>
          <w:tab w:val="left" w:pos="5580"/>
        </w:tabs>
        <w:topLinePunct/>
        <w:spacing w:line="240" w:lineRule="atLeast"/>
        <w:ind w:left="540"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366FF4B3">
      <w:pPr>
        <w:tabs>
          <w:tab w:val="left" w:pos="5580"/>
        </w:tabs>
        <w:topLinePunct/>
        <w:spacing w:line="240" w:lineRule="atLeast"/>
        <w:ind w:left="1154" w:leftChars="485" w:hanging="136" w:hangingChars="57"/>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3、如果是联合体投标，联合体各方均需提供上述证明。</w:t>
      </w:r>
    </w:p>
    <w:p w14:paraId="08C1E999">
      <w:pPr>
        <w:pStyle w:val="24"/>
        <w:topLinePunct/>
        <w:ind w:firstLine="0" w:firstLineChars="0"/>
        <w:rPr>
          <w:rFonts w:hint="default" w:ascii="Times New Roman" w:hAnsi="Times New Roman" w:eastAsia="仿宋" w:cs="Times New Roman"/>
          <w:b/>
          <w:bCs/>
          <w:spacing w:val="-5"/>
          <w:szCs w:val="24"/>
          <w:lang w:eastAsia="zh-CN"/>
        </w:rPr>
      </w:pPr>
    </w:p>
    <w:p w14:paraId="7A9E69E6">
      <w:pPr>
        <w:topLinePunct/>
        <w:rPr>
          <w:rFonts w:hint="default" w:ascii="Times New Roman" w:hAnsi="Times New Roman" w:eastAsia="仿宋" w:cs="Times New Roman"/>
          <w:b/>
          <w:bCs/>
          <w:spacing w:val="-5"/>
          <w:sz w:val="24"/>
          <w:szCs w:val="24"/>
          <w:lang w:eastAsia="zh-CN"/>
        </w:rPr>
      </w:pPr>
    </w:p>
    <w:p w14:paraId="1F4E13C2">
      <w:pPr>
        <w:pStyle w:val="24"/>
        <w:topLinePunct/>
        <w:ind w:firstLine="462"/>
        <w:rPr>
          <w:rFonts w:hint="default" w:ascii="Times New Roman" w:hAnsi="Times New Roman" w:eastAsia="仿宋" w:cs="Times New Roman"/>
          <w:b/>
          <w:bCs/>
          <w:spacing w:val="-5"/>
          <w:szCs w:val="24"/>
          <w:lang w:eastAsia="zh-CN"/>
        </w:rPr>
      </w:pPr>
    </w:p>
    <w:p w14:paraId="5EC269F4">
      <w:pPr>
        <w:topLinePunct/>
        <w:rPr>
          <w:rFonts w:hint="default" w:ascii="Times New Roman" w:hAnsi="Times New Roman" w:cs="Times New Roman"/>
          <w:lang w:eastAsia="zh-CN"/>
        </w:rPr>
      </w:pPr>
    </w:p>
    <w:p w14:paraId="74EBBAAC">
      <w:pPr>
        <w:topLinePunct/>
        <w:spacing w:before="1" w:line="360" w:lineRule="auto"/>
        <w:ind w:left="35"/>
        <w:rPr>
          <w:rFonts w:hint="default" w:ascii="Times New Roman" w:hAnsi="Times New Roman" w:eastAsia="仿宋" w:cs="Times New Roman"/>
          <w:b/>
          <w:bCs/>
          <w:spacing w:val="-5"/>
          <w:sz w:val="24"/>
          <w:szCs w:val="24"/>
          <w:lang w:eastAsia="zh-CN"/>
        </w:rPr>
      </w:pPr>
    </w:p>
    <w:p w14:paraId="6AC50EE0">
      <w:pPr>
        <w:topLinePunct/>
        <w:spacing w:before="1" w:line="360" w:lineRule="auto"/>
        <w:ind w:left="35"/>
        <w:rPr>
          <w:rFonts w:hint="default" w:ascii="Times New Roman" w:hAnsi="Times New Roman" w:eastAsia="仿宋" w:cs="Times New Roman"/>
          <w:b/>
          <w:bCs/>
          <w:spacing w:val="-5"/>
          <w:sz w:val="24"/>
          <w:szCs w:val="24"/>
          <w:lang w:eastAsia="zh-CN"/>
        </w:rPr>
      </w:pPr>
    </w:p>
    <w:p w14:paraId="42043A9E">
      <w:pPr>
        <w:topLinePunct/>
        <w:spacing w:before="1" w:line="360" w:lineRule="auto"/>
        <w:ind w:left="35"/>
        <w:rPr>
          <w:rFonts w:hint="default" w:ascii="Times New Roman" w:hAnsi="Times New Roman" w:eastAsia="仿宋" w:cs="Times New Roman"/>
          <w:b/>
          <w:bCs/>
          <w:spacing w:val="-5"/>
          <w:sz w:val="24"/>
          <w:szCs w:val="24"/>
          <w:lang w:eastAsia="zh-CN"/>
        </w:rPr>
      </w:pPr>
    </w:p>
    <w:p w14:paraId="12089235">
      <w:pPr>
        <w:topLinePunct/>
        <w:spacing w:before="1" w:line="360" w:lineRule="auto"/>
        <w:ind w:left="35"/>
        <w:rPr>
          <w:rFonts w:hint="default" w:ascii="Times New Roman" w:hAnsi="Times New Roman" w:eastAsia="仿宋" w:cs="Times New Roman"/>
          <w:b/>
          <w:bCs/>
          <w:spacing w:val="-5"/>
          <w:sz w:val="24"/>
          <w:szCs w:val="24"/>
          <w:lang w:eastAsia="zh-CN"/>
        </w:rPr>
      </w:pPr>
    </w:p>
    <w:p w14:paraId="602D0330">
      <w:pPr>
        <w:topLinePunct/>
        <w:spacing w:before="1" w:line="360" w:lineRule="auto"/>
        <w:ind w:left="35"/>
        <w:rPr>
          <w:rFonts w:hint="default" w:ascii="Times New Roman" w:hAnsi="Times New Roman" w:eastAsia="仿宋" w:cs="Times New Roman"/>
          <w:b/>
          <w:bCs/>
          <w:spacing w:val="-5"/>
          <w:sz w:val="24"/>
          <w:szCs w:val="24"/>
          <w:lang w:eastAsia="zh-CN"/>
        </w:rPr>
      </w:pPr>
    </w:p>
    <w:p w14:paraId="0D00BEEE">
      <w:pPr>
        <w:topLinePunct/>
        <w:spacing w:before="1" w:line="360" w:lineRule="auto"/>
        <w:ind w:left="35"/>
        <w:rPr>
          <w:rFonts w:hint="default" w:ascii="Times New Roman" w:hAnsi="Times New Roman" w:eastAsia="仿宋" w:cs="Times New Roman"/>
          <w:b/>
          <w:bCs/>
          <w:spacing w:val="-5"/>
          <w:sz w:val="24"/>
          <w:szCs w:val="24"/>
          <w:lang w:eastAsia="zh-CN"/>
        </w:rPr>
      </w:pPr>
    </w:p>
    <w:p w14:paraId="5D84F65F">
      <w:pPr>
        <w:topLinePunct/>
        <w:spacing w:before="1" w:line="360" w:lineRule="auto"/>
        <w:ind w:left="35"/>
        <w:rPr>
          <w:rFonts w:hint="default" w:ascii="Times New Roman" w:hAnsi="Times New Roman" w:eastAsia="仿宋" w:cs="Times New Roman"/>
          <w:b/>
          <w:bCs/>
          <w:spacing w:val="-5"/>
          <w:sz w:val="24"/>
          <w:szCs w:val="24"/>
          <w:lang w:eastAsia="zh-CN"/>
        </w:rPr>
      </w:pPr>
    </w:p>
    <w:p w14:paraId="7D65C579">
      <w:pPr>
        <w:topLinePunct/>
        <w:spacing w:before="1" w:line="360" w:lineRule="auto"/>
        <w:ind w:left="35"/>
        <w:rPr>
          <w:rFonts w:hint="default" w:ascii="Times New Roman" w:hAnsi="Times New Roman" w:eastAsia="仿宋" w:cs="Times New Roman"/>
          <w:b/>
          <w:bCs/>
          <w:spacing w:val="-5"/>
          <w:sz w:val="24"/>
          <w:szCs w:val="24"/>
          <w:lang w:eastAsia="zh-CN"/>
        </w:rPr>
      </w:pPr>
    </w:p>
    <w:p w14:paraId="6FE9F4C2">
      <w:pPr>
        <w:topLinePunct/>
        <w:spacing w:before="1" w:line="360" w:lineRule="auto"/>
        <w:ind w:left="35"/>
        <w:rPr>
          <w:rFonts w:hint="default" w:ascii="Times New Roman" w:hAnsi="Times New Roman" w:eastAsia="仿宋" w:cs="Times New Roman"/>
          <w:b/>
          <w:bCs/>
          <w:spacing w:val="-5"/>
          <w:sz w:val="24"/>
          <w:szCs w:val="24"/>
          <w:lang w:eastAsia="zh-CN"/>
        </w:rPr>
      </w:pPr>
    </w:p>
    <w:p w14:paraId="16464194">
      <w:pPr>
        <w:topLinePunct/>
        <w:spacing w:before="1" w:line="360" w:lineRule="auto"/>
        <w:ind w:left="35"/>
        <w:rPr>
          <w:rFonts w:hint="default" w:ascii="Times New Roman" w:hAnsi="Times New Roman" w:eastAsia="仿宋" w:cs="Times New Roman"/>
          <w:b/>
          <w:bCs/>
          <w:spacing w:val="-5"/>
          <w:sz w:val="24"/>
          <w:szCs w:val="24"/>
          <w:lang w:eastAsia="zh-CN"/>
        </w:rPr>
      </w:pPr>
    </w:p>
    <w:p w14:paraId="68A0CDFE">
      <w:pPr>
        <w:pStyle w:val="3"/>
        <w:topLinePunct/>
        <w:spacing w:before="0" w:line="240" w:lineRule="atLeast"/>
        <w:jc w:val="both"/>
        <w:rPr>
          <w:rFonts w:hint="default" w:ascii="Times New Roman" w:hAnsi="Times New Roman" w:eastAsia="方正仿宋简体" w:cs="Times New Roman"/>
          <w:sz w:val="24"/>
          <w:szCs w:val="24"/>
          <w:lang w:eastAsia="zh-CN"/>
        </w:rPr>
      </w:pPr>
      <w:bookmarkStart w:id="88" w:name="_Toc28445"/>
      <w:bookmarkStart w:id="89" w:name="_Toc10870"/>
      <w:bookmarkStart w:id="90" w:name="_Toc515647809"/>
      <w:bookmarkStart w:id="91" w:name="_Toc11047"/>
      <w:bookmarkStart w:id="92" w:name="_Toc13997"/>
    </w:p>
    <w:p w14:paraId="59874147">
      <w:pPr>
        <w:pStyle w:val="24"/>
        <w:topLinePunct/>
        <w:ind w:firstLine="0" w:firstLineChars="0"/>
        <w:rPr>
          <w:rFonts w:hint="default" w:ascii="Times New Roman" w:hAnsi="Times New Roman" w:cs="Times New Roman"/>
          <w:lang w:eastAsia="zh-CN"/>
        </w:rPr>
      </w:pPr>
    </w:p>
    <w:p w14:paraId="7D3D1F7D">
      <w:pPr>
        <w:pStyle w:val="3"/>
        <w:topLinePunct/>
        <w:spacing w:before="0" w:line="240" w:lineRule="atLeast"/>
        <w:rPr>
          <w:rFonts w:hint="default" w:ascii="Times New Roman" w:hAnsi="Times New Roman" w:eastAsia="方正仿宋简体" w:cs="Times New Roman"/>
          <w:sz w:val="24"/>
          <w:szCs w:val="24"/>
          <w:lang w:eastAsia="zh-CN"/>
        </w:rPr>
      </w:pPr>
      <w:bookmarkStart w:id="93" w:name="_Toc2772"/>
    </w:p>
    <w:p w14:paraId="4E08D359">
      <w:pPr>
        <w:rPr>
          <w:rFonts w:hint="default" w:ascii="Times New Roman" w:hAnsi="Times New Roman" w:eastAsia="方正仿宋简体" w:cs="Times New Roman"/>
          <w:sz w:val="24"/>
          <w:szCs w:val="24"/>
          <w:lang w:eastAsia="zh-CN"/>
        </w:rPr>
      </w:pPr>
    </w:p>
    <w:p w14:paraId="69EDC10C">
      <w:pPr>
        <w:pStyle w:val="29"/>
        <w:rPr>
          <w:rFonts w:hint="default" w:ascii="Times New Roman" w:hAnsi="Times New Roman" w:eastAsia="方正仿宋简体" w:cs="Times New Roman"/>
          <w:sz w:val="24"/>
          <w:szCs w:val="24"/>
          <w:lang w:eastAsia="zh-CN"/>
        </w:rPr>
      </w:pPr>
    </w:p>
    <w:p w14:paraId="2C5385FC">
      <w:pPr>
        <w:pStyle w:val="3"/>
        <w:topLinePunct/>
        <w:spacing w:before="0" w:line="240" w:lineRule="atLeast"/>
        <w:jc w:val="both"/>
        <w:rPr>
          <w:rFonts w:hint="default" w:ascii="Times New Roman" w:hAnsi="Times New Roman" w:eastAsia="方正仿宋简体" w:cs="Times New Roman"/>
          <w:sz w:val="24"/>
          <w:szCs w:val="24"/>
          <w:lang w:eastAsia="zh-CN"/>
        </w:rPr>
      </w:pPr>
    </w:p>
    <w:p w14:paraId="7F126AFC">
      <w:pPr>
        <w:rPr>
          <w:rFonts w:hint="default" w:ascii="Times New Roman" w:hAnsi="Times New Roman" w:eastAsia="方正仿宋简体" w:cs="Times New Roman"/>
          <w:sz w:val="24"/>
          <w:szCs w:val="24"/>
          <w:lang w:eastAsia="zh-CN"/>
        </w:rPr>
      </w:pPr>
    </w:p>
    <w:p w14:paraId="67F8DC1D">
      <w:pPr>
        <w:pStyle w:val="29"/>
        <w:rPr>
          <w:rFonts w:hint="default" w:ascii="Times New Roman" w:hAnsi="Times New Roman" w:cs="Times New Roman"/>
          <w:lang w:eastAsia="zh-CN"/>
        </w:rPr>
      </w:pPr>
    </w:p>
    <w:p w14:paraId="251579AD">
      <w:pPr>
        <w:pStyle w:val="3"/>
        <w:topLinePunct/>
        <w:spacing w:before="0" w:line="240" w:lineRule="atLeast"/>
        <w:rPr>
          <w:rFonts w:hint="default" w:ascii="Times New Roman" w:hAnsi="Times New Roman" w:eastAsia="方正仿宋简体" w:cs="Times New Roman"/>
          <w:sz w:val="24"/>
          <w:szCs w:val="24"/>
          <w:lang w:eastAsia="zh-CN"/>
        </w:rPr>
      </w:pPr>
    </w:p>
    <w:p w14:paraId="48AA8334">
      <w:pPr>
        <w:pStyle w:val="3"/>
        <w:topLinePunct/>
        <w:spacing w:before="0" w:line="240" w:lineRule="atLeas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6  投标保证金缴纳凭证或投标担保函</w:t>
      </w:r>
      <w:bookmarkEnd w:id="88"/>
      <w:bookmarkEnd w:id="89"/>
      <w:bookmarkEnd w:id="90"/>
      <w:bookmarkEnd w:id="91"/>
      <w:bookmarkEnd w:id="92"/>
      <w:bookmarkEnd w:id="93"/>
      <w:bookmarkStart w:id="94" w:name="_Toc494296665"/>
      <w:bookmarkStart w:id="95" w:name="_Toc494296991"/>
    </w:p>
    <w:p w14:paraId="640EF0AA">
      <w:pPr>
        <w:topLinePunct/>
        <w:spacing w:line="240" w:lineRule="atLeast"/>
        <w:ind w:firstLine="480" w:firstLineChars="200"/>
        <w:rPr>
          <w:rFonts w:hint="default" w:ascii="Times New Roman" w:hAnsi="Times New Roman" w:eastAsia="方正仿宋简体" w:cs="Times New Roman"/>
          <w:sz w:val="24"/>
          <w:szCs w:val="24"/>
          <w:lang w:eastAsia="zh-CN"/>
        </w:rPr>
      </w:pPr>
    </w:p>
    <w:p w14:paraId="39A0A57C">
      <w:pPr>
        <w:topLinePunct/>
        <w:spacing w:line="240" w:lineRule="atLeast"/>
        <w:ind w:firstLine="480" w:firstLineChars="200"/>
        <w:rPr>
          <w:rFonts w:hint="default" w:ascii="Times New Roman" w:hAnsi="Times New Roman" w:eastAsia="仿宋" w:cs="Times New Roman"/>
          <w:b/>
          <w:bCs/>
          <w:sz w:val="24"/>
          <w:lang w:eastAsia="zh-CN"/>
        </w:rPr>
      </w:pPr>
      <w:r>
        <w:rPr>
          <w:rFonts w:hint="default" w:ascii="Times New Roman" w:hAnsi="Times New Roman" w:eastAsia="方正仿宋简体" w:cs="Times New Roman"/>
          <w:sz w:val="24"/>
          <w:szCs w:val="24"/>
          <w:lang w:eastAsia="zh-CN"/>
        </w:rPr>
        <w:t>投标人可将本项目投标保证金支付的汇款凭证、支票、汇票或保证金收据（如有）的扫描件作为缴纳凭证放在本部分，应加盖本单位章；使用银行保函等其他投标担保函的，应将担保函扫描件放在本部分中；如采用政府采购信用担保形式的，应使用（投标文件格式三）,将原件扫描件放在本部分中。</w:t>
      </w:r>
      <w:bookmarkEnd w:id="94"/>
      <w:bookmarkEnd w:id="95"/>
    </w:p>
    <w:p w14:paraId="0F2AFB85">
      <w:pPr>
        <w:topLinePunct/>
        <w:spacing w:line="240" w:lineRule="atLeast"/>
        <w:jc w:val="center"/>
        <w:rPr>
          <w:rFonts w:hint="default" w:ascii="Times New Roman" w:hAnsi="Times New Roman" w:eastAsia="仿宋" w:cs="Times New Roman"/>
          <w:b/>
          <w:bCs/>
          <w:sz w:val="24"/>
          <w:lang w:eastAsia="zh-CN"/>
        </w:rPr>
      </w:pPr>
    </w:p>
    <w:p w14:paraId="5EFB76F0">
      <w:pPr>
        <w:topLinePunct/>
        <w:spacing w:line="240" w:lineRule="atLeast"/>
        <w:jc w:val="center"/>
        <w:rPr>
          <w:rFonts w:hint="default" w:ascii="Times New Roman" w:hAnsi="Times New Roman" w:eastAsia="仿宋" w:cs="Times New Roman"/>
          <w:b/>
          <w:bCs/>
          <w:sz w:val="24"/>
          <w:lang w:eastAsia="zh-CN"/>
        </w:rPr>
      </w:pPr>
    </w:p>
    <w:p w14:paraId="1CBACD6E">
      <w:pPr>
        <w:topLinePunct/>
        <w:spacing w:line="240" w:lineRule="atLeast"/>
        <w:jc w:val="center"/>
        <w:rPr>
          <w:rFonts w:hint="default" w:ascii="Times New Roman" w:hAnsi="Times New Roman" w:eastAsia="仿宋" w:cs="Times New Roman"/>
          <w:b/>
          <w:bCs/>
          <w:sz w:val="24"/>
          <w:lang w:eastAsia="zh-CN"/>
        </w:rPr>
      </w:pPr>
      <w:r>
        <w:rPr>
          <w:rFonts w:hint="default" w:ascii="Times New Roman" w:hAnsi="Times New Roman" w:eastAsia="仿宋" w:cs="Times New Roman"/>
          <w:b/>
          <w:bCs/>
          <w:sz w:val="24"/>
          <w:lang w:eastAsia="zh-CN"/>
        </w:rPr>
        <w:t>政府采购投标担保函 （项目用）（投标文件格式三）</w:t>
      </w:r>
    </w:p>
    <w:p w14:paraId="7145E702">
      <w:pPr>
        <w:topLinePunct/>
        <w:spacing w:line="240" w:lineRule="atLeast"/>
        <w:ind w:firstLine="6720" w:firstLineChars="3200"/>
        <w:rPr>
          <w:rFonts w:hint="default" w:ascii="Times New Roman" w:hAnsi="Times New Roman" w:eastAsia="仿宋" w:cs="Times New Roman"/>
          <w:lang w:eastAsia="zh-CN"/>
        </w:rPr>
      </w:pPr>
      <w:r>
        <w:rPr>
          <w:rFonts w:hint="default" w:ascii="Times New Roman" w:hAnsi="Times New Roman" w:eastAsia="仿宋" w:cs="Times New Roman"/>
          <w:lang w:eastAsia="zh-CN"/>
        </w:rPr>
        <w:t>编号：</w:t>
      </w:r>
    </w:p>
    <w:p w14:paraId="5A5DA012">
      <w:pPr>
        <w:topLinePunct/>
        <w:spacing w:line="240" w:lineRule="atLeast"/>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w:t>
      </w:r>
    </w:p>
    <w:p w14:paraId="0C09E433">
      <w:pPr>
        <w:topLinePunct/>
        <w:spacing w:line="240" w:lineRule="atLeast"/>
        <w:rPr>
          <w:rFonts w:hint="default" w:ascii="Times New Roman" w:hAnsi="Times New Roman" w:eastAsia="仿宋" w:cs="Times New Roman"/>
          <w:lang w:eastAsia="zh-CN"/>
        </w:rPr>
      </w:pP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（采购人或采购代理机构）：</w:t>
      </w:r>
    </w:p>
    <w:p w14:paraId="0EBF5BA0">
      <w:pPr>
        <w:topLinePunct/>
        <w:spacing w:line="240" w:lineRule="atLeast"/>
        <w:rPr>
          <w:rFonts w:hint="default" w:ascii="Times New Roman" w:hAnsi="Times New Roman" w:eastAsia="仿宋" w:cs="Times New Roman"/>
          <w:lang w:eastAsia="zh-CN"/>
        </w:rPr>
      </w:pPr>
    </w:p>
    <w:p w14:paraId="74694C74">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鉴于</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（以下简称“投标人”）拟参加编号为</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的</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 xml:space="preserve">                            </w:t>
      </w:r>
    </w:p>
    <w:p w14:paraId="2FCABA0C">
      <w:pPr>
        <w:topLinePunct/>
        <w:spacing w:line="240" w:lineRule="atLeast"/>
        <w:rPr>
          <w:rFonts w:hint="default" w:ascii="Times New Roman" w:hAnsi="Times New Roman" w:eastAsia="仿宋" w:cs="Times New Roman"/>
          <w:lang w:eastAsia="zh-CN"/>
        </w:rPr>
      </w:pPr>
      <w:r>
        <w:rPr>
          <w:rFonts w:hint="default" w:ascii="Times New Roman" w:hAnsi="Times New Roman" w:eastAsia="仿宋" w:cs="Times New Roman"/>
          <w:lang w:eastAsia="zh-CN"/>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3AB8442A">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一、保证责任的情形及保证金额</w:t>
      </w:r>
    </w:p>
    <w:p w14:paraId="66D9C1B8">
      <w:pPr>
        <w:topLinePunct/>
        <w:spacing w:line="240" w:lineRule="atLeast"/>
        <w:ind w:firstLine="210"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（一）在投标人出现下列情形之一时，我方承担保证责任：</w:t>
      </w:r>
    </w:p>
    <w:p w14:paraId="68428E8C">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1．中标后投标人无正当理由不与采购人或者采购代理机构签订《政府采购合同》；</w:t>
      </w:r>
    </w:p>
    <w:p w14:paraId="0B7DBD1C">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2．招标文件规定的投标人应当缴纳保证金的其他情形。</w:t>
      </w:r>
    </w:p>
    <w:p w14:paraId="14C2368D">
      <w:pPr>
        <w:topLinePunct/>
        <w:spacing w:line="240" w:lineRule="atLeast"/>
        <w:ind w:firstLine="210"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（二）我方承担保证责任的最高金额为人民币</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元（大写</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），即本项目的投标保证金金额。</w:t>
      </w:r>
    </w:p>
    <w:p w14:paraId="44B750A0">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二、保证的方式及保证期间</w:t>
      </w:r>
    </w:p>
    <w:p w14:paraId="43427F8E">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我方保证的方式为：连带责任保证。</w:t>
      </w:r>
    </w:p>
    <w:p w14:paraId="40314705">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我方的保证期间为：自本保函生效之日起</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个月止。</w:t>
      </w:r>
    </w:p>
    <w:p w14:paraId="44403C4F">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三、承担保证责任的程序</w:t>
      </w:r>
    </w:p>
    <w:p w14:paraId="26ADAB83">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6A44BF11">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2．我方在收到索赔通知及相关证明材料后，在</w:t>
      </w:r>
      <w:r>
        <w:rPr>
          <w:rFonts w:hint="default" w:ascii="Times New Roman" w:hAnsi="Times New Roman" w:eastAsia="仿宋" w:cs="Times New Roman"/>
          <w:u w:val="single"/>
          <w:lang w:eastAsia="zh-CN"/>
        </w:rPr>
        <w:t>　　　</w:t>
      </w:r>
      <w:r>
        <w:rPr>
          <w:rFonts w:hint="default" w:ascii="Times New Roman" w:hAnsi="Times New Roman" w:eastAsia="仿宋" w:cs="Times New Roman"/>
          <w:lang w:eastAsia="zh-CN"/>
        </w:rPr>
        <w:t>个工作日内进行审查，符合应承担保证责任情形的，我方应按照你方的要求代投标人向你方支付投标保证金。</w:t>
      </w:r>
    </w:p>
    <w:p w14:paraId="792D860F">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四、保证责任的终止</w:t>
      </w:r>
    </w:p>
    <w:p w14:paraId="579472A9">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1．保证期间届满你方未向我方书面主张保证责任的，自保证期间届满次日起，我方保证责任自动终止。</w:t>
      </w:r>
    </w:p>
    <w:p w14:paraId="34CD6263">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2．我方按照本保函向你贵方履行了保证责任后，自我方向你贵方支付款项（支付款项从我方账户划出）之日起，保证责任终止。</w:t>
      </w:r>
    </w:p>
    <w:p w14:paraId="5B272F9E">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3．按照法律法规的规定或出现我方保证责任终止的其它情形的，我方在本保函项下的保证责任亦终止。</w:t>
      </w:r>
    </w:p>
    <w:p w14:paraId="72F2711A">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五、免责条款</w:t>
      </w:r>
    </w:p>
    <w:p w14:paraId="337A320C">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1．依照法律规定或你方与投标人的另行约定，全部或者部分免除投标人投标保证金义务时，我方亦免除相应的保证责任。</w:t>
      </w:r>
    </w:p>
    <w:p w14:paraId="1C3FE757">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2．因你方原因致使投标人发生本保函第一条第（一）款约定情形的，我方不承担保证责任。</w:t>
      </w:r>
    </w:p>
    <w:p w14:paraId="731BCCD5">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3．因不可抗力造成投标人发生本保函第一条约定情形的，我方不承担保证责任。</w:t>
      </w:r>
    </w:p>
    <w:p w14:paraId="06B7AE4F">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4．你方或其他有权机关对招标文件进行任何澄清或修改，加重我方保证责任的，我方对加重部分不承担保证责任，但该澄清或修改经我方事先书面同意的除外。</w:t>
      </w:r>
    </w:p>
    <w:p w14:paraId="26B59881">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六、争议的解决</w:t>
      </w:r>
    </w:p>
    <w:p w14:paraId="46F40F04">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因本保函发生的纠纷，由你我双方协商解决，协商不成的，通过诉讼程序解决，诉讼管辖地法院为</w:t>
      </w:r>
      <w:r>
        <w:rPr>
          <w:rFonts w:hint="default" w:ascii="Times New Roman" w:hAnsi="Times New Roman" w:eastAsia="仿宋" w:cs="Times New Roman"/>
          <w:u w:val="single"/>
          <w:lang w:eastAsia="zh-CN"/>
        </w:rPr>
        <w:t xml:space="preserve">          </w:t>
      </w:r>
      <w:r>
        <w:rPr>
          <w:rFonts w:hint="default" w:ascii="Times New Roman" w:hAnsi="Times New Roman" w:eastAsia="仿宋" w:cs="Times New Roman"/>
          <w:lang w:eastAsia="zh-CN"/>
        </w:rPr>
        <w:t>法院。</w:t>
      </w:r>
    </w:p>
    <w:p w14:paraId="082299E8">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七、保函的生效</w:t>
      </w:r>
    </w:p>
    <w:p w14:paraId="4F1B0558">
      <w:pPr>
        <w:topLinePunct/>
        <w:spacing w:line="240" w:lineRule="atLeast"/>
        <w:ind w:firstLine="420" w:firstLineChars="200"/>
        <w:rPr>
          <w:rFonts w:hint="default" w:ascii="Times New Roman" w:hAnsi="Times New Roman" w:eastAsia="仿宋" w:cs="Times New Roman"/>
          <w:lang w:eastAsia="zh-CN"/>
        </w:rPr>
      </w:pPr>
      <w:r>
        <w:rPr>
          <w:rFonts w:hint="default" w:ascii="Times New Roman" w:hAnsi="Times New Roman" w:eastAsia="仿宋" w:cs="Times New Roman"/>
          <w:lang w:eastAsia="zh-CN"/>
        </w:rPr>
        <w:t>本保函自我方加盖公章之日起生效。</w:t>
      </w:r>
    </w:p>
    <w:p w14:paraId="20508692">
      <w:pPr>
        <w:topLinePunct/>
        <w:spacing w:line="240" w:lineRule="atLeast"/>
        <w:ind w:firstLine="5565" w:firstLineChars="2650"/>
        <w:rPr>
          <w:rFonts w:hint="default" w:ascii="Times New Roman" w:hAnsi="Times New Roman" w:eastAsia="仿宋" w:cs="Times New Roman"/>
          <w:lang w:eastAsia="zh-CN"/>
        </w:rPr>
      </w:pPr>
    </w:p>
    <w:p w14:paraId="6915AE9F">
      <w:pPr>
        <w:topLinePunct/>
        <w:spacing w:line="240" w:lineRule="atLeast"/>
        <w:ind w:firstLine="5565" w:firstLineChars="2650"/>
        <w:rPr>
          <w:rFonts w:hint="default" w:ascii="Times New Roman" w:hAnsi="Times New Roman" w:eastAsia="仿宋" w:cs="Times New Roman"/>
          <w:lang w:eastAsia="zh-CN"/>
        </w:rPr>
      </w:pPr>
    </w:p>
    <w:p w14:paraId="15045C34">
      <w:pPr>
        <w:topLinePunct/>
        <w:spacing w:line="240" w:lineRule="atLeast"/>
        <w:ind w:firstLine="5880" w:firstLineChars="2800"/>
        <w:rPr>
          <w:rFonts w:hint="default" w:ascii="Times New Roman" w:hAnsi="Times New Roman" w:eastAsia="仿宋" w:cs="Times New Roman"/>
          <w:lang w:eastAsia="zh-CN"/>
        </w:rPr>
      </w:pPr>
      <w:r>
        <w:rPr>
          <w:rFonts w:hint="default" w:ascii="Times New Roman" w:hAnsi="Times New Roman" w:eastAsia="仿宋" w:cs="Times New Roman"/>
          <w:lang w:eastAsia="zh-CN"/>
        </w:rPr>
        <w:t>保证人：（公章）</w:t>
      </w:r>
    </w:p>
    <w:p w14:paraId="55CEFB86">
      <w:pPr>
        <w:topLinePunct/>
        <w:spacing w:line="240" w:lineRule="atLeast"/>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w:t>
      </w:r>
    </w:p>
    <w:p w14:paraId="4E585A10">
      <w:pPr>
        <w:topLinePunct/>
        <w:spacing w:line="240" w:lineRule="atLeast"/>
        <w:ind w:firstLine="5775" w:firstLineChars="2750"/>
        <w:rPr>
          <w:rFonts w:hint="default" w:ascii="Times New Roman" w:hAnsi="Times New Roman" w:eastAsia="仿宋" w:cs="Times New Roman"/>
          <w:lang w:eastAsia="zh-CN"/>
        </w:rPr>
        <w:sectPr>
          <w:headerReference r:id="rId12" w:type="default"/>
          <w:footerReference r:id="rId13"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docGrid w:type="linesAndChars" w:linePitch="312" w:charSpace="0"/>
        </w:sectPr>
      </w:pPr>
      <w:r>
        <w:rPr>
          <w:rFonts w:hint="default" w:ascii="Times New Roman" w:hAnsi="Times New Roman" w:eastAsia="仿宋" w:cs="Times New Roman"/>
          <w:lang w:eastAsia="zh-CN"/>
        </w:rPr>
        <w:t>年     月      日</w:t>
      </w:r>
    </w:p>
    <w:p w14:paraId="689911CF">
      <w:pPr>
        <w:topLinePunct/>
        <w:spacing w:before="1" w:line="360" w:lineRule="auto"/>
        <w:jc w:val="center"/>
        <w:rPr>
          <w:rFonts w:hint="default" w:ascii="Times New Roman" w:hAnsi="Times New Roman" w:eastAsia="仿宋" w:cs="Times New Roman"/>
          <w:b/>
          <w:bCs/>
          <w:spacing w:val="-5"/>
          <w:sz w:val="24"/>
          <w:szCs w:val="24"/>
          <w:lang w:eastAsia="zh-CN"/>
        </w:rPr>
      </w:pPr>
    </w:p>
    <w:p w14:paraId="0BD153CB">
      <w:pPr>
        <w:topLinePunct/>
        <w:spacing w:before="1" w:line="360" w:lineRule="auto"/>
        <w:jc w:val="center"/>
        <w:rPr>
          <w:rFonts w:hint="default" w:ascii="Times New Roman" w:hAnsi="Times New Roman" w:eastAsia="仿宋" w:cs="Times New Roman"/>
          <w:b/>
          <w:bCs/>
          <w:spacing w:val="-5"/>
          <w:sz w:val="24"/>
          <w:szCs w:val="24"/>
          <w:lang w:val="zh-CN" w:eastAsia="zh-CN"/>
        </w:rPr>
      </w:pPr>
      <w:r>
        <w:rPr>
          <w:rFonts w:hint="default" w:ascii="Times New Roman" w:hAnsi="Times New Roman" w:eastAsia="仿宋" w:cs="Times New Roman"/>
          <w:b/>
          <w:bCs/>
          <w:spacing w:val="-5"/>
          <w:sz w:val="24"/>
          <w:szCs w:val="24"/>
          <w:lang w:eastAsia="zh-CN"/>
        </w:rPr>
        <w:t xml:space="preserve">7  </w:t>
      </w:r>
      <w:r>
        <w:rPr>
          <w:rFonts w:hint="default" w:ascii="Times New Roman" w:hAnsi="Times New Roman" w:eastAsia="仿宋" w:cs="Times New Roman"/>
          <w:b/>
          <w:bCs/>
          <w:spacing w:val="-5"/>
          <w:sz w:val="24"/>
          <w:szCs w:val="24"/>
          <w:lang w:val="zh-CN" w:eastAsia="zh-CN"/>
        </w:rPr>
        <w:t>缴纳税收</w:t>
      </w:r>
      <w:r>
        <w:rPr>
          <w:rFonts w:hint="default" w:ascii="Times New Roman" w:hAnsi="Times New Roman" w:eastAsia="仿宋" w:cs="Times New Roman"/>
          <w:b/>
          <w:bCs/>
          <w:spacing w:val="-5"/>
          <w:sz w:val="24"/>
          <w:szCs w:val="24"/>
          <w:lang w:val="en-US" w:eastAsia="zh-CN"/>
        </w:rPr>
        <w:t>近期（投标截止日期前六个月内任意</w:t>
      </w:r>
      <w:r>
        <w:rPr>
          <w:rFonts w:hint="eastAsia" w:ascii="Times New Roman" w:hAnsi="Times New Roman" w:eastAsia="仿宋" w:cs="Times New Roman"/>
          <w:b/>
          <w:bCs/>
          <w:spacing w:val="-5"/>
          <w:sz w:val="24"/>
          <w:szCs w:val="24"/>
          <w:lang w:val="en-US" w:eastAsia="zh-CN"/>
        </w:rPr>
        <w:t>1</w:t>
      </w:r>
      <w:r>
        <w:rPr>
          <w:rFonts w:hint="default" w:ascii="Times New Roman" w:hAnsi="Times New Roman" w:eastAsia="仿宋" w:cs="Times New Roman"/>
          <w:b/>
          <w:bCs/>
          <w:spacing w:val="-5"/>
          <w:sz w:val="24"/>
          <w:szCs w:val="24"/>
          <w:lang w:val="en-US" w:eastAsia="zh-CN"/>
        </w:rPr>
        <w:t>个月）</w:t>
      </w:r>
      <w:r>
        <w:rPr>
          <w:rFonts w:hint="default" w:ascii="Times New Roman" w:hAnsi="Times New Roman" w:eastAsia="仿宋" w:cs="Times New Roman"/>
          <w:b/>
          <w:bCs/>
          <w:spacing w:val="-5"/>
          <w:sz w:val="24"/>
          <w:szCs w:val="24"/>
          <w:lang w:val="zh-CN" w:eastAsia="zh-CN"/>
        </w:rPr>
        <w:t>的完税证明</w:t>
      </w:r>
    </w:p>
    <w:p w14:paraId="14FAD876">
      <w:pPr>
        <w:pStyle w:val="24"/>
        <w:topLinePunct/>
        <w:ind w:firstLine="462"/>
        <w:rPr>
          <w:rFonts w:hint="default" w:ascii="Times New Roman" w:hAnsi="Times New Roman" w:eastAsia="仿宋" w:cs="Times New Roman"/>
          <w:b/>
          <w:bCs/>
          <w:spacing w:val="-5"/>
          <w:szCs w:val="24"/>
          <w:lang w:val="zh-CN" w:eastAsia="zh-CN"/>
        </w:rPr>
      </w:pPr>
    </w:p>
    <w:p w14:paraId="2035BB7E">
      <w:pPr>
        <w:topLinePunct/>
        <w:spacing w:before="1" w:line="360" w:lineRule="auto"/>
        <w:ind w:left="35" w:firstLine="460" w:firstLineChars="200"/>
        <w:rPr>
          <w:rFonts w:hint="default" w:ascii="Times New Roman" w:hAnsi="Times New Roman" w:eastAsia="仿宋" w:cs="Times New Roman"/>
          <w:b/>
          <w:bCs/>
          <w:spacing w:val="-5"/>
          <w:sz w:val="24"/>
          <w:szCs w:val="24"/>
          <w:lang w:eastAsia="zh-CN"/>
        </w:rPr>
      </w:pPr>
      <w:r>
        <w:rPr>
          <w:rFonts w:hint="default" w:ascii="Times New Roman" w:hAnsi="Times New Roman" w:eastAsia="仿宋" w:cs="Times New Roman"/>
          <w:spacing w:val="-5"/>
          <w:sz w:val="24"/>
          <w:szCs w:val="24"/>
          <w:lang w:val="zh-CN" w:eastAsia="zh-CN"/>
        </w:rPr>
        <w:t>说明 ：“投标企业提供税务部门出具的</w:t>
      </w:r>
      <w:r>
        <w:rPr>
          <w:rFonts w:hint="default" w:ascii="Times New Roman" w:hAnsi="Times New Roman" w:eastAsia="仿宋" w:cs="Times New Roman"/>
          <w:spacing w:val="-5"/>
          <w:sz w:val="24"/>
          <w:szCs w:val="24"/>
          <w:lang w:val="en-US" w:eastAsia="zh-CN"/>
        </w:rPr>
        <w:t>近期（投标截止日期前六个月内任意</w:t>
      </w:r>
      <w:r>
        <w:rPr>
          <w:rFonts w:hint="eastAsia" w:ascii="Times New Roman" w:hAnsi="Times New Roman" w:eastAsia="仿宋" w:cs="Times New Roman"/>
          <w:spacing w:val="-5"/>
          <w:sz w:val="24"/>
          <w:szCs w:val="24"/>
          <w:lang w:val="en-US" w:eastAsia="zh-CN"/>
        </w:rPr>
        <w:t>1</w:t>
      </w:r>
      <w:r>
        <w:rPr>
          <w:rFonts w:hint="default" w:ascii="Times New Roman" w:hAnsi="Times New Roman" w:eastAsia="仿宋" w:cs="Times New Roman"/>
          <w:spacing w:val="-5"/>
          <w:sz w:val="24"/>
          <w:szCs w:val="24"/>
          <w:lang w:val="en-US" w:eastAsia="zh-CN"/>
        </w:rPr>
        <w:t>个</w:t>
      </w:r>
      <w:r>
        <w:rPr>
          <w:rFonts w:hint="default" w:ascii="Times New Roman" w:hAnsi="Times New Roman" w:eastAsia="仿宋" w:cs="Times New Roman"/>
          <w:b w:val="0"/>
          <w:bCs w:val="0"/>
          <w:spacing w:val="-5"/>
          <w:sz w:val="24"/>
          <w:szCs w:val="24"/>
          <w:lang w:val="en-US" w:eastAsia="zh-CN"/>
        </w:rPr>
        <w:t>月）</w:t>
      </w:r>
      <w:r>
        <w:rPr>
          <w:rFonts w:hint="default" w:ascii="Times New Roman" w:hAnsi="Times New Roman" w:eastAsia="仿宋" w:cs="Times New Roman"/>
          <w:spacing w:val="-5"/>
          <w:sz w:val="24"/>
          <w:szCs w:val="24"/>
          <w:lang w:val="zh-CN" w:eastAsia="zh-CN"/>
        </w:rPr>
        <w:t>的完税证明； ”：① 若供应商某月税收为零申报，须提供当月加盖税务局公章的无欠税证明或“国家 税务总局电子税务局（12366.chinatax.gov.cn/bsfw/onlinetaxation/main） ” 的申报结果查询截图。②完税证明中“税种 ”非养老保险、医疗保险、失业保险、 工伤保险和生育保险。复印件上应加盖本单位章。</w:t>
      </w:r>
    </w:p>
    <w:p w14:paraId="733B9304">
      <w:pPr>
        <w:topLinePunct/>
        <w:spacing w:before="1" w:line="360" w:lineRule="auto"/>
        <w:ind w:left="35"/>
        <w:rPr>
          <w:rFonts w:hint="default" w:ascii="Times New Roman" w:hAnsi="Times New Roman" w:eastAsia="仿宋" w:cs="Times New Roman"/>
          <w:b/>
          <w:bCs/>
          <w:spacing w:val="-5"/>
          <w:sz w:val="24"/>
          <w:szCs w:val="24"/>
          <w:lang w:eastAsia="zh-CN"/>
        </w:rPr>
      </w:pPr>
    </w:p>
    <w:p w14:paraId="3CC9E617">
      <w:pPr>
        <w:topLinePunct/>
        <w:spacing w:before="1" w:line="360" w:lineRule="auto"/>
        <w:ind w:left="35"/>
        <w:rPr>
          <w:rFonts w:hint="default" w:ascii="Times New Roman" w:hAnsi="Times New Roman" w:eastAsia="仿宋" w:cs="Times New Roman"/>
          <w:b/>
          <w:bCs/>
          <w:spacing w:val="-5"/>
          <w:sz w:val="24"/>
          <w:szCs w:val="24"/>
          <w:lang w:eastAsia="zh-CN"/>
        </w:rPr>
      </w:pPr>
    </w:p>
    <w:p w14:paraId="0F649B8A">
      <w:pPr>
        <w:topLinePunct/>
        <w:spacing w:before="1" w:line="360" w:lineRule="auto"/>
        <w:ind w:left="35"/>
        <w:rPr>
          <w:rFonts w:hint="default" w:ascii="Times New Roman" w:hAnsi="Times New Roman" w:eastAsia="仿宋" w:cs="Times New Roman"/>
          <w:b/>
          <w:bCs/>
          <w:spacing w:val="-5"/>
          <w:sz w:val="24"/>
          <w:szCs w:val="24"/>
          <w:lang w:eastAsia="zh-CN"/>
        </w:rPr>
      </w:pPr>
    </w:p>
    <w:p w14:paraId="52D5D810">
      <w:pPr>
        <w:topLinePunct/>
        <w:spacing w:before="1" w:line="360" w:lineRule="auto"/>
        <w:ind w:left="35"/>
        <w:rPr>
          <w:rFonts w:hint="default" w:ascii="Times New Roman" w:hAnsi="Times New Roman" w:eastAsia="仿宋" w:cs="Times New Roman"/>
          <w:b/>
          <w:bCs/>
          <w:spacing w:val="-5"/>
          <w:sz w:val="24"/>
          <w:szCs w:val="24"/>
          <w:lang w:eastAsia="zh-CN"/>
        </w:rPr>
      </w:pPr>
    </w:p>
    <w:p w14:paraId="7B2341BC">
      <w:pPr>
        <w:topLinePunct/>
        <w:spacing w:before="1" w:line="360" w:lineRule="auto"/>
        <w:ind w:left="35"/>
        <w:rPr>
          <w:rFonts w:hint="default" w:ascii="Times New Roman" w:hAnsi="Times New Roman" w:eastAsia="仿宋" w:cs="Times New Roman"/>
          <w:b/>
          <w:bCs/>
          <w:spacing w:val="-5"/>
          <w:sz w:val="24"/>
          <w:szCs w:val="24"/>
          <w:lang w:eastAsia="zh-CN"/>
        </w:rPr>
      </w:pPr>
    </w:p>
    <w:p w14:paraId="50BC7BD1">
      <w:pPr>
        <w:topLinePunct/>
        <w:spacing w:before="1" w:line="360" w:lineRule="auto"/>
        <w:ind w:left="35"/>
        <w:rPr>
          <w:rFonts w:hint="default" w:ascii="Times New Roman" w:hAnsi="Times New Roman" w:eastAsia="仿宋" w:cs="Times New Roman"/>
          <w:b/>
          <w:bCs/>
          <w:spacing w:val="-5"/>
          <w:sz w:val="24"/>
          <w:szCs w:val="24"/>
          <w:lang w:eastAsia="zh-CN"/>
        </w:rPr>
      </w:pPr>
    </w:p>
    <w:p w14:paraId="2EF3C255">
      <w:pPr>
        <w:topLinePunct/>
        <w:spacing w:before="1" w:line="360" w:lineRule="auto"/>
        <w:ind w:left="35"/>
        <w:rPr>
          <w:rFonts w:hint="default" w:ascii="Times New Roman" w:hAnsi="Times New Roman" w:eastAsia="仿宋" w:cs="Times New Roman"/>
          <w:b/>
          <w:bCs/>
          <w:spacing w:val="-5"/>
          <w:sz w:val="24"/>
          <w:szCs w:val="24"/>
          <w:lang w:eastAsia="zh-CN"/>
        </w:rPr>
      </w:pPr>
    </w:p>
    <w:p w14:paraId="0347673B">
      <w:pPr>
        <w:topLinePunct/>
        <w:spacing w:before="1" w:line="360" w:lineRule="auto"/>
        <w:ind w:left="35"/>
        <w:rPr>
          <w:rFonts w:hint="default" w:ascii="Times New Roman" w:hAnsi="Times New Roman" w:eastAsia="仿宋" w:cs="Times New Roman"/>
          <w:b/>
          <w:bCs/>
          <w:spacing w:val="-5"/>
          <w:sz w:val="24"/>
          <w:szCs w:val="24"/>
          <w:lang w:eastAsia="zh-CN"/>
        </w:rPr>
      </w:pPr>
    </w:p>
    <w:p w14:paraId="57815A16">
      <w:pPr>
        <w:topLinePunct/>
        <w:spacing w:before="1" w:line="360" w:lineRule="auto"/>
        <w:ind w:left="35"/>
        <w:rPr>
          <w:rFonts w:hint="default" w:ascii="Times New Roman" w:hAnsi="Times New Roman" w:eastAsia="仿宋" w:cs="Times New Roman"/>
          <w:b/>
          <w:bCs/>
          <w:spacing w:val="-5"/>
          <w:sz w:val="24"/>
          <w:szCs w:val="24"/>
          <w:lang w:eastAsia="zh-CN"/>
        </w:rPr>
      </w:pPr>
    </w:p>
    <w:p w14:paraId="3293AD77">
      <w:pPr>
        <w:topLinePunct/>
        <w:spacing w:before="1" w:line="360" w:lineRule="auto"/>
        <w:ind w:left="35"/>
        <w:rPr>
          <w:rFonts w:hint="default" w:ascii="Times New Roman" w:hAnsi="Times New Roman" w:eastAsia="仿宋" w:cs="Times New Roman"/>
          <w:b/>
          <w:bCs/>
          <w:spacing w:val="-5"/>
          <w:sz w:val="24"/>
          <w:szCs w:val="24"/>
          <w:lang w:eastAsia="zh-CN"/>
        </w:rPr>
      </w:pPr>
    </w:p>
    <w:p w14:paraId="0D907906">
      <w:pPr>
        <w:topLinePunct/>
        <w:spacing w:before="1" w:line="360" w:lineRule="auto"/>
        <w:ind w:left="35"/>
        <w:rPr>
          <w:rFonts w:hint="default" w:ascii="Times New Roman" w:hAnsi="Times New Roman" w:eastAsia="仿宋" w:cs="Times New Roman"/>
          <w:b/>
          <w:bCs/>
          <w:spacing w:val="-5"/>
          <w:sz w:val="24"/>
          <w:szCs w:val="24"/>
          <w:lang w:eastAsia="zh-CN"/>
        </w:rPr>
      </w:pPr>
    </w:p>
    <w:p w14:paraId="2EAE1679">
      <w:pPr>
        <w:topLinePunct/>
        <w:spacing w:before="1" w:line="360" w:lineRule="auto"/>
        <w:ind w:left="35"/>
        <w:rPr>
          <w:rFonts w:hint="default" w:ascii="Times New Roman" w:hAnsi="Times New Roman" w:eastAsia="仿宋" w:cs="Times New Roman"/>
          <w:b/>
          <w:bCs/>
          <w:spacing w:val="-5"/>
          <w:sz w:val="24"/>
          <w:szCs w:val="24"/>
          <w:lang w:eastAsia="zh-CN"/>
        </w:rPr>
      </w:pPr>
    </w:p>
    <w:p w14:paraId="6E87DF88">
      <w:pPr>
        <w:topLinePunct/>
        <w:spacing w:before="1" w:line="360" w:lineRule="auto"/>
        <w:ind w:left="35"/>
        <w:rPr>
          <w:rFonts w:hint="default" w:ascii="Times New Roman" w:hAnsi="Times New Roman" w:eastAsia="仿宋" w:cs="Times New Roman"/>
          <w:b/>
          <w:bCs/>
          <w:spacing w:val="-5"/>
          <w:sz w:val="24"/>
          <w:szCs w:val="24"/>
          <w:lang w:eastAsia="zh-CN"/>
        </w:rPr>
      </w:pPr>
    </w:p>
    <w:p w14:paraId="2647416C">
      <w:pPr>
        <w:topLinePunct/>
        <w:spacing w:before="1" w:line="360" w:lineRule="auto"/>
        <w:ind w:left="35"/>
        <w:rPr>
          <w:rFonts w:hint="default" w:ascii="Times New Roman" w:hAnsi="Times New Roman" w:eastAsia="仿宋" w:cs="Times New Roman"/>
          <w:b/>
          <w:bCs/>
          <w:spacing w:val="-5"/>
          <w:sz w:val="24"/>
          <w:szCs w:val="24"/>
          <w:lang w:eastAsia="zh-CN"/>
        </w:rPr>
      </w:pPr>
    </w:p>
    <w:p w14:paraId="23387C85">
      <w:pPr>
        <w:topLinePunct/>
        <w:spacing w:before="1" w:line="360" w:lineRule="auto"/>
        <w:ind w:left="35"/>
        <w:rPr>
          <w:rFonts w:hint="default" w:ascii="Times New Roman" w:hAnsi="Times New Roman" w:eastAsia="仿宋" w:cs="Times New Roman"/>
          <w:b/>
          <w:bCs/>
          <w:spacing w:val="-5"/>
          <w:sz w:val="24"/>
          <w:szCs w:val="24"/>
          <w:lang w:eastAsia="zh-CN"/>
        </w:rPr>
      </w:pPr>
    </w:p>
    <w:p w14:paraId="07628433">
      <w:pPr>
        <w:topLinePunct/>
        <w:spacing w:before="1" w:line="360" w:lineRule="auto"/>
        <w:ind w:left="35"/>
        <w:rPr>
          <w:rFonts w:hint="default" w:ascii="Times New Roman" w:hAnsi="Times New Roman" w:eastAsia="仿宋" w:cs="Times New Roman"/>
          <w:b/>
          <w:bCs/>
          <w:spacing w:val="-5"/>
          <w:sz w:val="24"/>
          <w:szCs w:val="24"/>
          <w:lang w:eastAsia="zh-CN"/>
        </w:rPr>
      </w:pPr>
    </w:p>
    <w:p w14:paraId="2D94CBA9">
      <w:pPr>
        <w:topLinePunct/>
        <w:spacing w:before="1" w:line="360" w:lineRule="auto"/>
        <w:ind w:left="35"/>
        <w:rPr>
          <w:rFonts w:hint="default" w:ascii="Times New Roman" w:hAnsi="Times New Roman" w:eastAsia="仿宋" w:cs="Times New Roman"/>
          <w:b/>
          <w:bCs/>
          <w:spacing w:val="-5"/>
          <w:sz w:val="24"/>
          <w:szCs w:val="24"/>
          <w:lang w:eastAsia="zh-CN"/>
        </w:rPr>
      </w:pPr>
    </w:p>
    <w:p w14:paraId="1BAB52A9">
      <w:pPr>
        <w:topLinePunct/>
        <w:spacing w:before="1" w:line="360" w:lineRule="auto"/>
        <w:ind w:left="35"/>
        <w:rPr>
          <w:rFonts w:hint="default" w:ascii="Times New Roman" w:hAnsi="Times New Roman" w:eastAsia="仿宋" w:cs="Times New Roman"/>
          <w:b/>
          <w:bCs/>
          <w:spacing w:val="-5"/>
          <w:sz w:val="24"/>
          <w:szCs w:val="24"/>
          <w:lang w:eastAsia="zh-CN"/>
        </w:rPr>
      </w:pPr>
    </w:p>
    <w:p w14:paraId="1E9E75C8">
      <w:pPr>
        <w:topLinePunct/>
        <w:spacing w:before="1" w:line="360" w:lineRule="auto"/>
        <w:ind w:left="35"/>
        <w:rPr>
          <w:rFonts w:hint="default" w:ascii="Times New Roman" w:hAnsi="Times New Roman" w:eastAsia="仿宋" w:cs="Times New Roman"/>
          <w:b/>
          <w:bCs/>
          <w:spacing w:val="-5"/>
          <w:sz w:val="24"/>
          <w:szCs w:val="24"/>
          <w:lang w:eastAsia="zh-CN"/>
        </w:rPr>
      </w:pPr>
    </w:p>
    <w:p w14:paraId="0591D1D9">
      <w:pPr>
        <w:topLinePunct/>
        <w:spacing w:before="1" w:line="360" w:lineRule="auto"/>
        <w:ind w:left="35"/>
        <w:rPr>
          <w:rFonts w:hint="default" w:ascii="Times New Roman" w:hAnsi="Times New Roman" w:eastAsia="仿宋" w:cs="Times New Roman"/>
          <w:b/>
          <w:bCs/>
          <w:spacing w:val="-5"/>
          <w:sz w:val="24"/>
          <w:szCs w:val="24"/>
          <w:lang w:eastAsia="zh-CN"/>
        </w:rPr>
      </w:pPr>
    </w:p>
    <w:p w14:paraId="6619FF2B">
      <w:pPr>
        <w:topLinePunct/>
        <w:spacing w:before="1" w:line="360" w:lineRule="auto"/>
        <w:rPr>
          <w:rFonts w:hint="default" w:ascii="Times New Roman" w:hAnsi="Times New Roman" w:eastAsia="仿宋" w:cs="Times New Roman"/>
          <w:b/>
          <w:bCs/>
          <w:spacing w:val="-5"/>
          <w:sz w:val="24"/>
          <w:szCs w:val="24"/>
          <w:lang w:eastAsia="zh-CN"/>
        </w:rPr>
      </w:pPr>
    </w:p>
    <w:p w14:paraId="17F541C5">
      <w:pPr>
        <w:topLinePunct/>
        <w:spacing w:before="1" w:line="360" w:lineRule="auto"/>
        <w:ind w:left="35"/>
        <w:rPr>
          <w:rFonts w:hint="default" w:ascii="Times New Roman" w:hAnsi="Times New Roman" w:eastAsia="仿宋" w:cs="Times New Roman"/>
          <w:b/>
          <w:bCs/>
          <w:spacing w:val="-5"/>
          <w:sz w:val="24"/>
          <w:szCs w:val="24"/>
          <w:lang w:eastAsia="zh-CN"/>
        </w:rPr>
      </w:pPr>
    </w:p>
    <w:p w14:paraId="1F57268B">
      <w:pPr>
        <w:keepNext w:val="0"/>
        <w:keepLines w:val="0"/>
        <w:pageBreakBefore w:val="0"/>
        <w:widowControl/>
        <w:kinsoku w:val="0"/>
        <w:wordWrap/>
        <w:overflowPunct/>
        <w:topLinePunct/>
        <w:autoSpaceDE w:val="0"/>
        <w:autoSpaceDN w:val="0"/>
        <w:bidi w:val="0"/>
        <w:adjustRightInd w:val="0"/>
        <w:snapToGrid w:val="0"/>
        <w:spacing w:line="620" w:lineRule="exact"/>
        <w:ind w:firstLine="462" w:firstLineChars="200"/>
        <w:jc w:val="both"/>
        <w:textAlignment w:val="baseline"/>
        <w:rPr>
          <w:rFonts w:hint="default" w:ascii="Times New Roman" w:hAnsi="Times New Roman" w:eastAsia="仿宋" w:cs="Times New Roman"/>
          <w:b/>
          <w:bCs/>
          <w:spacing w:val="-5"/>
          <w:sz w:val="24"/>
          <w:szCs w:val="24"/>
          <w:lang w:val="en-US" w:eastAsia="zh-CN"/>
        </w:rPr>
      </w:pPr>
      <w:r>
        <w:rPr>
          <w:rFonts w:hint="default" w:ascii="Times New Roman" w:hAnsi="Times New Roman" w:eastAsia="仿宋" w:cs="Times New Roman"/>
          <w:b/>
          <w:bCs/>
          <w:spacing w:val="-5"/>
          <w:sz w:val="24"/>
          <w:szCs w:val="24"/>
          <w:lang w:eastAsia="zh-CN"/>
        </w:rPr>
        <w:t xml:space="preserve">8 </w:t>
      </w:r>
      <w:r>
        <w:rPr>
          <w:rFonts w:hint="eastAsia" w:ascii="Times New Roman" w:hAnsi="Times New Roman" w:eastAsia="仿宋" w:cs="Times New Roman"/>
          <w:b/>
          <w:bCs/>
          <w:spacing w:val="-5"/>
          <w:sz w:val="24"/>
          <w:szCs w:val="24"/>
          <w:lang w:val="en-US" w:eastAsia="zh-CN"/>
        </w:rPr>
        <w:t xml:space="preserve"> </w:t>
      </w:r>
      <w:r>
        <w:rPr>
          <w:rFonts w:hint="default" w:ascii="Times New Roman" w:hAnsi="Times New Roman" w:eastAsia="仿宋" w:cs="Times New Roman"/>
          <w:b/>
          <w:bCs/>
          <w:spacing w:val="-5"/>
          <w:sz w:val="24"/>
          <w:szCs w:val="24"/>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14:paraId="68598B86">
      <w:pPr>
        <w:topLinePunct/>
        <w:spacing w:before="1" w:line="360" w:lineRule="auto"/>
        <w:ind w:left="35"/>
        <w:rPr>
          <w:rFonts w:hint="default" w:ascii="Times New Roman" w:hAnsi="Times New Roman" w:eastAsia="仿宋" w:cs="Times New Roman"/>
          <w:b/>
          <w:bCs/>
          <w:color w:val="FF0000"/>
          <w:spacing w:val="-5"/>
          <w:sz w:val="24"/>
          <w:szCs w:val="24"/>
          <w:lang w:eastAsia="zh-CN"/>
        </w:rPr>
      </w:pPr>
      <w:r>
        <w:rPr>
          <w:rFonts w:hint="default" w:ascii="Times New Roman" w:hAnsi="Times New Roman" w:eastAsia="仿宋" w:cs="Times New Roman"/>
          <w:b/>
          <w:bCs/>
          <w:color w:val="FF0000"/>
          <w:spacing w:val="-5"/>
          <w:sz w:val="24"/>
          <w:szCs w:val="24"/>
          <w:lang w:eastAsia="zh-CN"/>
        </w:rPr>
        <w:t>注：以上查询记录请下载完整的查询报告并加盖公章上传扫描件</w:t>
      </w:r>
      <w:r>
        <w:rPr>
          <w:rFonts w:hint="eastAsia" w:ascii="Times New Roman" w:hAnsi="Times New Roman" w:eastAsia="仿宋" w:cs="Times New Roman"/>
          <w:b/>
          <w:bCs/>
          <w:color w:val="FF0000"/>
          <w:spacing w:val="-5"/>
          <w:sz w:val="24"/>
          <w:szCs w:val="24"/>
          <w:lang w:eastAsia="zh-CN"/>
        </w:rPr>
        <w:t>。</w:t>
      </w:r>
    </w:p>
    <w:p w14:paraId="08965E2E">
      <w:pPr>
        <w:pStyle w:val="24"/>
        <w:topLinePunct/>
        <w:ind w:firstLine="462"/>
        <w:rPr>
          <w:rFonts w:hint="default" w:ascii="Times New Roman" w:hAnsi="Times New Roman" w:eastAsia="仿宋" w:cs="Times New Roman"/>
          <w:b/>
          <w:bCs/>
          <w:spacing w:val="-5"/>
          <w:szCs w:val="24"/>
          <w:lang w:eastAsia="zh-CN"/>
        </w:rPr>
      </w:pPr>
    </w:p>
    <w:p w14:paraId="1C804FE8">
      <w:pPr>
        <w:topLinePunct/>
        <w:rPr>
          <w:rFonts w:hint="default" w:ascii="Times New Roman" w:hAnsi="Times New Roman" w:eastAsia="仿宋" w:cs="Times New Roman"/>
          <w:b/>
          <w:bCs/>
          <w:spacing w:val="-5"/>
          <w:sz w:val="24"/>
          <w:szCs w:val="24"/>
          <w:lang w:eastAsia="zh-CN"/>
        </w:rPr>
      </w:pPr>
    </w:p>
    <w:p w14:paraId="3F65450A">
      <w:pPr>
        <w:pStyle w:val="24"/>
        <w:topLinePunct/>
        <w:ind w:firstLine="462"/>
        <w:rPr>
          <w:rFonts w:hint="default" w:ascii="Times New Roman" w:hAnsi="Times New Roman" w:eastAsia="仿宋" w:cs="Times New Roman"/>
          <w:b/>
          <w:bCs/>
          <w:spacing w:val="-5"/>
          <w:szCs w:val="24"/>
          <w:lang w:eastAsia="zh-CN"/>
        </w:rPr>
      </w:pPr>
    </w:p>
    <w:p w14:paraId="4693C329">
      <w:pPr>
        <w:topLinePunct/>
        <w:rPr>
          <w:rFonts w:hint="default" w:ascii="Times New Roman" w:hAnsi="Times New Roman" w:eastAsia="仿宋" w:cs="Times New Roman"/>
          <w:b/>
          <w:bCs/>
          <w:spacing w:val="-5"/>
          <w:sz w:val="24"/>
          <w:szCs w:val="24"/>
          <w:lang w:eastAsia="zh-CN"/>
        </w:rPr>
      </w:pPr>
    </w:p>
    <w:p w14:paraId="6DAC3AF2">
      <w:pPr>
        <w:pStyle w:val="24"/>
        <w:topLinePunct/>
        <w:ind w:firstLine="462"/>
        <w:rPr>
          <w:rFonts w:hint="default" w:ascii="Times New Roman" w:hAnsi="Times New Roman" w:eastAsia="仿宋" w:cs="Times New Roman"/>
          <w:b/>
          <w:bCs/>
          <w:spacing w:val="-5"/>
          <w:szCs w:val="24"/>
          <w:lang w:eastAsia="zh-CN"/>
        </w:rPr>
      </w:pPr>
    </w:p>
    <w:p w14:paraId="68C46697">
      <w:pPr>
        <w:topLinePunct/>
        <w:rPr>
          <w:rFonts w:hint="default" w:ascii="Times New Roman" w:hAnsi="Times New Roman" w:eastAsia="仿宋" w:cs="Times New Roman"/>
          <w:b/>
          <w:bCs/>
          <w:spacing w:val="-5"/>
          <w:sz w:val="24"/>
          <w:szCs w:val="24"/>
          <w:lang w:eastAsia="zh-CN"/>
        </w:rPr>
      </w:pPr>
    </w:p>
    <w:p w14:paraId="2F86CA33">
      <w:pPr>
        <w:pStyle w:val="24"/>
        <w:topLinePunct/>
        <w:ind w:firstLine="462"/>
        <w:rPr>
          <w:rFonts w:hint="default" w:ascii="Times New Roman" w:hAnsi="Times New Roman" w:eastAsia="仿宋" w:cs="Times New Roman"/>
          <w:b/>
          <w:bCs/>
          <w:spacing w:val="-5"/>
          <w:szCs w:val="24"/>
          <w:lang w:eastAsia="zh-CN"/>
        </w:rPr>
      </w:pPr>
    </w:p>
    <w:p w14:paraId="14BBE818">
      <w:pPr>
        <w:topLinePunct/>
        <w:rPr>
          <w:rFonts w:hint="default" w:ascii="Times New Roman" w:hAnsi="Times New Roman" w:eastAsia="仿宋" w:cs="Times New Roman"/>
          <w:b/>
          <w:bCs/>
          <w:spacing w:val="-5"/>
          <w:sz w:val="24"/>
          <w:szCs w:val="24"/>
          <w:lang w:eastAsia="zh-CN"/>
        </w:rPr>
      </w:pPr>
    </w:p>
    <w:p w14:paraId="1CC896D5">
      <w:pPr>
        <w:pStyle w:val="24"/>
        <w:topLinePunct/>
        <w:ind w:firstLine="462"/>
        <w:rPr>
          <w:rFonts w:hint="default" w:ascii="Times New Roman" w:hAnsi="Times New Roman" w:eastAsia="仿宋" w:cs="Times New Roman"/>
          <w:b/>
          <w:bCs/>
          <w:spacing w:val="-5"/>
          <w:szCs w:val="24"/>
          <w:lang w:eastAsia="zh-CN"/>
        </w:rPr>
      </w:pPr>
    </w:p>
    <w:p w14:paraId="402B2B9E">
      <w:pPr>
        <w:topLinePunct/>
        <w:rPr>
          <w:rFonts w:hint="default" w:ascii="Times New Roman" w:hAnsi="Times New Roman" w:eastAsia="仿宋" w:cs="Times New Roman"/>
          <w:b/>
          <w:bCs/>
          <w:spacing w:val="-5"/>
          <w:sz w:val="24"/>
          <w:szCs w:val="24"/>
          <w:lang w:eastAsia="zh-CN"/>
        </w:rPr>
      </w:pPr>
    </w:p>
    <w:p w14:paraId="7C316949">
      <w:pPr>
        <w:pStyle w:val="24"/>
        <w:topLinePunct/>
        <w:ind w:firstLine="462"/>
        <w:rPr>
          <w:rFonts w:hint="default" w:ascii="Times New Roman" w:hAnsi="Times New Roman" w:eastAsia="仿宋" w:cs="Times New Roman"/>
          <w:b/>
          <w:bCs/>
          <w:spacing w:val="-5"/>
          <w:szCs w:val="24"/>
          <w:lang w:eastAsia="zh-CN"/>
        </w:rPr>
      </w:pPr>
    </w:p>
    <w:p w14:paraId="11CB6FF4">
      <w:pPr>
        <w:pStyle w:val="21"/>
        <w:topLinePunct/>
        <w:spacing w:line="360" w:lineRule="auto"/>
        <w:rPr>
          <w:rFonts w:hint="default" w:ascii="Times New Roman" w:hAnsi="Times New Roman" w:eastAsia="仿宋" w:cs="Times New Roman"/>
          <w:b/>
          <w:bCs/>
          <w:spacing w:val="-4"/>
          <w:lang w:eastAsia="zh-CN"/>
        </w:rPr>
      </w:pPr>
    </w:p>
    <w:p w14:paraId="010BE97C">
      <w:pPr>
        <w:pStyle w:val="21"/>
        <w:topLinePunct/>
        <w:spacing w:line="360" w:lineRule="auto"/>
        <w:rPr>
          <w:rFonts w:hint="default" w:ascii="Times New Roman" w:hAnsi="Times New Roman" w:eastAsia="仿宋" w:cs="Times New Roman"/>
          <w:b/>
          <w:bCs/>
          <w:spacing w:val="-4"/>
          <w:lang w:eastAsia="zh-CN"/>
        </w:rPr>
      </w:pPr>
    </w:p>
    <w:p w14:paraId="50BFD87E">
      <w:pPr>
        <w:pStyle w:val="21"/>
        <w:topLinePunct/>
        <w:spacing w:line="360" w:lineRule="auto"/>
        <w:rPr>
          <w:rFonts w:hint="default" w:ascii="Times New Roman" w:hAnsi="Times New Roman" w:eastAsia="仿宋" w:cs="Times New Roman"/>
          <w:b/>
          <w:bCs/>
          <w:spacing w:val="-4"/>
          <w:lang w:eastAsia="zh-CN"/>
        </w:rPr>
      </w:pPr>
    </w:p>
    <w:p w14:paraId="59CB2EE7">
      <w:pPr>
        <w:pStyle w:val="21"/>
        <w:topLinePunct/>
        <w:spacing w:line="360" w:lineRule="auto"/>
        <w:rPr>
          <w:rFonts w:hint="default" w:ascii="Times New Roman" w:hAnsi="Times New Roman" w:eastAsia="仿宋" w:cs="Times New Roman"/>
          <w:b/>
          <w:bCs/>
          <w:spacing w:val="-4"/>
          <w:lang w:eastAsia="zh-CN"/>
        </w:rPr>
      </w:pPr>
    </w:p>
    <w:p w14:paraId="1A327720">
      <w:pPr>
        <w:pStyle w:val="21"/>
        <w:topLinePunct/>
        <w:spacing w:line="360" w:lineRule="auto"/>
        <w:rPr>
          <w:rFonts w:hint="default" w:ascii="Times New Roman" w:hAnsi="Times New Roman" w:eastAsia="仿宋" w:cs="Times New Roman"/>
          <w:b/>
          <w:bCs/>
          <w:spacing w:val="-4"/>
          <w:lang w:eastAsia="zh-CN"/>
        </w:rPr>
      </w:pPr>
    </w:p>
    <w:p w14:paraId="15E4B4D5">
      <w:pPr>
        <w:pStyle w:val="21"/>
        <w:topLinePunct/>
        <w:spacing w:line="360" w:lineRule="auto"/>
        <w:rPr>
          <w:rFonts w:hint="default" w:ascii="Times New Roman" w:hAnsi="Times New Roman" w:eastAsia="仿宋" w:cs="Times New Roman"/>
          <w:b/>
          <w:bCs/>
          <w:spacing w:val="-4"/>
          <w:lang w:eastAsia="zh-CN"/>
        </w:rPr>
      </w:pPr>
    </w:p>
    <w:p w14:paraId="4DD375ED">
      <w:pPr>
        <w:pStyle w:val="21"/>
        <w:topLinePunct/>
        <w:spacing w:line="360" w:lineRule="auto"/>
        <w:rPr>
          <w:rFonts w:hint="default" w:ascii="Times New Roman" w:hAnsi="Times New Roman" w:eastAsia="仿宋" w:cs="Times New Roman"/>
          <w:b/>
          <w:bCs/>
          <w:spacing w:val="-4"/>
          <w:lang w:eastAsia="zh-CN"/>
        </w:rPr>
      </w:pPr>
    </w:p>
    <w:p w14:paraId="26E37188">
      <w:pPr>
        <w:pStyle w:val="21"/>
        <w:topLinePunct/>
        <w:spacing w:line="360" w:lineRule="auto"/>
        <w:rPr>
          <w:rFonts w:hint="default" w:ascii="Times New Roman" w:hAnsi="Times New Roman" w:eastAsia="仿宋" w:cs="Times New Roman"/>
          <w:b/>
          <w:bCs/>
          <w:spacing w:val="-4"/>
          <w:lang w:eastAsia="zh-CN"/>
        </w:rPr>
      </w:pPr>
    </w:p>
    <w:p w14:paraId="5E99A17F">
      <w:pPr>
        <w:pStyle w:val="21"/>
        <w:topLinePunct/>
        <w:spacing w:line="360" w:lineRule="auto"/>
        <w:rPr>
          <w:rFonts w:hint="default" w:ascii="Times New Roman" w:hAnsi="Times New Roman" w:eastAsia="仿宋" w:cs="Times New Roman"/>
          <w:b/>
          <w:bCs/>
          <w:spacing w:val="-4"/>
          <w:lang w:eastAsia="zh-CN"/>
        </w:rPr>
      </w:pPr>
    </w:p>
    <w:p w14:paraId="14F7D5D2">
      <w:pPr>
        <w:pStyle w:val="21"/>
        <w:topLinePunct/>
        <w:spacing w:line="360" w:lineRule="auto"/>
        <w:jc w:val="center"/>
        <w:rPr>
          <w:rFonts w:hint="default" w:ascii="Times New Roman" w:hAnsi="Times New Roman" w:eastAsia="仿宋" w:cs="Times New Roman"/>
          <w:b/>
          <w:bCs/>
          <w:spacing w:val="-4"/>
          <w:lang w:val="zh-CN" w:eastAsia="zh-CN"/>
        </w:rPr>
      </w:pPr>
      <w:r>
        <w:rPr>
          <w:rFonts w:hint="default" w:ascii="Times New Roman" w:hAnsi="Times New Roman" w:eastAsia="仿宋" w:cs="Times New Roman"/>
          <w:b/>
          <w:bCs/>
          <w:spacing w:val="-4"/>
          <w:lang w:eastAsia="zh-CN"/>
        </w:rPr>
        <w:t xml:space="preserve">9 </w:t>
      </w:r>
      <w:r>
        <w:rPr>
          <w:rFonts w:hint="eastAsia" w:ascii="Times New Roman" w:hAnsi="Times New Roman" w:eastAsia="仿宋" w:cs="Times New Roman"/>
          <w:b/>
          <w:bCs/>
          <w:spacing w:val="-4"/>
          <w:lang w:val="en-US" w:eastAsia="zh-CN"/>
        </w:rPr>
        <w:t xml:space="preserve">  </w:t>
      </w:r>
      <w:r>
        <w:rPr>
          <w:rFonts w:hint="default" w:ascii="Times New Roman" w:hAnsi="Times New Roman" w:eastAsia="仿宋" w:cs="Times New Roman"/>
          <w:b/>
          <w:bCs/>
          <w:spacing w:val="-4"/>
          <w:lang w:val="zh-CN" w:eastAsia="zh-CN"/>
        </w:rPr>
        <w:t>在参加政府采购活动中前三年内无重大违法记录的承诺书；</w:t>
      </w:r>
    </w:p>
    <w:p w14:paraId="53998E56">
      <w:pPr>
        <w:pStyle w:val="21"/>
        <w:topLinePunct/>
        <w:spacing w:line="360" w:lineRule="auto"/>
        <w:rPr>
          <w:rFonts w:hint="default" w:ascii="Times New Roman" w:hAnsi="Times New Roman" w:eastAsia="仿宋" w:cs="Times New Roman"/>
          <w:b/>
          <w:bCs/>
          <w:spacing w:val="-4"/>
          <w:lang w:val="zh-CN" w:eastAsia="zh-CN"/>
        </w:rPr>
      </w:pPr>
    </w:p>
    <w:p w14:paraId="1896236B">
      <w:pPr>
        <w:pStyle w:val="13"/>
        <w:tabs>
          <w:tab w:val="left" w:pos="5580"/>
        </w:tabs>
        <w:topLinePunct/>
        <w:spacing w:line="240" w:lineRule="atLeast"/>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说明：1.投标人应按照相关法规规定如实作出说明。</w:t>
      </w:r>
    </w:p>
    <w:p w14:paraId="54EABEE2">
      <w:pPr>
        <w:pStyle w:val="13"/>
        <w:tabs>
          <w:tab w:val="left" w:pos="5580"/>
        </w:tabs>
        <w:topLinePunct/>
        <w:spacing w:line="240" w:lineRule="atLeast"/>
        <w:ind w:firstLine="720" w:firstLineChars="30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2.按照招标文件的规定加盖单位章（自然人投标的无需盖章，需要签字）。</w:t>
      </w:r>
    </w:p>
    <w:p w14:paraId="4451CAD8">
      <w:pPr>
        <w:pStyle w:val="13"/>
        <w:tabs>
          <w:tab w:val="left" w:pos="5580"/>
        </w:tabs>
        <w:topLinePunct/>
        <w:spacing w:line="240" w:lineRule="atLeast"/>
        <w:ind w:left="1080" w:leftChars="257" w:hanging="54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 xml:space="preserve"> 3.如果是联合体投标，联合体各方均需提供上述证明。</w:t>
      </w:r>
    </w:p>
    <w:p w14:paraId="1101980D">
      <w:pPr>
        <w:pStyle w:val="21"/>
        <w:topLinePunct/>
        <w:spacing w:line="360" w:lineRule="auto"/>
        <w:rPr>
          <w:rFonts w:hint="default" w:ascii="Times New Roman" w:hAnsi="Times New Roman" w:eastAsia="仿宋" w:cs="Times New Roman"/>
          <w:b/>
          <w:bCs/>
          <w:spacing w:val="-4"/>
          <w:lang w:val="zh-CN" w:eastAsia="zh-CN"/>
        </w:rPr>
      </w:pPr>
    </w:p>
    <w:p w14:paraId="5D1BD0D9">
      <w:pPr>
        <w:pStyle w:val="21"/>
        <w:topLinePunct/>
        <w:spacing w:line="360" w:lineRule="auto"/>
        <w:rPr>
          <w:rFonts w:hint="default" w:ascii="Times New Roman" w:hAnsi="Times New Roman" w:eastAsia="仿宋" w:cs="Times New Roman"/>
          <w:b/>
          <w:bCs/>
          <w:spacing w:val="-4"/>
          <w:lang w:val="zh-CN" w:eastAsia="zh-CN"/>
        </w:rPr>
      </w:pPr>
    </w:p>
    <w:p w14:paraId="7CF5AF2D">
      <w:pPr>
        <w:pStyle w:val="21"/>
        <w:topLinePunct/>
        <w:spacing w:line="360" w:lineRule="auto"/>
        <w:rPr>
          <w:rFonts w:hint="default" w:ascii="Times New Roman" w:hAnsi="Times New Roman" w:eastAsia="仿宋" w:cs="Times New Roman"/>
          <w:b/>
          <w:bCs/>
          <w:spacing w:val="-4"/>
          <w:lang w:val="zh-CN" w:eastAsia="zh-CN"/>
        </w:rPr>
      </w:pPr>
    </w:p>
    <w:p w14:paraId="73070676">
      <w:pPr>
        <w:pStyle w:val="21"/>
        <w:topLinePunct/>
        <w:spacing w:line="360" w:lineRule="auto"/>
        <w:rPr>
          <w:rFonts w:hint="default" w:ascii="Times New Roman" w:hAnsi="Times New Roman" w:eastAsia="仿宋" w:cs="Times New Roman"/>
          <w:b/>
          <w:bCs/>
          <w:spacing w:val="-4"/>
          <w:lang w:val="zh-CN" w:eastAsia="zh-CN"/>
        </w:rPr>
      </w:pPr>
    </w:p>
    <w:p w14:paraId="02D1D31B">
      <w:pPr>
        <w:pStyle w:val="21"/>
        <w:topLinePunct/>
        <w:spacing w:line="360" w:lineRule="auto"/>
        <w:rPr>
          <w:rFonts w:hint="default" w:ascii="Times New Roman" w:hAnsi="Times New Roman" w:eastAsia="仿宋" w:cs="Times New Roman"/>
          <w:b/>
          <w:bCs/>
          <w:spacing w:val="-4"/>
          <w:lang w:val="zh-CN" w:eastAsia="zh-CN"/>
        </w:rPr>
      </w:pPr>
    </w:p>
    <w:p w14:paraId="30233574">
      <w:pPr>
        <w:pStyle w:val="21"/>
        <w:topLinePunct/>
        <w:spacing w:line="360" w:lineRule="auto"/>
        <w:rPr>
          <w:rFonts w:hint="default" w:ascii="Times New Roman" w:hAnsi="Times New Roman" w:eastAsia="仿宋" w:cs="Times New Roman"/>
          <w:b/>
          <w:bCs/>
          <w:spacing w:val="-4"/>
          <w:lang w:val="zh-CN" w:eastAsia="zh-CN"/>
        </w:rPr>
      </w:pPr>
    </w:p>
    <w:p w14:paraId="3465FF35">
      <w:pPr>
        <w:pStyle w:val="21"/>
        <w:topLinePunct/>
        <w:spacing w:line="360" w:lineRule="auto"/>
        <w:rPr>
          <w:rFonts w:hint="default" w:ascii="Times New Roman" w:hAnsi="Times New Roman" w:eastAsia="仿宋" w:cs="Times New Roman"/>
          <w:b/>
          <w:bCs/>
          <w:spacing w:val="-4"/>
          <w:lang w:val="zh-CN" w:eastAsia="zh-CN"/>
        </w:rPr>
      </w:pPr>
    </w:p>
    <w:p w14:paraId="167723F8">
      <w:pPr>
        <w:pStyle w:val="21"/>
        <w:topLinePunct/>
        <w:spacing w:line="360" w:lineRule="auto"/>
        <w:rPr>
          <w:rFonts w:hint="default" w:ascii="Times New Roman" w:hAnsi="Times New Roman" w:eastAsia="仿宋" w:cs="Times New Roman"/>
          <w:b/>
          <w:bCs/>
          <w:spacing w:val="-4"/>
          <w:lang w:val="zh-CN" w:eastAsia="zh-CN"/>
        </w:rPr>
      </w:pPr>
    </w:p>
    <w:p w14:paraId="0A2B107F">
      <w:pPr>
        <w:pStyle w:val="21"/>
        <w:topLinePunct/>
        <w:spacing w:line="360" w:lineRule="auto"/>
        <w:rPr>
          <w:rFonts w:hint="default" w:ascii="Times New Roman" w:hAnsi="Times New Roman" w:eastAsia="仿宋" w:cs="Times New Roman"/>
          <w:b/>
          <w:bCs/>
          <w:spacing w:val="-4"/>
          <w:lang w:val="zh-CN" w:eastAsia="zh-CN"/>
        </w:rPr>
      </w:pPr>
    </w:p>
    <w:p w14:paraId="316919AD">
      <w:pPr>
        <w:pStyle w:val="21"/>
        <w:topLinePunct/>
        <w:spacing w:line="360" w:lineRule="auto"/>
        <w:rPr>
          <w:rFonts w:hint="default" w:ascii="Times New Roman" w:hAnsi="Times New Roman" w:eastAsia="仿宋" w:cs="Times New Roman"/>
          <w:b/>
          <w:bCs/>
          <w:spacing w:val="-4"/>
          <w:lang w:val="zh-CN" w:eastAsia="zh-CN"/>
        </w:rPr>
      </w:pPr>
    </w:p>
    <w:p w14:paraId="4C319F7E">
      <w:pPr>
        <w:pStyle w:val="21"/>
        <w:topLinePunct/>
        <w:spacing w:line="360" w:lineRule="auto"/>
        <w:rPr>
          <w:rFonts w:hint="default" w:ascii="Times New Roman" w:hAnsi="Times New Roman" w:eastAsia="仿宋" w:cs="Times New Roman"/>
          <w:b/>
          <w:bCs/>
          <w:spacing w:val="-4"/>
          <w:lang w:val="zh-CN" w:eastAsia="zh-CN"/>
        </w:rPr>
      </w:pPr>
    </w:p>
    <w:p w14:paraId="6B9BFF0B">
      <w:pPr>
        <w:pStyle w:val="21"/>
        <w:topLinePunct/>
        <w:spacing w:line="360" w:lineRule="auto"/>
        <w:rPr>
          <w:rFonts w:hint="default" w:ascii="Times New Roman" w:hAnsi="Times New Roman" w:eastAsia="仿宋" w:cs="Times New Roman"/>
          <w:b/>
          <w:bCs/>
          <w:spacing w:val="-4"/>
          <w:lang w:val="zh-CN" w:eastAsia="zh-CN"/>
        </w:rPr>
      </w:pPr>
    </w:p>
    <w:p w14:paraId="07855440">
      <w:pPr>
        <w:pStyle w:val="21"/>
        <w:topLinePunct/>
        <w:spacing w:line="360" w:lineRule="auto"/>
        <w:rPr>
          <w:rFonts w:hint="default" w:ascii="Times New Roman" w:hAnsi="Times New Roman" w:eastAsia="仿宋" w:cs="Times New Roman"/>
          <w:b/>
          <w:bCs/>
          <w:spacing w:val="-4"/>
          <w:lang w:val="zh-CN" w:eastAsia="zh-CN"/>
        </w:rPr>
      </w:pPr>
    </w:p>
    <w:p w14:paraId="44DE5BB0">
      <w:pPr>
        <w:pStyle w:val="21"/>
        <w:topLinePunct/>
        <w:spacing w:line="360" w:lineRule="auto"/>
        <w:rPr>
          <w:rFonts w:hint="default" w:ascii="Times New Roman" w:hAnsi="Times New Roman" w:eastAsia="仿宋" w:cs="Times New Roman"/>
          <w:b/>
          <w:bCs/>
          <w:spacing w:val="-4"/>
          <w:lang w:val="zh-CN" w:eastAsia="zh-CN"/>
        </w:rPr>
      </w:pPr>
    </w:p>
    <w:p w14:paraId="1B674322">
      <w:pPr>
        <w:pStyle w:val="21"/>
        <w:topLinePunct/>
        <w:spacing w:line="360" w:lineRule="auto"/>
        <w:rPr>
          <w:rFonts w:hint="default" w:ascii="Times New Roman" w:hAnsi="Times New Roman" w:eastAsia="仿宋" w:cs="Times New Roman"/>
          <w:b/>
          <w:bCs/>
          <w:spacing w:val="-4"/>
          <w:lang w:val="zh-CN" w:eastAsia="zh-CN"/>
        </w:rPr>
      </w:pPr>
    </w:p>
    <w:p w14:paraId="04CE6893">
      <w:pPr>
        <w:pStyle w:val="21"/>
        <w:topLinePunct/>
        <w:spacing w:line="360" w:lineRule="auto"/>
        <w:rPr>
          <w:rFonts w:hint="default" w:ascii="Times New Roman" w:hAnsi="Times New Roman" w:eastAsia="仿宋" w:cs="Times New Roman"/>
          <w:b/>
          <w:bCs/>
          <w:spacing w:val="-4"/>
          <w:lang w:val="zh-CN" w:eastAsia="zh-CN"/>
        </w:rPr>
      </w:pPr>
    </w:p>
    <w:p w14:paraId="4EBD8474">
      <w:pPr>
        <w:pStyle w:val="21"/>
        <w:topLinePunct/>
        <w:spacing w:line="360" w:lineRule="auto"/>
        <w:rPr>
          <w:rFonts w:hint="default" w:ascii="Times New Roman" w:hAnsi="Times New Roman" w:eastAsia="仿宋" w:cs="Times New Roman"/>
          <w:b/>
          <w:bCs/>
          <w:spacing w:val="-4"/>
          <w:lang w:val="zh-CN" w:eastAsia="zh-CN"/>
        </w:rPr>
      </w:pPr>
    </w:p>
    <w:p w14:paraId="2D4B72FF">
      <w:pPr>
        <w:pStyle w:val="21"/>
        <w:topLinePunct/>
        <w:spacing w:line="360" w:lineRule="auto"/>
        <w:rPr>
          <w:rFonts w:hint="default" w:ascii="Times New Roman" w:hAnsi="Times New Roman" w:eastAsia="仿宋" w:cs="Times New Roman"/>
          <w:b/>
          <w:bCs/>
          <w:spacing w:val="-4"/>
          <w:lang w:val="zh-CN" w:eastAsia="zh-CN"/>
        </w:rPr>
      </w:pPr>
    </w:p>
    <w:p w14:paraId="3B4B4B57">
      <w:pPr>
        <w:pStyle w:val="21"/>
        <w:topLinePunct/>
        <w:spacing w:line="360" w:lineRule="auto"/>
        <w:rPr>
          <w:rFonts w:hint="default" w:ascii="Times New Roman" w:hAnsi="Times New Roman" w:eastAsia="仿宋" w:cs="Times New Roman"/>
          <w:b/>
          <w:bCs/>
          <w:spacing w:val="-4"/>
          <w:lang w:val="zh-CN" w:eastAsia="zh-CN"/>
        </w:rPr>
      </w:pPr>
    </w:p>
    <w:p w14:paraId="71E77060">
      <w:pPr>
        <w:pStyle w:val="21"/>
        <w:topLinePunct/>
        <w:spacing w:line="360" w:lineRule="auto"/>
        <w:rPr>
          <w:rFonts w:hint="default" w:ascii="Times New Roman" w:hAnsi="Times New Roman" w:eastAsia="仿宋" w:cs="Times New Roman"/>
          <w:b/>
          <w:bCs/>
          <w:spacing w:val="-4"/>
          <w:lang w:val="zh-CN" w:eastAsia="zh-CN"/>
        </w:rPr>
      </w:pPr>
    </w:p>
    <w:p w14:paraId="05EBD97B">
      <w:pPr>
        <w:pStyle w:val="21"/>
        <w:topLinePunct/>
        <w:spacing w:line="360" w:lineRule="auto"/>
        <w:rPr>
          <w:rFonts w:hint="default" w:ascii="Times New Roman" w:hAnsi="Times New Roman" w:eastAsia="仿宋" w:cs="Times New Roman"/>
          <w:b/>
          <w:bCs/>
          <w:spacing w:val="-4"/>
          <w:lang w:val="zh-CN" w:eastAsia="zh-CN"/>
        </w:rPr>
      </w:pPr>
    </w:p>
    <w:p w14:paraId="7B93324C">
      <w:pPr>
        <w:pStyle w:val="21"/>
        <w:topLinePunct/>
        <w:spacing w:line="360" w:lineRule="auto"/>
        <w:rPr>
          <w:rFonts w:hint="default" w:ascii="Times New Roman" w:hAnsi="Times New Roman" w:eastAsia="仿宋" w:cs="Times New Roman"/>
          <w:b/>
          <w:bCs/>
          <w:spacing w:val="-4"/>
          <w:lang w:val="zh-CN" w:eastAsia="zh-CN"/>
        </w:rPr>
      </w:pPr>
    </w:p>
    <w:p w14:paraId="7C6C2B5C">
      <w:pPr>
        <w:pStyle w:val="21"/>
        <w:topLinePunct/>
        <w:spacing w:line="360" w:lineRule="auto"/>
        <w:rPr>
          <w:rFonts w:hint="default" w:ascii="Times New Roman" w:hAnsi="Times New Roman" w:eastAsia="仿宋" w:cs="Times New Roman"/>
          <w:b/>
          <w:bCs/>
          <w:spacing w:val="-4"/>
          <w:lang w:val="zh-CN" w:eastAsia="zh-CN"/>
        </w:rPr>
      </w:pPr>
    </w:p>
    <w:p w14:paraId="173B146A">
      <w:pPr>
        <w:pStyle w:val="3"/>
        <w:topLinePunct/>
        <w:spacing w:before="0" w:line="240" w:lineRule="atLeast"/>
        <w:ind w:left="1080" w:leftChars="257" w:hanging="540"/>
        <w:rPr>
          <w:rFonts w:hint="default" w:ascii="Times New Roman" w:hAnsi="Times New Roman" w:eastAsia="仿宋" w:cs="Times New Roman"/>
          <w:sz w:val="24"/>
          <w:lang w:eastAsia="zh-CN"/>
        </w:rPr>
      </w:pPr>
      <w:bookmarkStart w:id="96" w:name="_Toc7390"/>
      <w:bookmarkStart w:id="97" w:name="_Toc28363"/>
    </w:p>
    <w:p w14:paraId="628E6194">
      <w:pPr>
        <w:rPr>
          <w:rFonts w:hint="default" w:ascii="Times New Roman" w:hAnsi="Times New Roman" w:eastAsia="仿宋" w:cs="Times New Roman"/>
          <w:sz w:val="24"/>
          <w:lang w:eastAsia="zh-CN"/>
        </w:rPr>
      </w:pPr>
    </w:p>
    <w:p w14:paraId="1C494F9F">
      <w:pPr>
        <w:pStyle w:val="29"/>
        <w:rPr>
          <w:rFonts w:hint="default" w:ascii="Times New Roman" w:hAnsi="Times New Roman" w:eastAsia="仿宋" w:cs="Times New Roman"/>
          <w:sz w:val="24"/>
          <w:lang w:eastAsia="zh-CN"/>
        </w:rPr>
      </w:pPr>
    </w:p>
    <w:p w14:paraId="6A08169F">
      <w:pPr>
        <w:pStyle w:val="29"/>
        <w:rPr>
          <w:rFonts w:hint="default" w:ascii="Times New Roman" w:hAnsi="Times New Roman" w:eastAsia="仿宋" w:cs="Times New Roman"/>
          <w:sz w:val="24"/>
          <w:lang w:eastAsia="zh-CN"/>
        </w:rPr>
      </w:pPr>
    </w:p>
    <w:p w14:paraId="79E2F355">
      <w:pPr>
        <w:pStyle w:val="3"/>
        <w:topLinePunct/>
        <w:spacing w:before="0" w:line="240" w:lineRule="atLeast"/>
        <w:ind w:left="1080" w:leftChars="257" w:hanging="54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10  针对本次项目《反商业贿赂承诺书》</w:t>
      </w:r>
      <w:bookmarkEnd w:id="96"/>
      <w:bookmarkEnd w:id="97"/>
    </w:p>
    <w:p w14:paraId="03085A7A">
      <w:pPr>
        <w:pStyle w:val="13"/>
        <w:tabs>
          <w:tab w:val="left" w:pos="5580"/>
        </w:tabs>
        <w:topLinePunct/>
        <w:spacing w:line="240" w:lineRule="atLeast"/>
        <w:ind w:left="1080" w:leftChars="257" w:hanging="540"/>
        <w:jc w:val="center"/>
        <w:rPr>
          <w:rFonts w:hint="default" w:ascii="Times New Roman" w:hAnsi="Times New Roman" w:eastAsia="仿宋" w:cs="Times New Roman"/>
          <w:sz w:val="24"/>
          <w:lang w:eastAsia="zh-CN"/>
        </w:rPr>
      </w:pPr>
    </w:p>
    <w:p w14:paraId="3EC39CDB">
      <w:pPr>
        <w:pStyle w:val="3"/>
        <w:topLinePunct/>
        <w:spacing w:before="0" w:line="240" w:lineRule="atLeast"/>
        <w:ind w:left="1080" w:leftChars="257" w:hanging="540"/>
        <w:rPr>
          <w:rFonts w:hint="default" w:ascii="Times New Roman" w:hAnsi="Times New Roman" w:eastAsia="仿宋" w:cs="Times New Roman"/>
          <w:sz w:val="24"/>
          <w:lang w:eastAsia="zh-CN"/>
        </w:rPr>
      </w:pPr>
      <w:bookmarkStart w:id="98" w:name="_Toc24362"/>
    </w:p>
    <w:p w14:paraId="0F458C8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1F790B3">
      <w:pPr>
        <w:topLinePunct/>
        <w:rPr>
          <w:rFonts w:hint="default" w:ascii="Times New Roman" w:hAnsi="Times New Roman" w:eastAsia="仿宋" w:cs="Times New Roman"/>
          <w:sz w:val="24"/>
          <w:lang w:eastAsia="zh-CN"/>
        </w:rPr>
      </w:pPr>
    </w:p>
    <w:p w14:paraId="255D1559">
      <w:pPr>
        <w:pStyle w:val="24"/>
        <w:topLinePunct/>
        <w:ind w:firstLine="480"/>
        <w:rPr>
          <w:rFonts w:hint="default" w:ascii="Times New Roman" w:hAnsi="Times New Roman" w:eastAsia="仿宋" w:cs="Times New Roman"/>
          <w:lang w:eastAsia="zh-CN"/>
        </w:rPr>
      </w:pPr>
    </w:p>
    <w:p w14:paraId="638E348E">
      <w:pPr>
        <w:topLinePunct/>
        <w:rPr>
          <w:rFonts w:hint="default" w:ascii="Times New Roman" w:hAnsi="Times New Roman" w:eastAsia="仿宋" w:cs="Times New Roman"/>
          <w:sz w:val="24"/>
          <w:lang w:eastAsia="zh-CN"/>
        </w:rPr>
      </w:pPr>
    </w:p>
    <w:p w14:paraId="259878CF">
      <w:pPr>
        <w:pStyle w:val="24"/>
        <w:topLinePunct/>
        <w:ind w:firstLine="480"/>
        <w:rPr>
          <w:rFonts w:hint="default" w:ascii="Times New Roman" w:hAnsi="Times New Roman" w:eastAsia="仿宋" w:cs="Times New Roman"/>
          <w:lang w:eastAsia="zh-CN"/>
        </w:rPr>
      </w:pPr>
    </w:p>
    <w:p w14:paraId="7E150A29">
      <w:pPr>
        <w:topLinePunct/>
        <w:rPr>
          <w:rFonts w:hint="default" w:ascii="Times New Roman" w:hAnsi="Times New Roman" w:eastAsia="仿宋" w:cs="Times New Roman"/>
          <w:sz w:val="24"/>
          <w:lang w:eastAsia="zh-CN"/>
        </w:rPr>
      </w:pPr>
    </w:p>
    <w:p w14:paraId="36F758DB">
      <w:pPr>
        <w:pStyle w:val="24"/>
        <w:topLinePunct/>
        <w:ind w:firstLine="480"/>
        <w:rPr>
          <w:rFonts w:hint="default" w:ascii="Times New Roman" w:hAnsi="Times New Roman" w:eastAsia="仿宋" w:cs="Times New Roman"/>
          <w:lang w:eastAsia="zh-CN"/>
        </w:rPr>
      </w:pPr>
    </w:p>
    <w:p w14:paraId="11737578">
      <w:pPr>
        <w:topLinePunct/>
        <w:rPr>
          <w:rFonts w:hint="default" w:ascii="Times New Roman" w:hAnsi="Times New Roman" w:eastAsia="仿宋" w:cs="Times New Roman"/>
          <w:sz w:val="24"/>
          <w:lang w:eastAsia="zh-CN"/>
        </w:rPr>
      </w:pPr>
    </w:p>
    <w:p w14:paraId="07A342C8">
      <w:pPr>
        <w:pStyle w:val="24"/>
        <w:topLinePunct/>
        <w:ind w:firstLine="480"/>
        <w:rPr>
          <w:rFonts w:hint="default" w:ascii="Times New Roman" w:hAnsi="Times New Roman" w:eastAsia="仿宋" w:cs="Times New Roman"/>
          <w:lang w:eastAsia="zh-CN"/>
        </w:rPr>
      </w:pPr>
    </w:p>
    <w:p w14:paraId="7BEC426B">
      <w:pPr>
        <w:topLinePunct/>
        <w:rPr>
          <w:rFonts w:hint="default" w:ascii="Times New Roman" w:hAnsi="Times New Roman" w:eastAsia="仿宋" w:cs="Times New Roman"/>
          <w:sz w:val="24"/>
          <w:lang w:eastAsia="zh-CN"/>
        </w:rPr>
      </w:pPr>
    </w:p>
    <w:p w14:paraId="250A0425">
      <w:pPr>
        <w:pStyle w:val="24"/>
        <w:topLinePunct/>
        <w:ind w:firstLine="480"/>
        <w:rPr>
          <w:rFonts w:hint="default" w:ascii="Times New Roman" w:hAnsi="Times New Roman" w:eastAsia="仿宋" w:cs="Times New Roman"/>
          <w:lang w:eastAsia="zh-CN"/>
        </w:rPr>
      </w:pPr>
    </w:p>
    <w:p w14:paraId="0E705F9D">
      <w:pPr>
        <w:topLinePunct/>
        <w:rPr>
          <w:rFonts w:hint="default" w:ascii="Times New Roman" w:hAnsi="Times New Roman" w:eastAsia="仿宋" w:cs="Times New Roman"/>
          <w:sz w:val="24"/>
          <w:lang w:eastAsia="zh-CN"/>
        </w:rPr>
      </w:pPr>
    </w:p>
    <w:p w14:paraId="40F7DDAE">
      <w:pPr>
        <w:pStyle w:val="24"/>
        <w:topLinePunct/>
        <w:ind w:firstLine="480"/>
        <w:rPr>
          <w:rFonts w:hint="default" w:ascii="Times New Roman" w:hAnsi="Times New Roman" w:eastAsia="仿宋" w:cs="Times New Roman"/>
          <w:lang w:eastAsia="zh-CN"/>
        </w:rPr>
      </w:pPr>
    </w:p>
    <w:p w14:paraId="18C84BFA">
      <w:pPr>
        <w:topLinePunct/>
        <w:rPr>
          <w:rFonts w:hint="default" w:ascii="Times New Roman" w:hAnsi="Times New Roman" w:eastAsia="仿宋" w:cs="Times New Roman"/>
          <w:sz w:val="24"/>
          <w:lang w:eastAsia="zh-CN"/>
        </w:rPr>
      </w:pPr>
    </w:p>
    <w:p w14:paraId="1E9890BE">
      <w:pPr>
        <w:pStyle w:val="24"/>
        <w:topLinePunct/>
        <w:ind w:firstLine="480"/>
        <w:rPr>
          <w:rFonts w:hint="default" w:ascii="Times New Roman" w:hAnsi="Times New Roman" w:eastAsia="仿宋" w:cs="Times New Roman"/>
          <w:lang w:eastAsia="zh-CN"/>
        </w:rPr>
      </w:pPr>
    </w:p>
    <w:p w14:paraId="4552654F">
      <w:pPr>
        <w:topLinePunct/>
        <w:rPr>
          <w:rFonts w:hint="default" w:ascii="Times New Roman" w:hAnsi="Times New Roman" w:eastAsia="仿宋" w:cs="Times New Roman"/>
          <w:sz w:val="24"/>
          <w:lang w:eastAsia="zh-CN"/>
        </w:rPr>
      </w:pPr>
    </w:p>
    <w:p w14:paraId="752A96D2">
      <w:pPr>
        <w:pStyle w:val="24"/>
        <w:topLinePunct/>
        <w:ind w:firstLine="480"/>
        <w:rPr>
          <w:rFonts w:hint="default" w:ascii="Times New Roman" w:hAnsi="Times New Roman" w:eastAsia="仿宋" w:cs="Times New Roman"/>
          <w:lang w:eastAsia="zh-CN"/>
        </w:rPr>
      </w:pPr>
    </w:p>
    <w:p w14:paraId="4E360029">
      <w:pPr>
        <w:topLinePunct/>
        <w:rPr>
          <w:rFonts w:hint="default" w:ascii="Times New Roman" w:hAnsi="Times New Roman" w:eastAsia="仿宋" w:cs="Times New Roman"/>
          <w:sz w:val="24"/>
          <w:lang w:eastAsia="zh-CN"/>
        </w:rPr>
      </w:pPr>
    </w:p>
    <w:p w14:paraId="4D920609">
      <w:pPr>
        <w:pStyle w:val="24"/>
        <w:topLinePunct/>
        <w:ind w:firstLine="480"/>
        <w:rPr>
          <w:rFonts w:hint="default" w:ascii="Times New Roman" w:hAnsi="Times New Roman" w:eastAsia="仿宋" w:cs="Times New Roman"/>
          <w:lang w:eastAsia="zh-CN"/>
        </w:rPr>
      </w:pPr>
    </w:p>
    <w:p w14:paraId="469A20F8">
      <w:pPr>
        <w:topLinePunct/>
        <w:rPr>
          <w:rFonts w:hint="default" w:ascii="Times New Roman" w:hAnsi="Times New Roman" w:eastAsia="仿宋" w:cs="Times New Roman"/>
          <w:sz w:val="24"/>
          <w:lang w:eastAsia="zh-CN"/>
        </w:rPr>
      </w:pPr>
    </w:p>
    <w:p w14:paraId="126E25AC">
      <w:pPr>
        <w:pStyle w:val="24"/>
        <w:topLinePunct/>
        <w:ind w:firstLine="480"/>
        <w:rPr>
          <w:rFonts w:hint="default" w:ascii="Times New Roman" w:hAnsi="Times New Roman" w:eastAsia="仿宋" w:cs="Times New Roman"/>
          <w:lang w:eastAsia="zh-CN"/>
        </w:rPr>
      </w:pPr>
    </w:p>
    <w:p w14:paraId="3F03E46C">
      <w:pPr>
        <w:topLinePunct/>
        <w:rPr>
          <w:rFonts w:hint="default" w:ascii="Times New Roman" w:hAnsi="Times New Roman" w:eastAsia="仿宋" w:cs="Times New Roman"/>
          <w:sz w:val="24"/>
          <w:lang w:eastAsia="zh-CN"/>
        </w:rPr>
      </w:pPr>
    </w:p>
    <w:p w14:paraId="12A5B4D6">
      <w:pPr>
        <w:pStyle w:val="24"/>
        <w:topLinePunct/>
        <w:ind w:firstLine="480"/>
        <w:rPr>
          <w:rFonts w:hint="default" w:ascii="Times New Roman" w:hAnsi="Times New Roman" w:eastAsia="仿宋" w:cs="Times New Roman"/>
          <w:lang w:eastAsia="zh-CN"/>
        </w:rPr>
      </w:pPr>
    </w:p>
    <w:p w14:paraId="3CA949F5">
      <w:pPr>
        <w:topLinePunct/>
        <w:rPr>
          <w:rFonts w:hint="default" w:ascii="Times New Roman" w:hAnsi="Times New Roman" w:eastAsia="仿宋" w:cs="Times New Roman"/>
          <w:sz w:val="24"/>
          <w:lang w:eastAsia="zh-CN"/>
        </w:rPr>
      </w:pPr>
    </w:p>
    <w:p w14:paraId="1F7B9DDC">
      <w:pPr>
        <w:pStyle w:val="24"/>
        <w:topLinePunct/>
        <w:ind w:firstLine="480"/>
        <w:rPr>
          <w:rFonts w:hint="default" w:ascii="Times New Roman" w:hAnsi="Times New Roman" w:eastAsia="仿宋" w:cs="Times New Roman"/>
          <w:lang w:eastAsia="zh-CN"/>
        </w:rPr>
      </w:pPr>
    </w:p>
    <w:p w14:paraId="6180A215">
      <w:pPr>
        <w:topLinePunct/>
        <w:rPr>
          <w:rFonts w:hint="default" w:ascii="Times New Roman" w:hAnsi="Times New Roman" w:eastAsia="仿宋" w:cs="Times New Roman"/>
          <w:sz w:val="24"/>
          <w:lang w:eastAsia="zh-CN"/>
        </w:rPr>
      </w:pPr>
    </w:p>
    <w:p w14:paraId="23CB82CA">
      <w:pPr>
        <w:pStyle w:val="24"/>
        <w:topLinePunct/>
        <w:ind w:firstLine="480"/>
        <w:rPr>
          <w:rFonts w:hint="default" w:ascii="Times New Roman" w:hAnsi="Times New Roman" w:eastAsia="仿宋" w:cs="Times New Roman"/>
          <w:lang w:eastAsia="zh-CN"/>
        </w:rPr>
      </w:pPr>
    </w:p>
    <w:p w14:paraId="4F3D6509">
      <w:pPr>
        <w:topLinePunct/>
        <w:rPr>
          <w:rFonts w:hint="default" w:ascii="Times New Roman" w:hAnsi="Times New Roman" w:eastAsia="仿宋" w:cs="Times New Roman"/>
          <w:sz w:val="24"/>
          <w:lang w:eastAsia="zh-CN"/>
        </w:rPr>
      </w:pPr>
    </w:p>
    <w:p w14:paraId="557A360A">
      <w:pPr>
        <w:pStyle w:val="24"/>
        <w:topLinePunct/>
        <w:ind w:firstLine="480"/>
        <w:rPr>
          <w:rFonts w:hint="default" w:ascii="Times New Roman" w:hAnsi="Times New Roman" w:eastAsia="仿宋" w:cs="Times New Roman"/>
          <w:lang w:eastAsia="zh-CN"/>
        </w:rPr>
      </w:pPr>
    </w:p>
    <w:p w14:paraId="5121CF49">
      <w:pPr>
        <w:topLinePunct/>
        <w:rPr>
          <w:rFonts w:hint="default" w:ascii="Times New Roman" w:hAnsi="Times New Roman" w:eastAsia="仿宋" w:cs="Times New Roman"/>
          <w:sz w:val="24"/>
          <w:lang w:eastAsia="zh-CN"/>
        </w:rPr>
      </w:pPr>
    </w:p>
    <w:p w14:paraId="06DA361C">
      <w:pPr>
        <w:topLinePunct/>
        <w:rPr>
          <w:rFonts w:hint="default" w:ascii="Times New Roman" w:hAnsi="Times New Roman" w:cs="Times New Roman"/>
          <w:lang w:eastAsia="zh-CN"/>
        </w:rPr>
      </w:pPr>
    </w:p>
    <w:p w14:paraId="3DA01721">
      <w:pPr>
        <w:pStyle w:val="3"/>
        <w:topLinePunct/>
        <w:spacing w:before="0" w:line="240" w:lineRule="atLeast"/>
        <w:ind w:left="1080" w:leftChars="257" w:hanging="540"/>
        <w:rPr>
          <w:rFonts w:hint="default" w:ascii="Times New Roman" w:hAnsi="Times New Roman" w:eastAsia="仿宋" w:cs="Times New Roman"/>
          <w:sz w:val="24"/>
          <w:lang w:eastAsia="zh-CN"/>
        </w:rPr>
      </w:pPr>
      <w:bookmarkStart w:id="99" w:name="_Toc20700"/>
    </w:p>
    <w:p w14:paraId="6C2A9AA3">
      <w:pPr>
        <w:rPr>
          <w:rFonts w:hint="default" w:ascii="Times New Roman" w:hAnsi="Times New Roman" w:eastAsia="仿宋" w:cs="Times New Roman"/>
          <w:sz w:val="24"/>
          <w:lang w:eastAsia="zh-CN"/>
        </w:rPr>
      </w:pPr>
    </w:p>
    <w:p w14:paraId="1AF65955">
      <w:pPr>
        <w:pStyle w:val="29"/>
        <w:rPr>
          <w:rFonts w:hint="default" w:ascii="Times New Roman" w:hAnsi="Times New Roman" w:eastAsia="仿宋" w:cs="Times New Roman"/>
          <w:sz w:val="24"/>
          <w:lang w:eastAsia="zh-CN"/>
        </w:rPr>
      </w:pPr>
    </w:p>
    <w:p w14:paraId="4D83D68C">
      <w:pPr>
        <w:pStyle w:val="29"/>
        <w:rPr>
          <w:rFonts w:hint="default" w:ascii="Times New Roman" w:hAnsi="Times New Roman" w:eastAsia="仿宋" w:cs="Times New Roman"/>
          <w:sz w:val="24"/>
          <w:lang w:eastAsia="zh-CN"/>
        </w:rPr>
      </w:pPr>
    </w:p>
    <w:p w14:paraId="3587263B">
      <w:pPr>
        <w:pStyle w:val="3"/>
        <w:topLinePunct/>
        <w:spacing w:before="0" w:line="240" w:lineRule="atLeast"/>
        <w:ind w:left="1080" w:leftChars="257" w:hanging="54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 xml:space="preserve">11  </w:t>
      </w:r>
      <w:r>
        <w:rPr>
          <w:rFonts w:hint="default" w:ascii="Times New Roman" w:hAnsi="Times New Roman" w:eastAsia="仿宋" w:cs="Times New Roman"/>
          <w:sz w:val="24"/>
          <w:lang w:eastAsia="zh-CN"/>
        </w:rPr>
        <w:t>具有履行该项目合同所必需的设备和专业技术能力的证明材料</w:t>
      </w:r>
    </w:p>
    <w:p w14:paraId="233037B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A08C111">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4F70F34">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4706AC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DDE1C52">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8E88F5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5E538E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2E7FF8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01E5FC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62B5C9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20E0F6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9BC242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50E4A9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7FCC68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143FB34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B7D6EF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166F7E3">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6148205">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A26648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85EDAE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C28E783">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270FE1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06D42D4">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6BA9165">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D32F5D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B59236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878CCD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3A7ED1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B493F65">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09F51F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14A175C4">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B765397">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0D9F36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551D18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D39B20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22D69C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225C9E4">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8027C72">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879C694">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6BA65FC">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1F0C47F3">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AECFD3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8A3C44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FECC84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95144B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07636E5">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53B1C1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C534FB2">
      <w:pPr>
        <w:pStyle w:val="3"/>
        <w:topLinePunct/>
        <w:spacing w:before="0" w:line="240" w:lineRule="atLeast"/>
        <w:ind w:left="1080" w:leftChars="257" w:hanging="54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 xml:space="preserve">12  </w:t>
      </w:r>
      <w:r>
        <w:rPr>
          <w:rFonts w:hint="default" w:ascii="Times New Roman" w:hAnsi="Times New Roman" w:eastAsia="仿宋" w:cs="Times New Roman"/>
          <w:sz w:val="24"/>
          <w:lang w:val="en-US" w:eastAsia="zh-CN"/>
        </w:rPr>
        <w:t>投标单位为生产商的需提供有效期的《食品生产许可证》；投标单位为经销商的需提供有效期《食品经营许可证》或《仅销售预包装食品备案表》</w:t>
      </w:r>
    </w:p>
    <w:p w14:paraId="41D226E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BCAAA2C">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658919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182FC6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5A2D9D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1B11CCA1">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7B28B8C">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95E323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13CEBB1">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170B52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FBFAD6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1FBB6A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454641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7454E0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B4D2EAE">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DEE3815">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B0D792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7C49AD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75F715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61B5F7F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B543EB7">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6342BF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EF46A7C">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B545C4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EA61B6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14AA51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B728567">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595D025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A46806C">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E4057A6">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46DE5B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76115D1">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37DDC1D">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B9E8122">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7ED739A">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ED6A79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C942C7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457361E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E4939E8">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2392B910">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CAFD62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AC9C379">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7C7C0FCF">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088CC51B">
      <w:pPr>
        <w:pStyle w:val="3"/>
        <w:topLinePunct/>
        <w:spacing w:before="0" w:line="240" w:lineRule="atLeast"/>
        <w:ind w:left="1080" w:leftChars="257" w:hanging="540"/>
        <w:rPr>
          <w:rFonts w:hint="default" w:ascii="Times New Roman" w:hAnsi="Times New Roman" w:eastAsia="仿宋" w:cs="Times New Roman"/>
          <w:sz w:val="24"/>
          <w:lang w:eastAsia="zh-CN"/>
        </w:rPr>
      </w:pPr>
    </w:p>
    <w:p w14:paraId="315F992C">
      <w:pPr>
        <w:pStyle w:val="3"/>
        <w:topLinePunct/>
        <w:spacing w:before="0" w:line="240" w:lineRule="atLeast"/>
        <w:ind w:left="1080" w:leftChars="257" w:hanging="54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1</w:t>
      </w:r>
      <w:r>
        <w:rPr>
          <w:rFonts w:hint="eastAsia" w:ascii="Times New Roman" w:hAnsi="Times New Roman" w:eastAsia="仿宋" w:cs="Times New Roman"/>
          <w:sz w:val="24"/>
          <w:lang w:val="en-US" w:eastAsia="zh-CN"/>
        </w:rPr>
        <w:t>3</w:t>
      </w:r>
      <w:r>
        <w:rPr>
          <w:rFonts w:hint="default" w:ascii="Times New Roman" w:hAnsi="Times New Roman" w:eastAsia="仿宋" w:cs="Times New Roman"/>
          <w:sz w:val="24"/>
          <w:lang w:eastAsia="zh-CN"/>
        </w:rPr>
        <w:t xml:space="preserve"> 投标人须知资料表要求的其他资格证明文件</w:t>
      </w:r>
      <w:bookmarkEnd w:id="98"/>
      <w:bookmarkEnd w:id="99"/>
    </w:p>
    <w:p w14:paraId="621002C9">
      <w:pPr>
        <w:topLinePunct/>
        <w:spacing w:line="240" w:lineRule="atLeast"/>
        <w:ind w:left="1080" w:leftChars="257" w:hanging="540"/>
        <w:jc w:val="center"/>
        <w:rPr>
          <w:rFonts w:hint="default" w:ascii="Times New Roman" w:hAnsi="Times New Roman" w:eastAsia="仿宋" w:cs="Times New Roman"/>
          <w:b/>
          <w:bCs/>
          <w:sz w:val="24"/>
          <w:lang w:eastAsia="zh-CN"/>
        </w:rPr>
      </w:pPr>
    </w:p>
    <w:p w14:paraId="3502D287">
      <w:pPr>
        <w:topLinePunct/>
        <w:spacing w:line="240" w:lineRule="atLeast"/>
        <w:ind w:left="1080" w:leftChars="257" w:hanging="540"/>
        <w:jc w:val="center"/>
        <w:rPr>
          <w:rFonts w:hint="default" w:ascii="Times New Roman" w:hAnsi="Times New Roman" w:eastAsia="仿宋" w:cs="Times New Roman"/>
          <w:b/>
          <w:bCs/>
          <w:sz w:val="24"/>
          <w:lang w:eastAsia="zh-CN"/>
        </w:rPr>
      </w:pPr>
    </w:p>
    <w:p w14:paraId="778A0E06">
      <w:pPr>
        <w:topLinePunct/>
        <w:spacing w:line="240" w:lineRule="atLeast"/>
        <w:ind w:left="1080" w:leftChars="257" w:hanging="540"/>
        <w:jc w:val="center"/>
        <w:rPr>
          <w:rFonts w:hint="default" w:ascii="Times New Roman" w:hAnsi="Times New Roman" w:eastAsia="仿宋" w:cs="Times New Roman"/>
          <w:b/>
          <w:bCs/>
          <w:sz w:val="24"/>
          <w:lang w:eastAsia="zh-CN"/>
        </w:rPr>
      </w:pPr>
    </w:p>
    <w:p w14:paraId="71E567C9">
      <w:pPr>
        <w:pStyle w:val="13"/>
        <w:tabs>
          <w:tab w:val="left" w:pos="5580"/>
        </w:tabs>
        <w:topLinePunct/>
        <w:spacing w:line="240" w:lineRule="atLeast"/>
        <w:ind w:left="1080" w:leftChars="257" w:hanging="54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说明：1.应提供</w:t>
      </w:r>
      <w:r>
        <w:rPr>
          <w:rFonts w:hint="default" w:ascii="Times New Roman" w:hAnsi="Times New Roman" w:eastAsia="仿宋" w:cs="Times New Roman"/>
          <w:b/>
          <w:bCs/>
          <w:sz w:val="24"/>
          <w:u w:val="single"/>
          <w:lang w:eastAsia="zh-CN"/>
        </w:rPr>
        <w:t>投标人须知资料表</w:t>
      </w:r>
      <w:r>
        <w:rPr>
          <w:rFonts w:hint="default" w:ascii="Times New Roman" w:hAnsi="Times New Roman" w:eastAsia="仿宋" w:cs="Times New Roman"/>
          <w:sz w:val="24"/>
          <w:lang w:eastAsia="zh-CN"/>
        </w:rPr>
        <w:t>要求的其他资格证明文件。</w:t>
      </w:r>
    </w:p>
    <w:p w14:paraId="49787BD4">
      <w:pPr>
        <w:pStyle w:val="13"/>
        <w:tabs>
          <w:tab w:val="left" w:pos="5580"/>
        </w:tabs>
        <w:topLinePunct/>
        <w:spacing w:line="240" w:lineRule="atLeast"/>
        <w:ind w:left="126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2.复印件上应加盖本单位章（自然人投标的无需盖章，需要签字）。</w:t>
      </w:r>
    </w:p>
    <w:p w14:paraId="6DD28044">
      <w:pPr>
        <w:pStyle w:val="13"/>
        <w:tabs>
          <w:tab w:val="left" w:pos="5580"/>
        </w:tabs>
        <w:topLinePunct/>
        <w:spacing w:line="240" w:lineRule="atLeast"/>
        <w:ind w:left="1260"/>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3.如果是联合体投标，联合体各方需提供的满足招标文件要求的其他资格证明文件。</w:t>
      </w:r>
    </w:p>
    <w:p w14:paraId="0A8CEA2C">
      <w:pPr>
        <w:topLinePunct/>
        <w:spacing w:before="78" w:line="360" w:lineRule="auto"/>
        <w:jc w:val="both"/>
        <w:rPr>
          <w:rFonts w:hint="default" w:ascii="Times New Roman" w:hAnsi="Times New Roman" w:eastAsia="仿宋" w:cs="Times New Roman"/>
          <w:b/>
          <w:bCs/>
          <w:spacing w:val="-5"/>
          <w:sz w:val="24"/>
          <w:szCs w:val="24"/>
          <w:lang w:eastAsia="zh-CN"/>
        </w:rPr>
      </w:pPr>
    </w:p>
    <w:p w14:paraId="68ED1C67">
      <w:pPr>
        <w:topLinePunct/>
        <w:spacing w:before="78" w:line="360" w:lineRule="auto"/>
        <w:jc w:val="center"/>
        <w:rPr>
          <w:rFonts w:hint="default" w:ascii="Times New Roman" w:hAnsi="Times New Roman" w:eastAsia="仿宋" w:cs="Times New Roman"/>
          <w:b/>
          <w:bCs/>
          <w:spacing w:val="-5"/>
          <w:sz w:val="24"/>
          <w:szCs w:val="24"/>
          <w:lang w:eastAsia="zh-CN"/>
        </w:rPr>
      </w:pPr>
    </w:p>
    <w:p w14:paraId="60538E96">
      <w:pPr>
        <w:pStyle w:val="24"/>
        <w:topLinePunct/>
        <w:ind w:firstLine="462"/>
        <w:rPr>
          <w:rFonts w:hint="default" w:ascii="Times New Roman" w:hAnsi="Times New Roman" w:eastAsia="仿宋" w:cs="Times New Roman"/>
          <w:b/>
          <w:bCs/>
          <w:spacing w:val="-5"/>
          <w:szCs w:val="24"/>
          <w:lang w:eastAsia="zh-CN"/>
        </w:rPr>
      </w:pPr>
    </w:p>
    <w:p w14:paraId="66CCEFDE">
      <w:pPr>
        <w:topLinePunct/>
        <w:rPr>
          <w:rFonts w:hint="default" w:ascii="Times New Roman" w:hAnsi="Times New Roman" w:eastAsia="仿宋" w:cs="Times New Roman"/>
          <w:b/>
          <w:bCs/>
          <w:spacing w:val="-5"/>
          <w:sz w:val="24"/>
          <w:szCs w:val="24"/>
          <w:lang w:eastAsia="zh-CN"/>
        </w:rPr>
      </w:pPr>
    </w:p>
    <w:p w14:paraId="4FF80A47">
      <w:pPr>
        <w:pStyle w:val="24"/>
        <w:topLinePunct/>
        <w:ind w:firstLine="462"/>
        <w:rPr>
          <w:rFonts w:hint="default" w:ascii="Times New Roman" w:hAnsi="Times New Roman" w:eastAsia="仿宋" w:cs="Times New Roman"/>
          <w:b/>
          <w:bCs/>
          <w:spacing w:val="-5"/>
          <w:szCs w:val="24"/>
          <w:lang w:eastAsia="zh-CN"/>
        </w:rPr>
      </w:pPr>
    </w:p>
    <w:p w14:paraId="74888697">
      <w:pPr>
        <w:topLinePunct/>
        <w:rPr>
          <w:rFonts w:hint="default" w:ascii="Times New Roman" w:hAnsi="Times New Roman" w:eastAsia="仿宋" w:cs="Times New Roman"/>
          <w:b/>
          <w:bCs/>
          <w:spacing w:val="-5"/>
          <w:sz w:val="24"/>
          <w:szCs w:val="24"/>
          <w:lang w:eastAsia="zh-CN"/>
        </w:rPr>
      </w:pPr>
    </w:p>
    <w:p w14:paraId="07253BDC">
      <w:pPr>
        <w:pStyle w:val="24"/>
        <w:topLinePunct/>
        <w:ind w:firstLine="462"/>
        <w:rPr>
          <w:rFonts w:hint="default" w:ascii="Times New Roman" w:hAnsi="Times New Roman" w:eastAsia="仿宋" w:cs="Times New Roman"/>
          <w:b/>
          <w:bCs/>
          <w:spacing w:val="-5"/>
          <w:szCs w:val="24"/>
          <w:lang w:eastAsia="zh-CN"/>
        </w:rPr>
      </w:pPr>
    </w:p>
    <w:p w14:paraId="79041C64">
      <w:pPr>
        <w:topLinePunct/>
        <w:rPr>
          <w:rFonts w:hint="default" w:ascii="Times New Roman" w:hAnsi="Times New Roman" w:eastAsia="仿宋" w:cs="Times New Roman"/>
          <w:b/>
          <w:bCs/>
          <w:spacing w:val="-5"/>
          <w:sz w:val="24"/>
          <w:szCs w:val="24"/>
          <w:lang w:eastAsia="zh-CN"/>
        </w:rPr>
      </w:pPr>
    </w:p>
    <w:p w14:paraId="39C78E40">
      <w:pPr>
        <w:pStyle w:val="24"/>
        <w:topLinePunct/>
        <w:ind w:firstLine="462"/>
        <w:rPr>
          <w:rFonts w:hint="default" w:ascii="Times New Roman" w:hAnsi="Times New Roman" w:eastAsia="仿宋" w:cs="Times New Roman"/>
          <w:b/>
          <w:bCs/>
          <w:spacing w:val="-5"/>
          <w:szCs w:val="24"/>
          <w:lang w:eastAsia="zh-CN"/>
        </w:rPr>
      </w:pPr>
    </w:p>
    <w:p w14:paraId="7747F2A0">
      <w:pPr>
        <w:topLinePunct/>
        <w:rPr>
          <w:rFonts w:hint="default" w:ascii="Times New Roman" w:hAnsi="Times New Roman" w:eastAsia="仿宋" w:cs="Times New Roman"/>
          <w:b/>
          <w:bCs/>
          <w:spacing w:val="-5"/>
          <w:sz w:val="24"/>
          <w:szCs w:val="24"/>
          <w:lang w:eastAsia="zh-CN"/>
        </w:rPr>
      </w:pPr>
    </w:p>
    <w:p w14:paraId="550FCFE8">
      <w:pPr>
        <w:pStyle w:val="24"/>
        <w:topLinePunct/>
        <w:ind w:firstLine="462"/>
        <w:rPr>
          <w:rFonts w:hint="default" w:ascii="Times New Roman" w:hAnsi="Times New Roman" w:eastAsia="仿宋" w:cs="Times New Roman"/>
          <w:b/>
          <w:bCs/>
          <w:spacing w:val="-5"/>
          <w:szCs w:val="24"/>
          <w:lang w:eastAsia="zh-CN"/>
        </w:rPr>
      </w:pPr>
    </w:p>
    <w:p w14:paraId="3050897F">
      <w:pPr>
        <w:topLinePunct/>
        <w:rPr>
          <w:rFonts w:hint="default" w:ascii="Times New Roman" w:hAnsi="Times New Roman" w:eastAsia="仿宋" w:cs="Times New Roman"/>
          <w:b/>
          <w:bCs/>
          <w:spacing w:val="-5"/>
          <w:sz w:val="24"/>
          <w:szCs w:val="24"/>
          <w:lang w:eastAsia="zh-CN"/>
        </w:rPr>
      </w:pPr>
    </w:p>
    <w:p w14:paraId="5EB0A539">
      <w:pPr>
        <w:pStyle w:val="24"/>
        <w:topLinePunct/>
        <w:ind w:firstLine="462"/>
        <w:rPr>
          <w:rFonts w:hint="default" w:ascii="Times New Roman" w:hAnsi="Times New Roman" w:eastAsia="仿宋" w:cs="Times New Roman"/>
          <w:b/>
          <w:bCs/>
          <w:spacing w:val="-5"/>
          <w:szCs w:val="24"/>
          <w:lang w:eastAsia="zh-CN"/>
        </w:rPr>
      </w:pPr>
    </w:p>
    <w:p w14:paraId="0FD1543A">
      <w:pPr>
        <w:topLinePunct/>
        <w:rPr>
          <w:rFonts w:hint="default" w:ascii="Times New Roman" w:hAnsi="Times New Roman" w:eastAsia="仿宋" w:cs="Times New Roman"/>
          <w:b/>
          <w:bCs/>
          <w:spacing w:val="-5"/>
          <w:sz w:val="24"/>
          <w:szCs w:val="24"/>
          <w:lang w:eastAsia="zh-CN"/>
        </w:rPr>
      </w:pPr>
    </w:p>
    <w:p w14:paraId="7FD2572B">
      <w:pPr>
        <w:pStyle w:val="24"/>
        <w:topLinePunct/>
        <w:ind w:firstLine="462"/>
        <w:rPr>
          <w:rFonts w:hint="default" w:ascii="Times New Roman" w:hAnsi="Times New Roman" w:eastAsia="仿宋" w:cs="Times New Roman"/>
          <w:b/>
          <w:bCs/>
          <w:spacing w:val="-5"/>
          <w:szCs w:val="24"/>
          <w:lang w:eastAsia="zh-CN"/>
        </w:rPr>
      </w:pPr>
    </w:p>
    <w:p w14:paraId="7DC87986">
      <w:pPr>
        <w:topLinePunct/>
        <w:rPr>
          <w:rFonts w:hint="default" w:ascii="Times New Roman" w:hAnsi="Times New Roman" w:eastAsia="仿宋" w:cs="Times New Roman"/>
          <w:b/>
          <w:bCs/>
          <w:spacing w:val="-5"/>
          <w:sz w:val="24"/>
          <w:szCs w:val="24"/>
          <w:lang w:eastAsia="zh-CN"/>
        </w:rPr>
      </w:pPr>
    </w:p>
    <w:p w14:paraId="3639E3CE">
      <w:pPr>
        <w:pStyle w:val="24"/>
        <w:topLinePunct/>
        <w:ind w:firstLine="462"/>
        <w:rPr>
          <w:rFonts w:hint="default" w:ascii="Times New Roman" w:hAnsi="Times New Roman" w:eastAsia="仿宋" w:cs="Times New Roman"/>
          <w:b/>
          <w:bCs/>
          <w:spacing w:val="-5"/>
          <w:szCs w:val="24"/>
          <w:lang w:eastAsia="zh-CN"/>
        </w:rPr>
      </w:pPr>
    </w:p>
    <w:p w14:paraId="5A22DC4F">
      <w:pPr>
        <w:topLinePunct/>
        <w:rPr>
          <w:rFonts w:hint="default" w:ascii="Times New Roman" w:hAnsi="Times New Roman" w:eastAsia="仿宋" w:cs="Times New Roman"/>
          <w:b/>
          <w:bCs/>
          <w:spacing w:val="-5"/>
          <w:sz w:val="24"/>
          <w:szCs w:val="24"/>
          <w:lang w:eastAsia="zh-CN"/>
        </w:rPr>
      </w:pPr>
    </w:p>
    <w:p w14:paraId="507B45B0">
      <w:pPr>
        <w:pStyle w:val="24"/>
        <w:topLinePunct/>
        <w:ind w:firstLine="462"/>
        <w:rPr>
          <w:rFonts w:hint="default" w:ascii="Times New Roman" w:hAnsi="Times New Roman" w:eastAsia="仿宋" w:cs="Times New Roman"/>
          <w:b/>
          <w:bCs/>
          <w:spacing w:val="-5"/>
          <w:szCs w:val="24"/>
          <w:lang w:eastAsia="zh-CN"/>
        </w:rPr>
      </w:pPr>
    </w:p>
    <w:p w14:paraId="5A7D981B">
      <w:pPr>
        <w:topLinePunct/>
        <w:rPr>
          <w:rFonts w:hint="default" w:ascii="Times New Roman" w:hAnsi="Times New Roman" w:eastAsia="仿宋" w:cs="Times New Roman"/>
          <w:b/>
          <w:bCs/>
          <w:spacing w:val="-5"/>
          <w:sz w:val="24"/>
          <w:szCs w:val="24"/>
          <w:lang w:eastAsia="zh-CN"/>
        </w:rPr>
      </w:pPr>
    </w:p>
    <w:p w14:paraId="139319F2">
      <w:pPr>
        <w:pStyle w:val="24"/>
        <w:topLinePunct/>
        <w:ind w:firstLine="462"/>
        <w:rPr>
          <w:rFonts w:hint="default" w:ascii="Times New Roman" w:hAnsi="Times New Roman" w:eastAsia="仿宋" w:cs="Times New Roman"/>
          <w:b/>
          <w:bCs/>
          <w:spacing w:val="-5"/>
          <w:szCs w:val="24"/>
          <w:lang w:eastAsia="zh-CN"/>
        </w:rPr>
      </w:pPr>
    </w:p>
    <w:p w14:paraId="783351D9">
      <w:pPr>
        <w:topLinePunct/>
        <w:rPr>
          <w:rFonts w:hint="default" w:ascii="Times New Roman" w:hAnsi="Times New Roman" w:eastAsia="仿宋" w:cs="Times New Roman"/>
          <w:b/>
          <w:bCs/>
          <w:spacing w:val="-5"/>
          <w:sz w:val="24"/>
          <w:szCs w:val="24"/>
          <w:lang w:eastAsia="zh-CN"/>
        </w:rPr>
      </w:pPr>
    </w:p>
    <w:p w14:paraId="57FFAED9">
      <w:pPr>
        <w:pStyle w:val="24"/>
        <w:topLinePunct/>
        <w:ind w:firstLine="462"/>
        <w:rPr>
          <w:rFonts w:hint="default" w:ascii="Times New Roman" w:hAnsi="Times New Roman" w:eastAsia="仿宋" w:cs="Times New Roman"/>
          <w:b/>
          <w:bCs/>
          <w:spacing w:val="-5"/>
          <w:szCs w:val="24"/>
          <w:lang w:eastAsia="zh-CN"/>
        </w:rPr>
      </w:pPr>
    </w:p>
    <w:p w14:paraId="0B6DA269">
      <w:pPr>
        <w:topLinePunct/>
        <w:rPr>
          <w:rFonts w:hint="default" w:ascii="Times New Roman" w:hAnsi="Times New Roman" w:eastAsia="仿宋" w:cs="Times New Roman"/>
          <w:b/>
          <w:bCs/>
          <w:spacing w:val="-5"/>
          <w:sz w:val="24"/>
          <w:szCs w:val="24"/>
          <w:lang w:eastAsia="zh-CN"/>
        </w:rPr>
      </w:pPr>
    </w:p>
    <w:p w14:paraId="2CC553D3">
      <w:pPr>
        <w:pStyle w:val="24"/>
        <w:topLinePunct/>
        <w:ind w:firstLine="480"/>
        <w:rPr>
          <w:rFonts w:hint="default" w:ascii="Times New Roman" w:hAnsi="Times New Roman" w:cs="Times New Roman"/>
          <w:lang w:eastAsia="zh-CN"/>
        </w:rPr>
      </w:pPr>
    </w:p>
    <w:p w14:paraId="4A3B9DFC">
      <w:pPr>
        <w:topLinePunct/>
        <w:spacing w:before="78" w:line="360" w:lineRule="auto"/>
        <w:jc w:val="center"/>
        <w:rPr>
          <w:rFonts w:hint="default" w:ascii="Times New Roman" w:hAnsi="Times New Roman" w:eastAsia="仿宋" w:cs="Times New Roman"/>
          <w:b/>
          <w:bCs/>
          <w:spacing w:val="-5"/>
          <w:sz w:val="24"/>
          <w:szCs w:val="24"/>
          <w:lang w:eastAsia="zh-CN"/>
        </w:rPr>
      </w:pPr>
    </w:p>
    <w:p w14:paraId="74ADBF5C">
      <w:pPr>
        <w:topLinePunct/>
        <w:spacing w:before="78" w:line="360" w:lineRule="auto"/>
        <w:jc w:val="center"/>
        <w:rPr>
          <w:rFonts w:hint="default" w:ascii="Times New Roman" w:hAnsi="Times New Roman" w:eastAsia="仿宋" w:cs="Times New Roman"/>
          <w:b/>
          <w:bCs/>
          <w:spacing w:val="-5"/>
          <w:sz w:val="24"/>
          <w:szCs w:val="24"/>
          <w:lang w:eastAsia="zh-CN"/>
        </w:rPr>
      </w:pPr>
    </w:p>
    <w:p w14:paraId="55459F8A">
      <w:pPr>
        <w:topLinePunct/>
        <w:spacing w:before="78" w:line="360" w:lineRule="auto"/>
        <w:jc w:val="both"/>
        <w:rPr>
          <w:rFonts w:hint="default" w:ascii="Times New Roman" w:hAnsi="Times New Roman" w:eastAsia="仿宋" w:cs="Times New Roman"/>
          <w:b/>
          <w:bCs/>
          <w:spacing w:val="-5"/>
          <w:sz w:val="24"/>
          <w:szCs w:val="24"/>
          <w:lang w:eastAsia="zh-CN"/>
        </w:rPr>
      </w:pPr>
    </w:p>
    <w:p w14:paraId="5FBA2296">
      <w:pPr>
        <w:topLinePunct/>
        <w:spacing w:before="78" w:line="360" w:lineRule="auto"/>
        <w:jc w:val="center"/>
        <w:rPr>
          <w:rFonts w:hint="default" w:ascii="Times New Roman" w:hAnsi="Times New Roman" w:cs="Times New Roman"/>
          <w:lang w:eastAsia="zh-CN"/>
        </w:rPr>
        <w:sectPr>
          <w:headerReference r:id="rId14" w:type="default"/>
          <w:footerReference r:id="rId15"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0" w:num="1"/>
        </w:sectPr>
      </w:pPr>
      <w:r>
        <w:rPr>
          <w:rFonts w:hint="default" w:ascii="Times New Roman" w:hAnsi="Times New Roman" w:eastAsia="仿宋" w:cs="Times New Roman"/>
          <w:b/>
          <w:bCs/>
          <w:spacing w:val="-5"/>
          <w:sz w:val="24"/>
          <w:szCs w:val="24"/>
          <w:lang w:eastAsia="zh-CN"/>
        </w:rPr>
        <w:t>1</w:t>
      </w:r>
      <w:r>
        <w:rPr>
          <w:rFonts w:hint="eastAsia" w:ascii="Times New Roman" w:hAnsi="Times New Roman" w:eastAsia="仿宋" w:cs="Times New Roman"/>
          <w:b/>
          <w:bCs/>
          <w:spacing w:val="-5"/>
          <w:sz w:val="24"/>
          <w:szCs w:val="24"/>
          <w:lang w:val="en-US" w:eastAsia="zh-CN"/>
        </w:rPr>
        <w:t xml:space="preserve">4  </w:t>
      </w:r>
      <w:r>
        <w:rPr>
          <w:rFonts w:hint="default" w:ascii="Times New Roman" w:hAnsi="Times New Roman" w:eastAsia="仿宋" w:cs="Times New Roman"/>
          <w:b/>
          <w:bCs/>
          <w:spacing w:val="-5"/>
          <w:sz w:val="24"/>
          <w:szCs w:val="24"/>
          <w:lang w:eastAsia="zh-CN"/>
        </w:rPr>
        <w:t>本项目不接受联合体投标</w:t>
      </w:r>
    </w:p>
    <w:p w14:paraId="3FDCBEF9">
      <w:pPr>
        <w:topLinePunct/>
        <w:spacing w:before="240" w:beforeLines="100" w:after="240" w:afterLines="100" w:line="360" w:lineRule="auto"/>
        <w:jc w:val="center"/>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pacing w:val="-5"/>
          <w:sz w:val="32"/>
          <w:szCs w:val="32"/>
          <w:lang w:eastAsia="zh-CN"/>
        </w:rPr>
        <w:t>第二部分</w:t>
      </w:r>
      <w:r>
        <w:rPr>
          <w:rFonts w:hint="default" w:ascii="Times New Roman" w:hAnsi="Times New Roman" w:eastAsia="方正仿宋简体" w:cs="Times New Roman"/>
          <w:b/>
          <w:bCs/>
          <w:spacing w:val="13"/>
          <w:sz w:val="32"/>
          <w:szCs w:val="32"/>
          <w:lang w:eastAsia="zh-CN"/>
        </w:rPr>
        <w:t xml:space="preserve">  </w:t>
      </w:r>
      <w:r>
        <w:rPr>
          <w:rFonts w:hint="default" w:ascii="Times New Roman" w:hAnsi="Times New Roman" w:eastAsia="方正仿宋简体" w:cs="Times New Roman"/>
          <w:b/>
          <w:bCs/>
          <w:spacing w:val="-5"/>
          <w:sz w:val="32"/>
          <w:szCs w:val="32"/>
          <w:lang w:eastAsia="zh-CN"/>
        </w:rPr>
        <w:t>商务及技术文件</w:t>
      </w:r>
    </w:p>
    <w:p w14:paraId="2D5EDD0F">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6"/>
          <w:sz w:val="28"/>
          <w:szCs w:val="28"/>
          <w:lang w:eastAsia="zh-CN"/>
        </w:rPr>
        <w:t>1、投标书（投标文件格式五）</w:t>
      </w:r>
    </w:p>
    <w:p w14:paraId="71774F51">
      <w:pPr>
        <w:topLinePunct/>
        <w:spacing w:line="560" w:lineRule="exact"/>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2、投标保证金缴纳凭证或投标担保函（见投标文件格式六）</w:t>
      </w:r>
    </w:p>
    <w:p w14:paraId="3EAD41A1">
      <w:pPr>
        <w:topLinePunct/>
        <w:spacing w:line="560" w:lineRule="exact"/>
        <w:rPr>
          <w:rFonts w:hint="default" w:ascii="Times New Roman" w:hAnsi="Times New Roman" w:eastAsia="方正仿宋简体" w:cs="Times New Roman"/>
          <w:spacing w:val="-3"/>
          <w:sz w:val="28"/>
          <w:szCs w:val="28"/>
          <w:lang w:eastAsia="zh-CN"/>
        </w:rPr>
      </w:pPr>
      <w:r>
        <w:rPr>
          <w:rFonts w:hint="default" w:ascii="Times New Roman" w:hAnsi="Times New Roman" w:eastAsia="方正仿宋简体" w:cs="Times New Roman"/>
          <w:spacing w:val="-2"/>
          <w:sz w:val="28"/>
          <w:szCs w:val="28"/>
          <w:lang w:eastAsia="zh-CN"/>
        </w:rPr>
        <w:t>3、投标分项报价表（投标文件格式七）</w:t>
      </w:r>
    </w:p>
    <w:p w14:paraId="6978E08D">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3"/>
          <w:sz w:val="28"/>
          <w:szCs w:val="28"/>
          <w:lang w:eastAsia="zh-CN"/>
        </w:rPr>
        <w:t>4、货物说明一览表（投标文件格式八）</w:t>
      </w:r>
    </w:p>
    <w:p w14:paraId="7C319371">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5、技术规格偏离表（投标文件格式九）</w:t>
      </w:r>
    </w:p>
    <w:p w14:paraId="1EF415E2">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3"/>
          <w:sz w:val="28"/>
          <w:szCs w:val="28"/>
          <w:lang w:eastAsia="zh-CN"/>
        </w:rPr>
        <w:t>6、商务条款偏离表（投标文件格式十）</w:t>
      </w:r>
    </w:p>
    <w:p w14:paraId="00C9DCDD">
      <w:pPr>
        <w:topLinePunct/>
        <w:spacing w:line="560" w:lineRule="exact"/>
        <w:rPr>
          <w:rFonts w:hint="default" w:ascii="Times New Roman" w:hAnsi="Times New Roman" w:eastAsia="方正仿宋简体" w:cs="Times New Roman"/>
          <w:spacing w:val="2"/>
          <w:sz w:val="28"/>
          <w:szCs w:val="28"/>
          <w:lang w:eastAsia="zh-CN"/>
        </w:rPr>
      </w:pPr>
      <w:r>
        <w:rPr>
          <w:rFonts w:hint="default" w:ascii="Times New Roman" w:hAnsi="Times New Roman" w:eastAsia="方正仿宋简体" w:cs="Times New Roman"/>
          <w:spacing w:val="-2"/>
          <w:sz w:val="28"/>
          <w:szCs w:val="28"/>
          <w:lang w:eastAsia="zh-CN"/>
        </w:rPr>
        <w:t>7、符合《政府采购促进中小企业发展暂行办法》、《关于政府采购支持监</w:t>
      </w:r>
      <w:r>
        <w:rPr>
          <w:rFonts w:hint="default" w:ascii="Times New Roman" w:hAnsi="Times New Roman" w:eastAsia="方正仿宋简体" w:cs="Times New Roman"/>
          <w:spacing w:val="1"/>
          <w:sz w:val="28"/>
          <w:szCs w:val="28"/>
          <w:lang w:eastAsia="zh-CN"/>
        </w:rPr>
        <w:t>狱企业发展有关问题的通知》和《三部门联合发布关于促进</w:t>
      </w:r>
      <w:r>
        <w:rPr>
          <w:rFonts w:hint="default" w:ascii="Times New Roman" w:hAnsi="Times New Roman" w:eastAsia="方正仿宋简体" w:cs="Times New Roman"/>
          <w:sz w:val="28"/>
          <w:szCs w:val="28"/>
          <w:lang w:eastAsia="zh-CN"/>
        </w:rPr>
        <w:t>残疾人就</w:t>
      </w:r>
      <w:r>
        <w:rPr>
          <w:rFonts w:hint="default" w:ascii="Times New Roman" w:hAnsi="Times New Roman" w:eastAsia="方正仿宋简体" w:cs="Times New Roman"/>
          <w:spacing w:val="-2"/>
          <w:sz w:val="28"/>
          <w:szCs w:val="28"/>
          <w:lang w:eastAsia="zh-CN"/>
        </w:rPr>
        <w:t>业政府采购政策的通知》价格扣减条件的投标人须提交）</w:t>
      </w:r>
      <w:r>
        <w:rPr>
          <w:rFonts w:hint="default" w:ascii="Times New Roman" w:hAnsi="Times New Roman" w:eastAsia="方正仿宋简体" w:cs="Times New Roman"/>
          <w:spacing w:val="2"/>
          <w:sz w:val="28"/>
          <w:szCs w:val="28"/>
          <w:lang w:eastAsia="zh-CN"/>
        </w:rPr>
        <w:t xml:space="preserve"> </w:t>
      </w:r>
    </w:p>
    <w:p w14:paraId="1B9A50A9">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7-1《投标人企业（单位）类型声明函》（投标文件格式十一）</w:t>
      </w:r>
    </w:p>
    <w:p w14:paraId="0D67FE4B">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7-2《制造商投标人企业（单位）类型声明函》（投标文件格式十二）</w:t>
      </w:r>
    </w:p>
    <w:p w14:paraId="74FE91B6">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7-3《残疾人福利性单位声明函》（投标文件格式十三）</w:t>
      </w:r>
    </w:p>
    <w:p w14:paraId="15E7D13D">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7-4《中小企业声明函》（投标文件格式十四）</w:t>
      </w:r>
    </w:p>
    <w:p w14:paraId="45609D7D">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8、投标人关联单位的说明（格式自拟）</w:t>
      </w:r>
    </w:p>
    <w:p w14:paraId="610CD7FB">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1"/>
          <w:sz w:val="28"/>
          <w:szCs w:val="28"/>
          <w:lang w:eastAsia="zh-CN"/>
        </w:rPr>
        <w:t>9、投标人可提供有利于投标的其他资格证明材料</w:t>
      </w:r>
    </w:p>
    <w:p w14:paraId="416FD5AF">
      <w:pPr>
        <w:topLinePunct/>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pacing w:val="-2"/>
          <w:sz w:val="28"/>
          <w:szCs w:val="28"/>
          <w:lang w:eastAsia="zh-CN"/>
        </w:rPr>
        <w:t>10、投标文件格式范本</w:t>
      </w:r>
    </w:p>
    <w:p w14:paraId="3086C092">
      <w:pPr>
        <w:topLinePunct/>
        <w:spacing w:before="283" w:line="360" w:lineRule="auto"/>
        <w:ind w:left="908" w:hanging="908" w:hangingChars="400"/>
        <w:jc w:val="center"/>
        <w:rPr>
          <w:rFonts w:hint="default" w:ascii="Times New Roman" w:hAnsi="Times New Roman" w:eastAsia="仿宋" w:cs="Times New Roman"/>
          <w:b/>
          <w:bCs/>
          <w:spacing w:val="-7"/>
          <w:sz w:val="24"/>
          <w:szCs w:val="24"/>
          <w:lang w:eastAsia="zh-CN"/>
        </w:rPr>
      </w:pPr>
    </w:p>
    <w:p w14:paraId="49307500">
      <w:pPr>
        <w:topLinePunct/>
        <w:spacing w:before="283" w:line="360" w:lineRule="auto"/>
        <w:ind w:left="908" w:hanging="908" w:hangingChars="400"/>
        <w:jc w:val="center"/>
        <w:rPr>
          <w:rFonts w:hint="default" w:ascii="Times New Roman" w:hAnsi="Times New Roman" w:eastAsia="仿宋" w:cs="Times New Roman"/>
          <w:b/>
          <w:bCs/>
          <w:spacing w:val="-7"/>
          <w:sz w:val="24"/>
          <w:szCs w:val="24"/>
          <w:lang w:eastAsia="zh-CN"/>
        </w:rPr>
      </w:pPr>
    </w:p>
    <w:p w14:paraId="153F08D9">
      <w:pPr>
        <w:topLinePunct/>
        <w:spacing w:before="283" w:line="360" w:lineRule="auto"/>
        <w:jc w:val="both"/>
        <w:rPr>
          <w:rFonts w:hint="default" w:ascii="Times New Roman" w:hAnsi="Times New Roman" w:eastAsia="仿宋" w:cs="Times New Roman"/>
          <w:b/>
          <w:bCs/>
          <w:spacing w:val="-7"/>
          <w:sz w:val="24"/>
          <w:szCs w:val="24"/>
          <w:lang w:eastAsia="zh-CN"/>
        </w:rPr>
      </w:pPr>
    </w:p>
    <w:p w14:paraId="2538C836">
      <w:pPr>
        <w:topLinePunct/>
        <w:spacing w:before="283" w:line="240" w:lineRule="atLeast"/>
        <w:ind w:left="904" w:hanging="908" w:hangingChars="400"/>
        <w:jc w:val="center"/>
        <w:rPr>
          <w:rFonts w:hint="default" w:ascii="Times New Roman" w:hAnsi="Times New Roman" w:eastAsia="方正仿宋简体" w:cs="Times New Roman"/>
          <w:b/>
          <w:bCs/>
          <w:spacing w:val="-7"/>
          <w:sz w:val="24"/>
          <w:szCs w:val="24"/>
          <w:lang w:eastAsia="zh-CN"/>
        </w:rPr>
      </w:pPr>
    </w:p>
    <w:p w14:paraId="227E9E13">
      <w:pPr>
        <w:topLinePunct/>
        <w:spacing w:before="283" w:line="240" w:lineRule="atLeast"/>
        <w:ind w:left="904" w:hanging="908" w:hangingChars="400"/>
        <w:jc w:val="center"/>
        <w:rPr>
          <w:rFonts w:hint="default" w:ascii="Times New Roman" w:hAnsi="Times New Roman" w:eastAsia="方正仿宋简体" w:cs="Times New Roman"/>
          <w:b/>
          <w:bCs/>
          <w:spacing w:val="-7"/>
          <w:sz w:val="24"/>
          <w:szCs w:val="24"/>
          <w:lang w:eastAsia="zh-CN"/>
        </w:rPr>
      </w:pPr>
      <w:r>
        <w:rPr>
          <w:rFonts w:hint="default" w:ascii="Times New Roman" w:hAnsi="Times New Roman" w:eastAsia="方正仿宋简体" w:cs="Times New Roman"/>
          <w:b/>
          <w:bCs/>
          <w:spacing w:val="-7"/>
          <w:sz w:val="24"/>
          <w:szCs w:val="24"/>
          <w:lang w:eastAsia="zh-CN"/>
        </w:rPr>
        <w:t>1</w:t>
      </w:r>
      <w:r>
        <w:rPr>
          <w:rFonts w:hint="default" w:ascii="Times New Roman" w:hAnsi="Times New Roman" w:eastAsia="方正仿宋简体" w:cs="Times New Roman"/>
          <w:b/>
          <w:bCs/>
          <w:spacing w:val="51"/>
          <w:w w:val="101"/>
          <w:sz w:val="24"/>
          <w:szCs w:val="24"/>
          <w:lang w:eastAsia="zh-CN"/>
        </w:rPr>
        <w:t xml:space="preserve"> </w:t>
      </w:r>
      <w:r>
        <w:rPr>
          <w:rFonts w:hint="default" w:ascii="Times New Roman" w:hAnsi="Times New Roman" w:eastAsia="方正仿宋简体" w:cs="Times New Roman"/>
          <w:b/>
          <w:bCs/>
          <w:spacing w:val="-7"/>
          <w:sz w:val="24"/>
          <w:szCs w:val="24"/>
          <w:lang w:eastAsia="zh-CN"/>
        </w:rPr>
        <w:t>投标书（投标文件格式五）</w:t>
      </w:r>
    </w:p>
    <w:p w14:paraId="3E1AF5FB">
      <w:pPr>
        <w:pStyle w:val="5"/>
        <w:rPr>
          <w:rFonts w:hint="default" w:ascii="Times New Roman" w:hAnsi="Times New Roman" w:cs="Times New Roman"/>
          <w:lang w:eastAsia="zh-CN"/>
        </w:rPr>
      </w:pPr>
    </w:p>
    <w:p w14:paraId="4DFDBFBA">
      <w:pPr>
        <w:topLinePunct/>
        <w:spacing w:before="86" w:line="240" w:lineRule="atLeast"/>
        <w:ind w:left="1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致：</w:t>
      </w:r>
      <w:r>
        <w:rPr>
          <w:rFonts w:hint="default" w:ascii="Times New Roman" w:hAnsi="Times New Roman" w:eastAsia="方正仿宋简体" w:cs="Times New Roman"/>
          <w:sz w:val="24"/>
          <w:szCs w:val="24"/>
          <w:u w:val="single"/>
          <w:lang w:eastAsia="zh-CN"/>
        </w:rPr>
        <w:t>采购代理机构</w:t>
      </w:r>
    </w:p>
    <w:p w14:paraId="1B58E544">
      <w:pPr>
        <w:topLinePunct/>
        <w:spacing w:line="240" w:lineRule="atLeast"/>
        <w:rPr>
          <w:rFonts w:hint="default" w:ascii="Times New Roman" w:hAnsi="Times New Roman" w:eastAsia="方正仿宋简体" w:cs="Times New Roman"/>
          <w:sz w:val="24"/>
          <w:szCs w:val="24"/>
          <w:lang w:eastAsia="zh-CN"/>
        </w:rPr>
      </w:pPr>
    </w:p>
    <w:p w14:paraId="3D304A9B">
      <w:pPr>
        <w:topLinePunct/>
        <w:spacing w:before="108" w:line="240" w:lineRule="atLeast"/>
        <w:ind w:left="17" w:right="11" w:firstLine="479"/>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根据</w:t>
      </w:r>
      <w:r>
        <w:rPr>
          <w:rFonts w:hint="default" w:ascii="Times New Roman" w:hAnsi="Times New Roman" w:eastAsia="方正仿宋简体" w:cs="Times New Roman"/>
          <w:sz w:val="24"/>
          <w:szCs w:val="24"/>
          <w:lang w:eastAsia="zh-CN"/>
        </w:rPr>
        <w:t>贵方(</w:t>
      </w:r>
      <w:r>
        <w:rPr>
          <w:rFonts w:hint="default" w:ascii="Times New Roman" w:hAnsi="Times New Roman" w:eastAsia="方正仿宋简体" w:cs="Times New Roman"/>
          <w:i/>
          <w:sz w:val="24"/>
          <w:szCs w:val="24"/>
          <w:u w:val="single"/>
          <w:lang w:eastAsia="zh-CN"/>
        </w:rPr>
        <w:t>项目名称</w:t>
      </w:r>
      <w:r>
        <w:rPr>
          <w:rFonts w:hint="default" w:ascii="Times New Roman" w:hAnsi="Times New Roman" w:eastAsia="方正仿宋简体" w:cs="Times New Roman"/>
          <w:sz w:val="24"/>
          <w:szCs w:val="24"/>
          <w:lang w:eastAsia="zh-CN"/>
        </w:rPr>
        <w:t>)项目的投标邀请(</w:t>
      </w:r>
      <w:r>
        <w:rPr>
          <w:rFonts w:hint="default" w:ascii="Times New Roman" w:hAnsi="Times New Roman" w:eastAsia="方正仿宋简体" w:cs="Times New Roman"/>
          <w:i/>
          <w:sz w:val="24"/>
          <w:szCs w:val="24"/>
          <w:u w:val="single"/>
          <w:lang w:eastAsia="zh-CN"/>
        </w:rPr>
        <w:t>招标编号</w:t>
      </w:r>
      <w:r>
        <w:rPr>
          <w:rFonts w:hint="default" w:ascii="Times New Roman" w:hAnsi="Times New Roman" w:eastAsia="方正仿宋简体" w:cs="Times New Roman"/>
          <w:sz w:val="24"/>
          <w:szCs w:val="24"/>
          <w:lang w:eastAsia="zh-CN"/>
        </w:rPr>
        <w:t>),签字代表(</w:t>
      </w:r>
      <w:r>
        <w:rPr>
          <w:rFonts w:hint="default" w:ascii="Times New Roman" w:hAnsi="Times New Roman" w:eastAsia="方正仿宋简体" w:cs="Times New Roman"/>
          <w:i/>
          <w:sz w:val="24"/>
          <w:szCs w:val="24"/>
          <w:u w:val="single"/>
          <w:lang w:eastAsia="zh-CN"/>
        </w:rPr>
        <w:t>姓名、职务</w:t>
      </w:r>
      <w:r>
        <w:rPr>
          <w:rFonts w:hint="default" w:ascii="Times New Roman" w:hAnsi="Times New Roman" w:eastAsia="方正仿宋简体" w:cs="Times New Roman"/>
          <w:sz w:val="24"/>
          <w:szCs w:val="24"/>
          <w:lang w:eastAsia="zh-CN"/>
        </w:rPr>
        <w:t>)经正式授权并代表投标人（</w:t>
      </w:r>
      <w:r>
        <w:rPr>
          <w:rFonts w:hint="default" w:ascii="Times New Roman" w:hAnsi="Times New Roman" w:eastAsia="方正仿宋简体" w:cs="Times New Roman"/>
          <w:i/>
          <w:sz w:val="24"/>
          <w:szCs w:val="24"/>
          <w:u w:val="single"/>
          <w:lang w:eastAsia="zh-CN"/>
        </w:rPr>
        <w:t>名称、地址</w:t>
      </w:r>
      <w:r>
        <w:rPr>
          <w:rFonts w:hint="default" w:ascii="Times New Roman" w:hAnsi="Times New Roman" w:eastAsia="方正仿宋简体" w:cs="Times New Roman"/>
          <w:sz w:val="24"/>
          <w:szCs w:val="24"/>
          <w:lang w:eastAsia="zh-CN"/>
        </w:rPr>
        <w:t>）提交电子投标文件，并以</w:t>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z w:val="24"/>
          <w:szCs w:val="24"/>
          <w:lang w:eastAsia="zh-CN"/>
        </w:rPr>
        <w:t>形式出具的金额为人民币</w:t>
      </w:r>
      <w:r>
        <w:rPr>
          <w:rFonts w:hint="default" w:ascii="Times New Roman" w:hAnsi="Times New Roman" w:eastAsia="方正仿宋简体" w:cs="Times New Roman"/>
          <w:sz w:val="24"/>
          <w:szCs w:val="24"/>
          <w:u w:val="single"/>
          <w:lang w:eastAsia="zh-CN"/>
        </w:rPr>
        <w:t>　　　　</w:t>
      </w:r>
      <w:r>
        <w:rPr>
          <w:rFonts w:hint="default" w:ascii="Times New Roman" w:hAnsi="Times New Roman" w:eastAsia="方正仿宋简体" w:cs="Times New Roman"/>
          <w:sz w:val="24"/>
          <w:szCs w:val="24"/>
          <w:lang w:eastAsia="zh-CN"/>
        </w:rPr>
        <w:t>元的投标保证金。</w:t>
      </w:r>
    </w:p>
    <w:p w14:paraId="1EACF448">
      <w:pPr>
        <w:topLinePunct/>
        <w:spacing w:before="85"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据此</w:t>
      </w:r>
      <w:r>
        <w:rPr>
          <w:rFonts w:hint="default" w:ascii="Times New Roman" w:hAnsi="Times New Roman" w:eastAsia="方正仿宋简体" w:cs="Times New Roman"/>
          <w:spacing w:val="-34"/>
          <w:sz w:val="24"/>
          <w:szCs w:val="24"/>
          <w:lang w:eastAsia="zh-CN"/>
        </w:rPr>
        <w:t xml:space="preserve"> </w:t>
      </w:r>
      <w:r>
        <w:rPr>
          <w:rFonts w:hint="default" w:ascii="Times New Roman" w:hAnsi="Times New Roman" w:eastAsia="方正仿宋简体" w:cs="Times New Roman"/>
          <w:spacing w:val="-3"/>
          <w:sz w:val="24"/>
          <w:szCs w:val="24"/>
          <w:lang w:eastAsia="zh-CN"/>
        </w:rPr>
        <w:t>，签字代表宣布同意如下：</w:t>
      </w:r>
    </w:p>
    <w:p w14:paraId="03518CBB">
      <w:pPr>
        <w:topLinePunct/>
        <w:spacing w:before="39" w:line="240" w:lineRule="atLeast"/>
        <w:ind w:left="783" w:right="11" w:hanging="19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（1）附投标价格表中规定的应提供货物的投标总价详见开标一览表，</w:t>
      </w:r>
      <w:r>
        <w:rPr>
          <w:rFonts w:hint="default" w:ascii="Times New Roman" w:hAnsi="Times New Roman" w:eastAsia="方正仿宋简体" w:cs="Times New Roman"/>
          <w:spacing w:val="-3"/>
          <w:sz w:val="24"/>
          <w:szCs w:val="24"/>
          <w:u w:val="single"/>
          <w:lang w:eastAsia="zh-CN"/>
        </w:rPr>
        <w:t>其中</w:t>
      </w:r>
      <w:r>
        <w:rPr>
          <w:rFonts w:hint="default" w:ascii="Times New Roman" w:hAnsi="Times New Roman" w:eastAsia="方正仿宋简体" w:cs="Times New Roman"/>
          <w:spacing w:val="6"/>
          <w:sz w:val="24"/>
          <w:szCs w:val="24"/>
          <w:lang w:eastAsia="zh-CN"/>
        </w:rPr>
        <w:t xml:space="preserve"> </w:t>
      </w:r>
      <w:r>
        <w:rPr>
          <w:rFonts w:hint="default" w:ascii="Times New Roman" w:hAnsi="Times New Roman" w:eastAsia="方正仿宋简体" w:cs="Times New Roman"/>
          <w:spacing w:val="2"/>
          <w:sz w:val="24"/>
          <w:szCs w:val="24"/>
          <w:u w:val="single"/>
          <w:lang w:eastAsia="zh-CN"/>
        </w:rPr>
        <w:t>由小型和</w:t>
      </w:r>
      <w:r>
        <w:rPr>
          <w:rFonts w:hint="default" w:ascii="Times New Roman" w:hAnsi="Times New Roman" w:eastAsia="方正仿宋简体" w:cs="Times New Roman"/>
          <w:spacing w:val="2"/>
          <w:sz w:val="24"/>
          <w:szCs w:val="24"/>
          <w:lang w:eastAsia="zh-CN"/>
        </w:rPr>
        <w:t>微型企业制造产品的价格为</w:t>
      </w:r>
      <w:r>
        <w:rPr>
          <w:rFonts w:hint="default" w:ascii="Times New Roman" w:hAnsi="Times New Roman" w:eastAsia="方正仿宋简体" w:cs="Times New Roman"/>
          <w:spacing w:val="2"/>
          <w:sz w:val="24"/>
          <w:szCs w:val="24"/>
          <w:u w:val="single"/>
          <w:lang w:eastAsia="zh-CN"/>
        </w:rPr>
        <w:t xml:space="preserve">          （用文字</w:t>
      </w:r>
      <w:r>
        <w:rPr>
          <w:rFonts w:hint="default" w:ascii="Times New Roman" w:hAnsi="Times New Roman" w:eastAsia="方正仿宋简体" w:cs="Times New Roman"/>
          <w:spacing w:val="1"/>
          <w:sz w:val="24"/>
          <w:szCs w:val="24"/>
          <w:u w:val="single"/>
          <w:lang w:eastAsia="zh-CN"/>
        </w:rPr>
        <w:t>和数字表示</w:t>
      </w:r>
      <w:r>
        <w:rPr>
          <w:rFonts w:hint="default" w:ascii="Times New Roman" w:hAnsi="Times New Roman" w:eastAsia="方正仿宋简体" w:cs="Times New Roman"/>
          <w:spacing w:val="3"/>
          <w:sz w:val="24"/>
          <w:szCs w:val="24"/>
          <w:u w:val="single"/>
          <w:lang w:eastAsia="zh-CN"/>
        </w:rPr>
        <w:t>），</w:t>
      </w:r>
      <w:r>
        <w:rPr>
          <w:rFonts w:hint="default" w:ascii="Times New Roman" w:hAnsi="Times New Roman" w:eastAsia="方正仿宋简体" w:cs="Times New Roman"/>
          <w:spacing w:val="-35"/>
          <w:sz w:val="24"/>
          <w:szCs w:val="24"/>
          <w:u w:val="single"/>
          <w:lang w:eastAsia="zh-CN"/>
        </w:rPr>
        <w:t xml:space="preserve"> </w:t>
      </w:r>
      <w:r>
        <w:rPr>
          <w:rFonts w:hint="default" w:ascii="Times New Roman" w:hAnsi="Times New Roman" w:eastAsia="方正仿宋简体" w:cs="Times New Roman"/>
          <w:spacing w:val="1"/>
          <w:sz w:val="24"/>
          <w:szCs w:val="24"/>
          <w:u w:val="single"/>
          <w:lang w:eastAsia="zh-CN"/>
        </w:rPr>
        <w:t>占</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3"/>
          <w:sz w:val="24"/>
          <w:szCs w:val="24"/>
          <w:u w:val="single"/>
          <w:lang w:eastAsia="zh-CN"/>
        </w:rPr>
        <w:t>投标总价</w:t>
      </w:r>
      <w:r>
        <w:rPr>
          <w:rFonts w:hint="default" w:ascii="Times New Roman" w:hAnsi="Times New Roman" w:eastAsia="方正仿宋简体" w:cs="Times New Roman"/>
          <w:spacing w:val="3"/>
          <w:sz w:val="24"/>
          <w:szCs w:val="24"/>
          <w:u w:val="single"/>
          <w:lang w:eastAsia="zh-CN"/>
        </w:rPr>
        <w:t xml:space="preserve">     </w:t>
      </w:r>
      <w:r>
        <w:rPr>
          <w:rFonts w:hint="default" w:ascii="Times New Roman" w:hAnsi="Times New Roman" w:eastAsia="方正仿宋简体" w:cs="Times New Roman"/>
          <w:spacing w:val="-3"/>
          <w:sz w:val="24"/>
          <w:szCs w:val="24"/>
          <w:u w:val="single"/>
          <w:lang w:eastAsia="zh-CN"/>
        </w:rPr>
        <w:t>%</w:t>
      </w:r>
      <w:r>
        <w:rPr>
          <w:rFonts w:hint="default" w:ascii="Times New Roman" w:hAnsi="Times New Roman" w:eastAsia="方正仿宋简体" w:cs="Times New Roman"/>
          <w:spacing w:val="-3"/>
          <w:sz w:val="24"/>
          <w:szCs w:val="24"/>
          <w:lang w:eastAsia="zh-CN"/>
        </w:rPr>
        <w:t>。</w:t>
      </w:r>
    </w:p>
    <w:p w14:paraId="5EA65DC3">
      <w:pPr>
        <w:topLinePunct/>
        <w:spacing w:before="11" w:line="240" w:lineRule="atLeast"/>
        <w:ind w:left="59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（2）本投标有效期为自投标截止之日起</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67"/>
          <w:sz w:val="24"/>
          <w:szCs w:val="24"/>
          <w:lang w:eastAsia="zh-CN"/>
        </w:rPr>
        <w:t xml:space="preserve"> </w:t>
      </w:r>
      <w:r>
        <w:rPr>
          <w:rFonts w:hint="default" w:ascii="Times New Roman" w:hAnsi="Times New Roman" w:eastAsia="方正仿宋简体" w:cs="Times New Roman"/>
          <w:spacing w:val="-2"/>
          <w:sz w:val="24"/>
          <w:szCs w:val="24"/>
          <w:lang w:eastAsia="zh-CN"/>
        </w:rPr>
        <w:t>个日历日。</w:t>
      </w:r>
    </w:p>
    <w:p w14:paraId="1FC4CA70">
      <w:pPr>
        <w:topLinePunct/>
        <w:spacing w:before="21" w:line="240" w:lineRule="atLeast"/>
        <w:ind w:left="1093" w:right="11" w:hanging="5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（3）联合体中的大中型企业和其他自然人、法人或者非法人组织，与联合</w:t>
      </w:r>
      <w:r>
        <w:rPr>
          <w:rFonts w:hint="default" w:ascii="Times New Roman" w:hAnsi="Times New Roman" w:eastAsia="方正仿宋简体" w:cs="Times New Roman"/>
          <w:spacing w:val="-2"/>
          <w:sz w:val="24"/>
          <w:szCs w:val="24"/>
          <w:lang w:eastAsia="zh-CN"/>
        </w:rPr>
        <w:t>体中的小型、微型企业之间</w:t>
      </w:r>
      <w:r>
        <w:rPr>
          <w:rFonts w:hint="default" w:ascii="Times New Roman" w:hAnsi="Times New Roman" w:eastAsia="方正仿宋简体" w:cs="Times New Roman"/>
          <w:spacing w:val="-2"/>
          <w:sz w:val="24"/>
          <w:szCs w:val="24"/>
          <w:u w:val="single"/>
          <w:lang w:eastAsia="zh-CN"/>
        </w:rPr>
        <w:t xml:space="preserve">        （</w:t>
      </w:r>
      <w:r>
        <w:rPr>
          <w:rFonts w:hint="default" w:ascii="Times New Roman" w:hAnsi="Times New Roman" w:eastAsia="方正仿宋简体" w:cs="Times New Roman"/>
          <w:spacing w:val="-2"/>
          <w:sz w:val="24"/>
          <w:szCs w:val="24"/>
          <w:lang w:eastAsia="zh-CN"/>
        </w:rPr>
        <w:t>存在、不存在）投资关系（如果是</w:t>
      </w:r>
      <w:r>
        <w:rPr>
          <w:rFonts w:hint="default" w:ascii="Times New Roman" w:hAnsi="Times New Roman" w:eastAsia="方正仿宋简体" w:cs="Times New Roman"/>
          <w:spacing w:val="11"/>
          <w:sz w:val="24"/>
          <w:szCs w:val="24"/>
          <w:lang w:eastAsia="zh-CN"/>
        </w:rPr>
        <w:t xml:space="preserve"> </w:t>
      </w:r>
      <w:r>
        <w:rPr>
          <w:rFonts w:hint="default" w:ascii="Times New Roman" w:hAnsi="Times New Roman" w:eastAsia="方正仿宋简体" w:cs="Times New Roman"/>
          <w:spacing w:val="1"/>
          <w:sz w:val="24"/>
          <w:szCs w:val="24"/>
          <w:lang w:eastAsia="zh-CN"/>
        </w:rPr>
        <w:t>联合体的话）。</w:t>
      </w:r>
    </w:p>
    <w:p w14:paraId="07B637DA">
      <w:pPr>
        <w:topLinePunct/>
        <w:spacing w:before="11" w:line="240" w:lineRule="atLeast"/>
        <w:ind w:left="1068" w:leftChars="282" w:hanging="476" w:hangingChars="200"/>
        <w:rPr>
          <w:rFonts w:hint="default" w:ascii="Times New Roman" w:hAnsi="Times New Roman" w:eastAsia="方正仿宋简体" w:cs="Times New Roman"/>
          <w:spacing w:val="-1"/>
          <w:sz w:val="24"/>
          <w:szCs w:val="24"/>
          <w:lang w:eastAsia="zh-CN"/>
        </w:rPr>
      </w:pPr>
      <w:r>
        <w:rPr>
          <w:rFonts w:hint="default" w:ascii="Times New Roman" w:hAnsi="Times New Roman" w:eastAsia="方正仿宋简体" w:cs="Times New Roman"/>
          <w:spacing w:val="-1"/>
          <w:sz w:val="24"/>
          <w:szCs w:val="24"/>
          <w:lang w:eastAsia="zh-CN"/>
        </w:rPr>
        <w:t>（4）已详细审查全部招标文件，包括所有补充通知（如果有的话），完全理解并同意放弃对这方面有不明、误解和质疑的权力。</w:t>
      </w:r>
    </w:p>
    <w:p w14:paraId="41C57BA8">
      <w:pPr>
        <w:topLinePunct/>
        <w:spacing w:before="40" w:line="240" w:lineRule="atLeast"/>
        <w:ind w:left="59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（5）在规定的开标时间后</w:t>
      </w:r>
      <w:r>
        <w:rPr>
          <w:rFonts w:hint="default" w:ascii="Times New Roman" w:hAnsi="Times New Roman" w:eastAsia="方正仿宋简体" w:cs="Times New Roman"/>
          <w:spacing w:val="-29"/>
          <w:sz w:val="24"/>
          <w:szCs w:val="24"/>
          <w:lang w:eastAsia="zh-CN"/>
        </w:rPr>
        <w:t xml:space="preserve"> </w:t>
      </w:r>
      <w:r>
        <w:rPr>
          <w:rFonts w:hint="default" w:ascii="Times New Roman" w:hAnsi="Times New Roman" w:eastAsia="方正仿宋简体" w:cs="Times New Roman"/>
          <w:spacing w:val="-3"/>
          <w:sz w:val="24"/>
          <w:szCs w:val="24"/>
          <w:lang w:eastAsia="zh-CN"/>
        </w:rPr>
        <w:t>，遵守招标文件中有关保证金的规定。</w:t>
      </w:r>
    </w:p>
    <w:p w14:paraId="073DC16C">
      <w:pPr>
        <w:topLinePunct/>
        <w:spacing w:before="23" w:line="240" w:lineRule="atLeast"/>
        <w:ind w:left="1093" w:right="11" w:hanging="5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（6）我方不是为本项目提供整体设计、规范编制或者项目管理、监理、检</w:t>
      </w:r>
      <w:r>
        <w:rPr>
          <w:rFonts w:hint="default" w:ascii="Times New Roman" w:hAnsi="Times New Roman" w:eastAsia="方正仿宋简体" w:cs="Times New Roman"/>
          <w:spacing w:val="-2"/>
          <w:sz w:val="24"/>
          <w:szCs w:val="24"/>
          <w:lang w:eastAsia="zh-CN"/>
        </w:rPr>
        <w:t>测等服务的投标人</w:t>
      </w:r>
      <w:r>
        <w:rPr>
          <w:rFonts w:hint="default" w:ascii="Times New Roman" w:hAnsi="Times New Roman" w:eastAsia="方正仿宋简体" w:cs="Times New Roman"/>
          <w:spacing w:val="-24"/>
          <w:sz w:val="24"/>
          <w:szCs w:val="24"/>
          <w:lang w:eastAsia="zh-CN"/>
        </w:rPr>
        <w:t xml:space="preserve"> </w:t>
      </w:r>
      <w:r>
        <w:rPr>
          <w:rFonts w:hint="default" w:ascii="Times New Roman" w:hAnsi="Times New Roman" w:eastAsia="方正仿宋简体" w:cs="Times New Roman"/>
          <w:spacing w:val="-2"/>
          <w:sz w:val="24"/>
          <w:szCs w:val="24"/>
          <w:lang w:eastAsia="zh-CN"/>
        </w:rPr>
        <w:t>，我方不是采购代理机构的附属机构。</w:t>
      </w:r>
    </w:p>
    <w:p w14:paraId="339CA9A1">
      <w:pPr>
        <w:topLinePunct/>
        <w:spacing w:before="41" w:line="240" w:lineRule="atLeast"/>
        <w:ind w:left="1111" w:right="11" w:hanging="518"/>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（7）在中标公示期内领取中标通知书。</w:t>
      </w:r>
    </w:p>
    <w:p w14:paraId="6135AA99">
      <w:pPr>
        <w:topLinePunct/>
        <w:spacing w:before="40" w:line="240" w:lineRule="atLeast"/>
        <w:ind w:left="1095" w:right="11" w:hanging="502"/>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3"/>
          <w:sz w:val="24"/>
          <w:szCs w:val="24"/>
          <w:lang w:eastAsia="zh-CN"/>
        </w:rPr>
        <w:t>（8）按照贵方可能要求，提供与其投标有关的一切数据或资料，完全理解</w:t>
      </w:r>
      <w:r>
        <w:rPr>
          <w:rFonts w:hint="default" w:ascii="Times New Roman" w:hAnsi="Times New Roman" w:eastAsia="方正仿宋简体" w:cs="Times New Roman"/>
          <w:spacing w:val="-1"/>
          <w:sz w:val="24"/>
          <w:szCs w:val="24"/>
          <w:lang w:eastAsia="zh-CN"/>
        </w:rPr>
        <w:t>贵方不一定接受最低价的投标或收到的任何投标。</w:t>
      </w:r>
    </w:p>
    <w:p w14:paraId="566798A6">
      <w:pPr>
        <w:topLinePunct/>
        <w:spacing w:before="42" w:line="240" w:lineRule="atLeast"/>
        <w:ind w:left="593"/>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2"/>
          <w:position w:val="12"/>
          <w:sz w:val="24"/>
          <w:szCs w:val="24"/>
          <w:lang w:eastAsia="zh-CN"/>
        </w:rPr>
        <w:t>（9）按照招标文件的规定履行合同责任和义务。</w:t>
      </w:r>
    </w:p>
    <w:p w14:paraId="7920BA22">
      <w:pPr>
        <w:topLinePunct/>
        <w:spacing w:line="240" w:lineRule="atLeast"/>
        <w:ind w:left="397"/>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与本投标有关的一切正式往来信函请寄：</w:t>
      </w:r>
    </w:p>
    <w:p w14:paraId="3DC97CC3">
      <w:pPr>
        <w:tabs>
          <w:tab w:val="left" w:pos="8322"/>
        </w:tabs>
        <w:topLinePunct/>
        <w:spacing w:before="88" w:line="240" w:lineRule="atLeast"/>
        <w:ind w:left="554" w:right="12" w:hanging="1"/>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地址</w:t>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1"/>
          <w:sz w:val="24"/>
          <w:szCs w:val="24"/>
          <w:lang w:eastAsia="zh-CN"/>
        </w:rPr>
        <w:t xml:space="preserve">        传真</w:t>
      </w: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z w:val="24"/>
          <w:szCs w:val="24"/>
          <w:lang w:eastAsia="zh-CN"/>
        </w:rPr>
        <w:t xml:space="preserve"> </w:t>
      </w:r>
      <w:r>
        <w:rPr>
          <w:rFonts w:hint="default" w:ascii="Times New Roman" w:hAnsi="Times New Roman" w:eastAsia="方正仿宋简体" w:cs="Times New Roman"/>
          <w:spacing w:val="-4"/>
          <w:sz w:val="24"/>
          <w:szCs w:val="24"/>
          <w:lang w:eastAsia="zh-CN"/>
        </w:rPr>
        <w:t>电话</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pacing w:val="6"/>
          <w:sz w:val="24"/>
          <w:szCs w:val="24"/>
          <w:lang w:eastAsia="zh-CN"/>
        </w:rPr>
        <w:t xml:space="preserve">       </w:t>
      </w:r>
      <w:r>
        <w:rPr>
          <w:rFonts w:hint="default" w:ascii="Times New Roman" w:hAnsi="Times New Roman" w:eastAsia="方正仿宋简体" w:cs="Times New Roman"/>
          <w:spacing w:val="-4"/>
          <w:sz w:val="24"/>
          <w:szCs w:val="24"/>
          <w:lang w:eastAsia="zh-CN"/>
        </w:rPr>
        <w:t>电子函件</w:t>
      </w:r>
      <w:r>
        <w:rPr>
          <w:rFonts w:hint="default" w:ascii="Times New Roman" w:hAnsi="Times New Roman" w:eastAsia="方正仿宋简体" w:cs="Times New Roman"/>
          <w:spacing w:val="-4"/>
          <w:sz w:val="24"/>
          <w:szCs w:val="24"/>
          <w:u w:val="single"/>
          <w:lang w:eastAsia="zh-CN"/>
        </w:rPr>
        <w:t xml:space="preserve">  </w:t>
      </w:r>
      <w:r>
        <w:rPr>
          <w:rFonts w:hint="default" w:ascii="Times New Roman" w:hAnsi="Times New Roman" w:eastAsia="方正仿宋简体" w:cs="Times New Roman"/>
          <w:sz w:val="24"/>
          <w:szCs w:val="24"/>
          <w:u w:val="single"/>
          <w:lang w:eastAsia="zh-CN"/>
        </w:rPr>
        <w:tab/>
      </w:r>
      <w:r>
        <w:rPr>
          <w:rFonts w:hint="default" w:ascii="Times New Roman" w:hAnsi="Times New Roman" w:eastAsia="方正仿宋简体" w:cs="Times New Roman"/>
          <w:sz w:val="24"/>
          <w:szCs w:val="24"/>
          <w:u w:val="single"/>
          <w:lang w:eastAsia="zh-CN"/>
        </w:rPr>
        <w:t xml:space="preserve">    </w:t>
      </w:r>
      <w:r>
        <w:rPr>
          <w:rFonts w:hint="default" w:ascii="Times New Roman" w:hAnsi="Times New Roman" w:eastAsia="方正仿宋简体" w:cs="Times New Roman"/>
          <w:spacing w:val="-1"/>
          <w:sz w:val="24"/>
          <w:szCs w:val="24"/>
          <w:lang w:eastAsia="zh-CN"/>
        </w:rPr>
        <w:t>法定代表人或其委托代理人（</w:t>
      </w:r>
      <w:r>
        <w:rPr>
          <w:rFonts w:hint="default" w:ascii="Times New Roman" w:hAnsi="Times New Roman" w:eastAsia="方正仿宋简体" w:cs="Times New Roman"/>
          <w:sz w:val="24"/>
          <w:szCs w:val="24"/>
          <w:lang w:eastAsia="zh-CN"/>
        </w:rPr>
        <w:t>电子签章</w:t>
      </w:r>
      <w:r>
        <w:rPr>
          <w:rFonts w:hint="default" w:ascii="Times New Roman" w:hAnsi="Times New Roman" w:eastAsia="方正仿宋简体" w:cs="Times New Roman"/>
          <w:spacing w:val="-1"/>
          <w:sz w:val="24"/>
          <w:szCs w:val="24"/>
          <w:lang w:eastAsia="zh-CN"/>
        </w:rPr>
        <w:t>）</w:t>
      </w:r>
      <w:r>
        <w:rPr>
          <w:rFonts w:hint="default" w:ascii="Times New Roman" w:hAnsi="Times New Roman" w:eastAsia="方正仿宋简体" w:cs="Times New Roman"/>
          <w:spacing w:val="-1"/>
          <w:sz w:val="24"/>
          <w:szCs w:val="24"/>
          <w:u w:val="single"/>
          <w:lang w:eastAsia="zh-CN"/>
        </w:rPr>
        <w:t xml:space="preserve">            </w:t>
      </w:r>
    </w:p>
    <w:p w14:paraId="422DADE9">
      <w:pPr>
        <w:topLinePunct/>
        <w:spacing w:before="19"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投标人名称（全称）</w:t>
      </w:r>
      <w:r>
        <w:rPr>
          <w:rFonts w:hint="default" w:ascii="Times New Roman" w:hAnsi="Times New Roman" w:eastAsia="方正仿宋简体" w:cs="Times New Roman"/>
          <w:spacing w:val="-1"/>
          <w:sz w:val="24"/>
          <w:szCs w:val="24"/>
          <w:u w:val="single"/>
          <w:lang w:eastAsia="zh-CN"/>
        </w:rPr>
        <w:t xml:space="preserve">            </w:t>
      </w:r>
      <w:r>
        <w:rPr>
          <w:rFonts w:hint="default" w:ascii="Times New Roman" w:hAnsi="Times New Roman" w:eastAsia="方正仿宋简体" w:cs="Times New Roman"/>
          <w:spacing w:val="-2"/>
          <w:sz w:val="24"/>
          <w:szCs w:val="24"/>
          <w:u w:val="single"/>
          <w:lang w:eastAsia="zh-CN"/>
        </w:rPr>
        <w:t xml:space="preserve">       </w:t>
      </w:r>
    </w:p>
    <w:p w14:paraId="2D6D64D3">
      <w:pPr>
        <w:topLinePunct/>
        <w:spacing w:before="22"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投标人开户银行（全称）</w:t>
      </w:r>
      <w:r>
        <w:rPr>
          <w:rFonts w:hint="default" w:ascii="Times New Roman" w:hAnsi="Times New Roman" w:eastAsia="方正仿宋简体" w:cs="Times New Roman"/>
          <w:sz w:val="24"/>
          <w:szCs w:val="24"/>
          <w:u w:val="single"/>
          <w:lang w:eastAsia="zh-CN"/>
        </w:rPr>
        <w:t xml:space="preserve">                      </w:t>
      </w:r>
    </w:p>
    <w:p w14:paraId="5211929B">
      <w:pPr>
        <w:topLinePunct/>
        <w:spacing w:before="1"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投标人银行帐号</w:t>
      </w:r>
      <w:r>
        <w:rPr>
          <w:rFonts w:hint="default" w:ascii="Times New Roman" w:hAnsi="Times New Roman" w:eastAsia="方正仿宋简体" w:cs="Times New Roman"/>
          <w:spacing w:val="-1"/>
          <w:sz w:val="24"/>
          <w:szCs w:val="24"/>
          <w:u w:val="single"/>
          <w:lang w:eastAsia="zh-CN"/>
        </w:rPr>
        <w:t xml:space="preserve">                                    </w:t>
      </w:r>
    </w:p>
    <w:p w14:paraId="10B8AA25">
      <w:pPr>
        <w:topLinePunct/>
        <w:spacing w:before="39" w:line="240" w:lineRule="atLeast"/>
        <w:ind w:left="555"/>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pacing w:val="-1"/>
          <w:sz w:val="24"/>
          <w:szCs w:val="24"/>
          <w:lang w:eastAsia="zh-CN"/>
        </w:rPr>
        <w:t>投标人（</w:t>
      </w:r>
      <w:r>
        <w:rPr>
          <w:rFonts w:hint="default" w:ascii="Times New Roman" w:hAnsi="Times New Roman" w:eastAsia="方正仿宋简体" w:cs="Times New Roman"/>
          <w:sz w:val="24"/>
          <w:szCs w:val="24"/>
          <w:lang w:eastAsia="zh-CN"/>
        </w:rPr>
        <w:t>盖单位电子章</w:t>
      </w:r>
      <w:r>
        <w:rPr>
          <w:rFonts w:hint="default" w:ascii="Times New Roman" w:hAnsi="Times New Roman" w:eastAsia="方正仿宋简体" w:cs="Times New Roman"/>
          <w:spacing w:val="-1"/>
          <w:sz w:val="24"/>
          <w:szCs w:val="24"/>
          <w:lang w:eastAsia="zh-CN"/>
        </w:rPr>
        <w:t>）</w:t>
      </w:r>
      <w:r>
        <w:rPr>
          <w:rFonts w:hint="default" w:ascii="Times New Roman" w:hAnsi="Times New Roman" w:eastAsia="方正仿宋简体" w:cs="Times New Roman"/>
          <w:sz w:val="24"/>
          <w:szCs w:val="24"/>
          <w:u w:val="single"/>
          <w:lang w:eastAsia="zh-CN"/>
        </w:rPr>
        <w:t xml:space="preserve">                          </w:t>
      </w:r>
    </w:p>
    <w:p w14:paraId="54AC667D">
      <w:pPr>
        <w:topLinePunct/>
        <w:spacing w:before="72" w:line="240" w:lineRule="atLeast"/>
        <w:ind w:left="588"/>
        <w:rPr>
          <w:rFonts w:hint="default" w:ascii="Times New Roman" w:hAnsi="Times New Roman" w:eastAsia="方正仿宋简体" w:cs="Times New Roman"/>
          <w:sz w:val="24"/>
          <w:szCs w:val="24"/>
          <w:u w:val="single"/>
          <w:lang w:eastAsia="zh-CN"/>
        </w:rPr>
      </w:pPr>
      <w:r>
        <w:rPr>
          <w:rFonts w:hint="default" w:ascii="Times New Roman" w:hAnsi="Times New Roman" w:eastAsia="方正仿宋简体" w:cs="Times New Roman"/>
          <w:spacing w:val="-19"/>
          <w:sz w:val="24"/>
          <w:szCs w:val="24"/>
          <w:lang w:eastAsia="zh-CN"/>
        </w:rPr>
        <w:t>日   期</w:t>
      </w:r>
      <w:r>
        <w:rPr>
          <w:rFonts w:hint="default" w:ascii="Times New Roman" w:hAnsi="Times New Roman" w:eastAsia="方正仿宋简体" w:cs="Times New Roman"/>
          <w:sz w:val="24"/>
          <w:szCs w:val="24"/>
          <w:u w:val="single"/>
          <w:lang w:eastAsia="zh-CN"/>
        </w:rPr>
        <w:t xml:space="preserve">                            </w:t>
      </w:r>
    </w:p>
    <w:p w14:paraId="7E8A0A15">
      <w:pPr>
        <w:topLinePunct/>
        <w:rPr>
          <w:rFonts w:hint="default" w:ascii="Times New Roman" w:hAnsi="Times New Roman" w:eastAsia="方正仿宋简体" w:cs="Times New Roman"/>
          <w:sz w:val="24"/>
          <w:szCs w:val="24"/>
          <w:u w:val="single"/>
          <w:lang w:eastAsia="zh-CN"/>
        </w:rPr>
      </w:pPr>
    </w:p>
    <w:p w14:paraId="242F5BAF">
      <w:pPr>
        <w:pStyle w:val="24"/>
        <w:topLinePunct/>
        <w:ind w:firstLine="480"/>
        <w:rPr>
          <w:rFonts w:hint="default" w:ascii="Times New Roman" w:hAnsi="Times New Roman" w:cs="Times New Roman"/>
          <w:lang w:eastAsia="zh-CN"/>
        </w:rPr>
      </w:pPr>
    </w:p>
    <w:p w14:paraId="2295F361">
      <w:pPr>
        <w:pStyle w:val="3"/>
        <w:topLinePunct/>
        <w:spacing w:before="0" w:line="240" w:lineRule="atLeast"/>
        <w:rPr>
          <w:rFonts w:hint="default" w:ascii="Times New Roman" w:hAnsi="Times New Roman" w:eastAsia="方正仿宋简体" w:cs="Times New Roman"/>
          <w:sz w:val="24"/>
          <w:szCs w:val="24"/>
          <w:lang w:eastAsia="zh-CN"/>
        </w:rPr>
      </w:pPr>
      <w:bookmarkStart w:id="100" w:name="_Toc32401"/>
      <w:bookmarkStart w:id="101" w:name="_Toc23473"/>
      <w:bookmarkStart w:id="102" w:name="_Toc24255"/>
      <w:bookmarkStart w:id="103" w:name="_Toc1266"/>
      <w:r>
        <w:rPr>
          <w:rFonts w:hint="default" w:ascii="Times New Roman" w:hAnsi="Times New Roman" w:eastAsia="方正仿宋简体" w:cs="Times New Roman"/>
          <w:sz w:val="24"/>
          <w:szCs w:val="24"/>
          <w:lang w:eastAsia="zh-CN"/>
        </w:rPr>
        <w:t>2   投标保证金缴纳凭证或投标担保函</w:t>
      </w:r>
      <w:bookmarkEnd w:id="100"/>
      <w:bookmarkEnd w:id="101"/>
      <w:bookmarkEnd w:id="102"/>
      <w:bookmarkEnd w:id="103"/>
    </w:p>
    <w:p w14:paraId="0DC00DC1">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14:paraId="31834D42">
      <w:pPr>
        <w:topLinePunct/>
        <w:spacing w:line="240" w:lineRule="atLeast"/>
        <w:jc w:val="center"/>
        <w:rPr>
          <w:rFonts w:hint="default" w:ascii="Times New Roman" w:hAnsi="Times New Roman" w:eastAsia="方正仿宋简体" w:cs="Times New Roman"/>
          <w:b/>
          <w:bCs/>
          <w:sz w:val="24"/>
          <w:szCs w:val="24"/>
          <w:lang w:eastAsia="zh-CN"/>
        </w:rPr>
      </w:pPr>
    </w:p>
    <w:p w14:paraId="2BDB7BE4">
      <w:pPr>
        <w:topLinePunct/>
        <w:spacing w:line="240" w:lineRule="atLeast"/>
        <w:jc w:val="center"/>
        <w:rPr>
          <w:rFonts w:hint="default" w:ascii="Times New Roman" w:hAnsi="Times New Roman" w:eastAsia="方正仿宋简体" w:cs="Times New Roman"/>
          <w:b/>
          <w:bCs/>
          <w:sz w:val="24"/>
          <w:szCs w:val="24"/>
          <w:lang w:eastAsia="zh-CN"/>
        </w:rPr>
      </w:pPr>
    </w:p>
    <w:p w14:paraId="15D8DDF9">
      <w:pPr>
        <w:topLinePunct/>
        <w:spacing w:line="240" w:lineRule="atLeast"/>
        <w:jc w:val="center"/>
        <w:rPr>
          <w:rFonts w:hint="default" w:ascii="Times New Roman" w:hAnsi="Times New Roman" w:eastAsia="方正仿宋简体" w:cs="Times New Roman"/>
          <w:b/>
          <w:bCs/>
          <w:sz w:val="24"/>
          <w:szCs w:val="24"/>
          <w:lang w:eastAsia="zh-CN"/>
        </w:rPr>
      </w:pPr>
      <w:r>
        <w:rPr>
          <w:rFonts w:hint="default" w:ascii="Times New Roman" w:hAnsi="Times New Roman" w:eastAsia="方正仿宋简体" w:cs="Times New Roman"/>
          <w:b/>
          <w:bCs/>
          <w:sz w:val="24"/>
          <w:szCs w:val="24"/>
          <w:lang w:eastAsia="zh-CN"/>
        </w:rPr>
        <w:t>政府采购投标担保函 （项目用）（投标文件格式六）</w:t>
      </w:r>
    </w:p>
    <w:p w14:paraId="43652BCF">
      <w:pPr>
        <w:topLinePunct/>
        <w:spacing w:line="240" w:lineRule="atLeast"/>
        <w:ind w:firstLine="480" w:firstLineChars="200"/>
        <w:rPr>
          <w:rFonts w:hint="default" w:ascii="Times New Roman" w:hAnsi="Times New Roman" w:eastAsia="方正仿宋简体" w:cs="Times New Roman"/>
          <w:sz w:val="24"/>
          <w:szCs w:val="24"/>
          <w:lang w:eastAsia="zh-CN"/>
        </w:rPr>
      </w:pPr>
    </w:p>
    <w:p w14:paraId="41854A97">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编号：</w:t>
      </w:r>
    </w:p>
    <w:p w14:paraId="0380F851">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（采购人或采购代理机构）：</w:t>
      </w:r>
    </w:p>
    <w:p w14:paraId="5B269C48">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鉴于               （以下简称“投标人”）拟参加编号为            的                                       </w:t>
      </w:r>
    </w:p>
    <w:p w14:paraId="41253546">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7A931A1">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一、保证责任的情形及保证金额</w:t>
      </w:r>
    </w:p>
    <w:p w14:paraId="1CB3A59A">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（一）在投标人出现下列情形之一时，我方承担保证责任：</w:t>
      </w:r>
    </w:p>
    <w:p w14:paraId="22B52605">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1．中标后投标人无正当理由不与采购人或者采购代理机构签订《政府采购合同》；</w:t>
      </w:r>
    </w:p>
    <w:p w14:paraId="3215BBEF">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2．招标文件规定的投标人应当缴纳保证金的其他情形。</w:t>
      </w:r>
    </w:p>
    <w:p w14:paraId="2AB5E69D">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（二）我方承担保证责任的最高金额为人民币      元（大写            ），即本项目的投标保证金金额。</w:t>
      </w:r>
    </w:p>
    <w:p w14:paraId="3395889D">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二、保证的方式及保证期间</w:t>
      </w:r>
    </w:p>
    <w:p w14:paraId="6F13288A">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我方保证的方式为：连带责任保证。</w:t>
      </w:r>
    </w:p>
    <w:p w14:paraId="18629021">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我方的保证期间为：自本保函生效之日起    个月止。</w:t>
      </w:r>
    </w:p>
    <w:p w14:paraId="3DB59EFE">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三、承担保证责任的程序</w:t>
      </w:r>
    </w:p>
    <w:p w14:paraId="1ADFFC3E">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A7A1D9C">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2．我方在收到索赔通知及相关证明材料后，在　　　个工作日内进行审查，符合应承担保证责任情形的，我方应按照你方的要求代投标人向你方支付投标保证金。</w:t>
      </w:r>
    </w:p>
    <w:p w14:paraId="27D5781C">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四、保证责任的终止</w:t>
      </w:r>
    </w:p>
    <w:p w14:paraId="336DEECF">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1．保证期间届满你方未向我方书面主张保证责任的，自保证期间届满次日起，我方保证责任自动终止。</w:t>
      </w:r>
    </w:p>
    <w:p w14:paraId="2FC9630D">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2．我方按照本保函向你贵方履行了保证责任后，自我方向你贵方支付款项（支付款项从我方账户划出）之日起，保证责任终止。</w:t>
      </w:r>
    </w:p>
    <w:p w14:paraId="15E0E42A">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3．按照法律法规的规定或出现我方保证责任终止的其它情形的，我方在本保函项下的保证责任亦终止。</w:t>
      </w:r>
    </w:p>
    <w:p w14:paraId="53317F6E">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五、免责条款</w:t>
      </w:r>
    </w:p>
    <w:p w14:paraId="5BFC645A">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1．依照法律规定或你方与投标人的另行约定，全部或者部分免除投标人投标保证金义务时，我方亦免除相应的保证责任。</w:t>
      </w:r>
    </w:p>
    <w:p w14:paraId="1E42A7E0">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2．因你方原因致使投标人发生本保函第一条第（一）款约定情形的，我方不承担保证责任。</w:t>
      </w:r>
    </w:p>
    <w:p w14:paraId="45B3C44B">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3．因不可抗力造成投标人发生本保函第一条约定情形的，我方不承担保证责任。</w:t>
      </w:r>
    </w:p>
    <w:p w14:paraId="6E1A76FD">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4．你方或其他有权机关对招标文件进行任何澄清或修改，加重我方保证责任的，我方对加重部分不承担保证责任，但该澄清或修改经我方事先书面同意的除外。</w:t>
      </w:r>
    </w:p>
    <w:p w14:paraId="76205F87">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六、争议的解决</w:t>
      </w:r>
    </w:p>
    <w:p w14:paraId="612CE15C">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因本保函发生的纠纷，由你我双方协商解决，协商不成的，通过诉讼程序解决，诉讼管辖地法院为          法院。</w:t>
      </w:r>
    </w:p>
    <w:p w14:paraId="15BEE576">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七、保函的生效</w:t>
      </w:r>
    </w:p>
    <w:p w14:paraId="39B3C011">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本保函自我方加盖公章之日起生效。</w:t>
      </w:r>
    </w:p>
    <w:p w14:paraId="6A71B56E">
      <w:pPr>
        <w:topLinePunct/>
        <w:spacing w:line="240" w:lineRule="atLeast"/>
        <w:ind w:firstLine="480" w:firstLineChars="200"/>
        <w:jc w:val="right"/>
        <w:rPr>
          <w:rFonts w:hint="default" w:ascii="Times New Roman" w:hAnsi="Times New Roman" w:eastAsia="方正仿宋简体" w:cs="Times New Roman"/>
          <w:sz w:val="24"/>
          <w:szCs w:val="24"/>
          <w:lang w:eastAsia="zh-CN"/>
        </w:rPr>
      </w:pPr>
    </w:p>
    <w:p w14:paraId="038561C0">
      <w:pPr>
        <w:topLinePunct/>
        <w:spacing w:line="240" w:lineRule="atLeast"/>
        <w:ind w:firstLine="480" w:firstLineChars="200"/>
        <w:jc w:val="right"/>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保证人：（盖单位电子章）</w:t>
      </w:r>
    </w:p>
    <w:p w14:paraId="4E9157BD">
      <w:pPr>
        <w:topLinePunct/>
        <w:spacing w:line="240" w:lineRule="atLeas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 xml:space="preserve">                               </w:t>
      </w:r>
    </w:p>
    <w:p w14:paraId="56314FC6">
      <w:pPr>
        <w:topLinePunct/>
        <w:spacing w:line="240" w:lineRule="atLeast"/>
        <w:ind w:firstLine="480" w:firstLineChars="200"/>
        <w:jc w:val="right"/>
        <w:rPr>
          <w:rFonts w:hint="default" w:ascii="Times New Roman" w:hAnsi="Times New Roman" w:cs="Times New Roman"/>
          <w:lang w:eastAsia="zh-CN"/>
        </w:rPr>
        <w:sectPr>
          <w:headerReference r:id="rId16" w:type="default"/>
          <w:footerReference r:id="rId17"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方正仿宋简体" w:cs="Times New Roman"/>
          <w:sz w:val="24"/>
          <w:szCs w:val="24"/>
          <w:lang w:eastAsia="zh-CN"/>
        </w:rPr>
        <w:t>年     月      日</w:t>
      </w:r>
    </w:p>
    <w:p w14:paraId="3D4D2B71">
      <w:pPr>
        <w:topLinePunct/>
        <w:spacing w:before="103" w:line="183"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b/>
          <w:bCs/>
          <w:spacing w:val="12"/>
          <w:sz w:val="24"/>
          <w:szCs w:val="24"/>
          <w:lang w:eastAsia="zh-CN"/>
        </w:rPr>
        <w:t xml:space="preserve">3  </w:t>
      </w:r>
      <w:r>
        <w:rPr>
          <w:rFonts w:hint="default" w:ascii="Times New Roman" w:hAnsi="Times New Roman" w:eastAsia="仿宋" w:cs="Times New Roman"/>
          <w:b/>
          <w:bCs/>
          <w:spacing w:val="-3"/>
          <w:sz w:val="24"/>
          <w:szCs w:val="24"/>
          <w:lang w:eastAsia="zh-CN"/>
        </w:rPr>
        <w:t>投标分项报价表（投标文件格式七）</w:t>
      </w:r>
    </w:p>
    <w:p w14:paraId="05631D4F">
      <w:pPr>
        <w:topLinePunct/>
        <w:spacing w:line="379" w:lineRule="auto"/>
        <w:rPr>
          <w:rFonts w:hint="default" w:ascii="Times New Roman" w:hAnsi="Times New Roman" w:eastAsia="仿宋" w:cs="Times New Roman"/>
          <w:lang w:eastAsia="zh-CN"/>
        </w:rPr>
      </w:pPr>
    </w:p>
    <w:p w14:paraId="677701BC">
      <w:pPr>
        <w:topLinePunct/>
        <w:spacing w:before="103" w:line="183"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项目名称:                                 招标编号:</w:t>
      </w:r>
    </w:p>
    <w:p w14:paraId="54FB7C58">
      <w:pPr>
        <w:topLinePunct/>
        <w:spacing w:before="86" w:line="165"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
          <w:sz w:val="24"/>
          <w:szCs w:val="24"/>
          <w:lang w:eastAsia="zh-CN"/>
        </w:rPr>
        <w:t>包号:                                      报价单位：                   人民币   元</w:t>
      </w:r>
    </w:p>
    <w:tbl>
      <w:tblPr>
        <w:tblStyle w:val="35"/>
        <w:tblW w:w="13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562"/>
        <w:gridCol w:w="1070"/>
        <w:gridCol w:w="1317"/>
        <w:gridCol w:w="1244"/>
        <w:gridCol w:w="1035"/>
        <w:gridCol w:w="1693"/>
        <w:gridCol w:w="2316"/>
        <w:gridCol w:w="986"/>
        <w:gridCol w:w="942"/>
        <w:gridCol w:w="942"/>
      </w:tblGrid>
      <w:tr w14:paraId="717B2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86" w:type="dxa"/>
          </w:tcPr>
          <w:p w14:paraId="64A0E3E3">
            <w:pPr>
              <w:topLinePunct/>
              <w:spacing w:line="318" w:lineRule="auto"/>
              <w:rPr>
                <w:rFonts w:hint="default" w:ascii="Times New Roman" w:hAnsi="Times New Roman" w:eastAsia="仿宋" w:cs="Times New Roman"/>
                <w:lang w:eastAsia="zh-CN"/>
              </w:rPr>
            </w:pPr>
          </w:p>
          <w:p w14:paraId="786D3D23">
            <w:pPr>
              <w:topLinePunct/>
              <w:spacing w:before="103" w:line="184" w:lineRule="auto"/>
              <w:ind w:left="109"/>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序号</w:t>
            </w:r>
          </w:p>
        </w:tc>
        <w:tc>
          <w:tcPr>
            <w:tcW w:w="1562" w:type="dxa"/>
          </w:tcPr>
          <w:p w14:paraId="69FDCFE0">
            <w:pPr>
              <w:topLinePunct/>
              <w:spacing w:line="319" w:lineRule="auto"/>
              <w:rPr>
                <w:rFonts w:hint="default" w:ascii="Times New Roman" w:hAnsi="Times New Roman" w:eastAsia="方正仿宋_GBK" w:cs="Times New Roman"/>
                <w:sz w:val="24"/>
                <w:szCs w:val="24"/>
              </w:rPr>
            </w:pPr>
          </w:p>
          <w:p w14:paraId="25570963">
            <w:pPr>
              <w:topLinePunct/>
              <w:spacing w:before="103" w:line="183" w:lineRule="auto"/>
              <w:ind w:left="42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名称</w:t>
            </w:r>
          </w:p>
        </w:tc>
        <w:tc>
          <w:tcPr>
            <w:tcW w:w="1070" w:type="dxa"/>
          </w:tcPr>
          <w:p w14:paraId="16D57E9C">
            <w:pPr>
              <w:topLinePunct/>
              <w:spacing w:line="319" w:lineRule="auto"/>
              <w:rPr>
                <w:rFonts w:hint="default" w:ascii="Times New Roman" w:hAnsi="Times New Roman" w:eastAsia="方正仿宋_GBK" w:cs="Times New Roman"/>
                <w:sz w:val="24"/>
                <w:szCs w:val="24"/>
              </w:rPr>
            </w:pPr>
          </w:p>
          <w:p w14:paraId="132A16D8">
            <w:pPr>
              <w:topLinePunct/>
              <w:spacing w:before="103" w:line="183" w:lineRule="auto"/>
              <w:ind w:left="16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单位</w:t>
            </w:r>
          </w:p>
        </w:tc>
        <w:tc>
          <w:tcPr>
            <w:tcW w:w="1317" w:type="dxa"/>
          </w:tcPr>
          <w:p w14:paraId="58E76BD8">
            <w:pPr>
              <w:topLinePunct/>
              <w:spacing w:line="321" w:lineRule="auto"/>
              <w:rPr>
                <w:rFonts w:hint="default" w:ascii="Times New Roman" w:hAnsi="Times New Roman" w:eastAsia="方正仿宋_GBK" w:cs="Times New Roman"/>
                <w:sz w:val="24"/>
                <w:szCs w:val="24"/>
              </w:rPr>
            </w:pPr>
          </w:p>
          <w:p w14:paraId="02DE9E26">
            <w:pPr>
              <w:topLinePunct/>
              <w:spacing w:before="103" w:line="182" w:lineRule="auto"/>
              <w:ind w:firstLine="236"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数</w:t>
            </w:r>
            <w:r>
              <w:rPr>
                <w:rFonts w:hint="default" w:ascii="Times New Roman" w:hAnsi="Times New Roman" w:eastAsia="方正仿宋_GBK" w:cs="Times New Roman"/>
                <w:spacing w:val="-2"/>
                <w:sz w:val="24"/>
                <w:szCs w:val="24"/>
                <w:lang w:eastAsia="zh-CN"/>
              </w:rPr>
              <w:t xml:space="preserve"> </w:t>
            </w:r>
            <w:r>
              <w:rPr>
                <w:rFonts w:hint="default" w:ascii="Times New Roman" w:hAnsi="Times New Roman" w:eastAsia="方正仿宋_GBK" w:cs="Times New Roman"/>
                <w:spacing w:val="-2"/>
                <w:sz w:val="24"/>
                <w:szCs w:val="24"/>
              </w:rPr>
              <w:t>量</w:t>
            </w:r>
          </w:p>
        </w:tc>
        <w:tc>
          <w:tcPr>
            <w:tcW w:w="1244" w:type="dxa"/>
            <w:vAlign w:val="center"/>
          </w:tcPr>
          <w:p w14:paraId="66BF9EA9">
            <w:pPr>
              <w:topLinePunct/>
              <w:spacing w:line="319" w:lineRule="auto"/>
              <w:rPr>
                <w:rFonts w:hint="default" w:ascii="Times New Roman" w:hAnsi="Times New Roman" w:eastAsia="方正仿宋_GBK" w:cs="Times New Roman"/>
                <w:sz w:val="24"/>
                <w:szCs w:val="24"/>
              </w:rPr>
            </w:pPr>
          </w:p>
          <w:p w14:paraId="4AF40C35">
            <w:pPr>
              <w:topLinePunct/>
              <w:spacing w:line="319" w:lineRule="auto"/>
              <w:rPr>
                <w:rFonts w:hint="default" w:ascii="Times New Roman" w:hAnsi="Times New Roman" w:eastAsia="方正仿宋_GBK" w:cs="Times New Roman"/>
                <w:sz w:val="24"/>
                <w:szCs w:val="24"/>
                <w:lang w:val="en-US" w:eastAsia="en-US"/>
              </w:rPr>
            </w:pPr>
            <w:r>
              <w:rPr>
                <w:rFonts w:hint="default" w:ascii="Times New Roman" w:hAnsi="Times New Roman" w:eastAsia="方正仿宋_GBK" w:cs="Times New Roman"/>
                <w:sz w:val="24"/>
                <w:szCs w:val="24"/>
              </w:rPr>
              <w:t>型号和规格</w:t>
            </w:r>
          </w:p>
        </w:tc>
        <w:tc>
          <w:tcPr>
            <w:tcW w:w="1035" w:type="dxa"/>
          </w:tcPr>
          <w:p w14:paraId="3C2BD874">
            <w:pPr>
              <w:topLinePunct/>
              <w:spacing w:line="319" w:lineRule="auto"/>
              <w:rPr>
                <w:rFonts w:hint="default" w:ascii="Times New Roman" w:hAnsi="Times New Roman" w:eastAsia="方正仿宋_GBK" w:cs="Times New Roman"/>
                <w:sz w:val="24"/>
                <w:szCs w:val="24"/>
                <w:lang w:eastAsia="zh-CN"/>
              </w:rPr>
            </w:pPr>
          </w:p>
          <w:p w14:paraId="791369B9">
            <w:pPr>
              <w:topLinePunct/>
              <w:spacing w:line="319" w:lineRule="auto"/>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品牌</w:t>
            </w:r>
          </w:p>
        </w:tc>
        <w:tc>
          <w:tcPr>
            <w:tcW w:w="1693" w:type="dxa"/>
          </w:tcPr>
          <w:p w14:paraId="257E9001">
            <w:pPr>
              <w:topLinePunct/>
              <w:spacing w:line="321" w:lineRule="auto"/>
              <w:rPr>
                <w:rFonts w:hint="default" w:ascii="Times New Roman" w:hAnsi="Times New Roman" w:eastAsia="方正仿宋_GBK" w:cs="Times New Roman"/>
                <w:sz w:val="24"/>
                <w:szCs w:val="24"/>
              </w:rPr>
            </w:pPr>
          </w:p>
          <w:p w14:paraId="6C758117">
            <w:pPr>
              <w:topLinePunct/>
              <w:spacing w:line="321"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原产地</w:t>
            </w:r>
          </w:p>
        </w:tc>
        <w:tc>
          <w:tcPr>
            <w:tcW w:w="2316" w:type="dxa"/>
          </w:tcPr>
          <w:p w14:paraId="0FEB307A">
            <w:pPr>
              <w:topLinePunct/>
              <w:spacing w:line="321" w:lineRule="auto"/>
              <w:rPr>
                <w:rFonts w:hint="default" w:ascii="Times New Roman" w:hAnsi="Times New Roman" w:eastAsia="方正仿宋_GBK" w:cs="Times New Roman"/>
                <w:sz w:val="24"/>
                <w:szCs w:val="24"/>
                <w:lang w:eastAsia="zh-CN"/>
              </w:rPr>
            </w:pPr>
          </w:p>
          <w:p w14:paraId="1CF09311">
            <w:pPr>
              <w:topLinePunct/>
              <w:spacing w:line="321" w:lineRule="auto"/>
              <w:ind w:firstLine="720" w:firstLineChars="3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制造商名称</w:t>
            </w:r>
          </w:p>
        </w:tc>
        <w:tc>
          <w:tcPr>
            <w:tcW w:w="986" w:type="dxa"/>
          </w:tcPr>
          <w:p w14:paraId="448247B9">
            <w:pPr>
              <w:topLinePunct/>
              <w:spacing w:before="103" w:line="183" w:lineRule="auto"/>
              <w:rPr>
                <w:rFonts w:hint="default" w:ascii="Times New Roman" w:hAnsi="Times New Roman" w:eastAsia="方正仿宋_GBK" w:cs="Times New Roman"/>
                <w:spacing w:val="-2"/>
                <w:sz w:val="24"/>
                <w:szCs w:val="24"/>
                <w:lang w:eastAsia="zh-CN"/>
              </w:rPr>
            </w:pPr>
          </w:p>
          <w:p w14:paraId="530C3BCF">
            <w:pPr>
              <w:topLinePunct/>
              <w:spacing w:before="103" w:line="183" w:lineRule="auto"/>
              <w:ind w:firstLine="236" w:firstLineChars="1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单价</w:t>
            </w:r>
          </w:p>
        </w:tc>
        <w:tc>
          <w:tcPr>
            <w:tcW w:w="942" w:type="dxa"/>
          </w:tcPr>
          <w:p w14:paraId="218A9B5C">
            <w:pPr>
              <w:topLinePunct/>
              <w:spacing w:before="103" w:line="183" w:lineRule="auto"/>
              <w:ind w:left="183" w:firstLine="236" w:firstLineChars="100"/>
              <w:rPr>
                <w:rFonts w:hint="default" w:ascii="Times New Roman" w:hAnsi="Times New Roman" w:eastAsia="方正仿宋_GBK" w:cs="Times New Roman"/>
                <w:spacing w:val="-2"/>
                <w:sz w:val="24"/>
                <w:szCs w:val="24"/>
                <w:lang w:eastAsia="zh-CN"/>
              </w:rPr>
            </w:pPr>
          </w:p>
          <w:p w14:paraId="55A4E9FC">
            <w:pPr>
              <w:topLinePunct/>
              <w:spacing w:before="103" w:line="183" w:lineRule="auto"/>
              <w:ind w:firstLine="236" w:firstLineChars="100"/>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总价</w:t>
            </w:r>
          </w:p>
        </w:tc>
        <w:tc>
          <w:tcPr>
            <w:tcW w:w="942" w:type="dxa"/>
          </w:tcPr>
          <w:p w14:paraId="5E65C946">
            <w:pPr>
              <w:topLinePunct/>
              <w:spacing w:line="318" w:lineRule="auto"/>
              <w:rPr>
                <w:rFonts w:hint="default" w:ascii="Times New Roman" w:hAnsi="Times New Roman" w:eastAsia="方正仿宋_GBK" w:cs="Times New Roman"/>
                <w:sz w:val="24"/>
                <w:szCs w:val="24"/>
              </w:rPr>
            </w:pPr>
          </w:p>
          <w:p w14:paraId="748EA97F">
            <w:pPr>
              <w:topLinePunct/>
              <w:spacing w:before="103" w:line="184" w:lineRule="auto"/>
              <w:ind w:left="15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备注</w:t>
            </w:r>
          </w:p>
        </w:tc>
      </w:tr>
      <w:tr w14:paraId="3959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86" w:type="dxa"/>
          </w:tcPr>
          <w:p w14:paraId="7B4F0C50">
            <w:pPr>
              <w:topLinePunct/>
              <w:spacing w:before="227" w:line="174" w:lineRule="auto"/>
              <w:ind w:left="132"/>
              <w:rPr>
                <w:rFonts w:hint="default" w:ascii="Times New Roman" w:hAnsi="Times New Roman" w:eastAsia="仿宋" w:cs="Times New Roman"/>
                <w:sz w:val="24"/>
                <w:szCs w:val="24"/>
              </w:rPr>
            </w:pPr>
            <w:r>
              <w:rPr>
                <w:rFonts w:hint="default" w:ascii="Times New Roman" w:hAnsi="Times New Roman" w:eastAsia="仿宋" w:cs="Times New Roman"/>
                <w:spacing w:val="-13"/>
                <w:sz w:val="24"/>
                <w:szCs w:val="24"/>
              </w:rPr>
              <w:t>1.</w:t>
            </w:r>
          </w:p>
        </w:tc>
        <w:tc>
          <w:tcPr>
            <w:tcW w:w="1562" w:type="dxa"/>
            <w:vAlign w:val="center"/>
          </w:tcPr>
          <w:p w14:paraId="16509BEB">
            <w:pPr>
              <w:pStyle w:val="13"/>
              <w:topLinePunct/>
              <w:spacing w:line="240" w:lineRule="atLeast"/>
              <w:jc w:val="center"/>
              <w:rPr>
                <w:rFonts w:hint="default" w:ascii="Times New Roman" w:hAnsi="Times New Roman" w:eastAsia="仿宋" w:cs="Times New Roman"/>
                <w:sz w:val="24"/>
                <w:szCs w:val="24"/>
              </w:rPr>
            </w:pPr>
            <w:r>
              <w:rPr>
                <w:rFonts w:hint="default" w:ascii="Times New Roman" w:hAnsi="Times New Roman" w:eastAsia="仿宋_GB2312" w:cs="Times New Roman"/>
                <w:sz w:val="24"/>
                <w:lang w:eastAsia="zh-CN"/>
              </w:rPr>
              <w:t>货物名称</w:t>
            </w:r>
          </w:p>
        </w:tc>
        <w:tc>
          <w:tcPr>
            <w:tcW w:w="1070" w:type="dxa"/>
          </w:tcPr>
          <w:p w14:paraId="54D904BA">
            <w:pPr>
              <w:topLinePunct/>
              <w:rPr>
                <w:rFonts w:hint="default" w:ascii="Times New Roman" w:hAnsi="Times New Roman" w:eastAsia="仿宋" w:cs="Times New Roman"/>
              </w:rPr>
            </w:pPr>
          </w:p>
        </w:tc>
        <w:tc>
          <w:tcPr>
            <w:tcW w:w="1317" w:type="dxa"/>
          </w:tcPr>
          <w:p w14:paraId="39C64027">
            <w:pPr>
              <w:topLinePunct/>
              <w:rPr>
                <w:rFonts w:hint="default" w:ascii="Times New Roman" w:hAnsi="Times New Roman" w:eastAsia="仿宋" w:cs="Times New Roman"/>
              </w:rPr>
            </w:pPr>
          </w:p>
        </w:tc>
        <w:tc>
          <w:tcPr>
            <w:tcW w:w="1244" w:type="dxa"/>
          </w:tcPr>
          <w:p w14:paraId="78D28720">
            <w:pPr>
              <w:topLinePunct/>
              <w:rPr>
                <w:rFonts w:hint="default" w:ascii="Times New Roman" w:hAnsi="Times New Roman" w:eastAsia="仿宋" w:cs="Times New Roman"/>
              </w:rPr>
            </w:pPr>
          </w:p>
        </w:tc>
        <w:tc>
          <w:tcPr>
            <w:tcW w:w="1035" w:type="dxa"/>
          </w:tcPr>
          <w:p w14:paraId="79CD682C">
            <w:pPr>
              <w:topLinePunct/>
              <w:rPr>
                <w:rFonts w:hint="default" w:ascii="Times New Roman" w:hAnsi="Times New Roman" w:eastAsia="仿宋" w:cs="Times New Roman"/>
              </w:rPr>
            </w:pPr>
          </w:p>
        </w:tc>
        <w:tc>
          <w:tcPr>
            <w:tcW w:w="1693" w:type="dxa"/>
          </w:tcPr>
          <w:p w14:paraId="484B526A">
            <w:pPr>
              <w:topLinePunct/>
              <w:rPr>
                <w:rFonts w:hint="default" w:ascii="Times New Roman" w:hAnsi="Times New Roman" w:eastAsia="仿宋" w:cs="Times New Roman"/>
              </w:rPr>
            </w:pPr>
          </w:p>
        </w:tc>
        <w:tc>
          <w:tcPr>
            <w:tcW w:w="2316" w:type="dxa"/>
          </w:tcPr>
          <w:p w14:paraId="30FA12C1">
            <w:pPr>
              <w:topLinePunct/>
              <w:rPr>
                <w:rFonts w:hint="default" w:ascii="Times New Roman" w:hAnsi="Times New Roman" w:eastAsia="仿宋" w:cs="Times New Roman"/>
              </w:rPr>
            </w:pPr>
          </w:p>
        </w:tc>
        <w:tc>
          <w:tcPr>
            <w:tcW w:w="986" w:type="dxa"/>
          </w:tcPr>
          <w:p w14:paraId="4681873A">
            <w:pPr>
              <w:topLinePunct/>
              <w:rPr>
                <w:rFonts w:hint="default" w:ascii="Times New Roman" w:hAnsi="Times New Roman" w:eastAsia="仿宋" w:cs="Times New Roman"/>
              </w:rPr>
            </w:pPr>
          </w:p>
        </w:tc>
        <w:tc>
          <w:tcPr>
            <w:tcW w:w="942" w:type="dxa"/>
          </w:tcPr>
          <w:p w14:paraId="72E6BD18">
            <w:pPr>
              <w:topLinePunct/>
              <w:rPr>
                <w:rFonts w:hint="default" w:ascii="Times New Roman" w:hAnsi="Times New Roman" w:eastAsia="仿宋" w:cs="Times New Roman"/>
              </w:rPr>
            </w:pPr>
          </w:p>
        </w:tc>
        <w:tc>
          <w:tcPr>
            <w:tcW w:w="942" w:type="dxa"/>
          </w:tcPr>
          <w:p w14:paraId="2411A5D6">
            <w:pPr>
              <w:topLinePunct/>
              <w:rPr>
                <w:rFonts w:hint="default" w:ascii="Times New Roman" w:hAnsi="Times New Roman" w:eastAsia="仿宋" w:cs="Times New Roman"/>
              </w:rPr>
            </w:pPr>
          </w:p>
        </w:tc>
      </w:tr>
      <w:tr w14:paraId="3F22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86" w:type="dxa"/>
          </w:tcPr>
          <w:p w14:paraId="26B8AC38">
            <w:pPr>
              <w:topLinePunct/>
              <w:spacing w:before="272" w:line="173" w:lineRule="auto"/>
              <w:ind w:left="121"/>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2.</w:t>
            </w:r>
          </w:p>
        </w:tc>
        <w:tc>
          <w:tcPr>
            <w:tcW w:w="1562" w:type="dxa"/>
            <w:vAlign w:val="center"/>
          </w:tcPr>
          <w:p w14:paraId="4FF618CF">
            <w:pPr>
              <w:pStyle w:val="13"/>
              <w:topLinePunct/>
              <w:spacing w:line="240" w:lineRule="atLeast"/>
              <w:jc w:val="center"/>
              <w:rPr>
                <w:rFonts w:hint="default" w:ascii="Times New Roman" w:hAnsi="Times New Roman" w:eastAsia="仿宋" w:cs="Times New Roman"/>
                <w:sz w:val="24"/>
                <w:szCs w:val="24"/>
                <w:lang w:eastAsia="zh-CN"/>
              </w:rPr>
            </w:pPr>
          </w:p>
        </w:tc>
        <w:tc>
          <w:tcPr>
            <w:tcW w:w="1070" w:type="dxa"/>
          </w:tcPr>
          <w:p w14:paraId="03C98A8B">
            <w:pPr>
              <w:topLinePunct/>
              <w:rPr>
                <w:rFonts w:hint="default" w:ascii="Times New Roman" w:hAnsi="Times New Roman" w:eastAsia="仿宋" w:cs="Times New Roman"/>
              </w:rPr>
            </w:pPr>
          </w:p>
        </w:tc>
        <w:tc>
          <w:tcPr>
            <w:tcW w:w="1317" w:type="dxa"/>
          </w:tcPr>
          <w:p w14:paraId="516F1E4B">
            <w:pPr>
              <w:topLinePunct/>
              <w:rPr>
                <w:rFonts w:hint="default" w:ascii="Times New Roman" w:hAnsi="Times New Roman" w:eastAsia="仿宋" w:cs="Times New Roman"/>
              </w:rPr>
            </w:pPr>
          </w:p>
        </w:tc>
        <w:tc>
          <w:tcPr>
            <w:tcW w:w="1244" w:type="dxa"/>
          </w:tcPr>
          <w:p w14:paraId="6DA883FC">
            <w:pPr>
              <w:topLinePunct/>
              <w:rPr>
                <w:rFonts w:hint="default" w:ascii="Times New Roman" w:hAnsi="Times New Roman" w:eastAsia="仿宋" w:cs="Times New Roman"/>
              </w:rPr>
            </w:pPr>
          </w:p>
        </w:tc>
        <w:tc>
          <w:tcPr>
            <w:tcW w:w="1035" w:type="dxa"/>
          </w:tcPr>
          <w:p w14:paraId="1A122849">
            <w:pPr>
              <w:topLinePunct/>
              <w:rPr>
                <w:rFonts w:hint="default" w:ascii="Times New Roman" w:hAnsi="Times New Roman" w:eastAsia="仿宋" w:cs="Times New Roman"/>
              </w:rPr>
            </w:pPr>
          </w:p>
        </w:tc>
        <w:tc>
          <w:tcPr>
            <w:tcW w:w="1693" w:type="dxa"/>
          </w:tcPr>
          <w:p w14:paraId="3D951EE4">
            <w:pPr>
              <w:topLinePunct/>
              <w:rPr>
                <w:rFonts w:hint="default" w:ascii="Times New Roman" w:hAnsi="Times New Roman" w:eastAsia="仿宋" w:cs="Times New Roman"/>
              </w:rPr>
            </w:pPr>
          </w:p>
        </w:tc>
        <w:tc>
          <w:tcPr>
            <w:tcW w:w="2316" w:type="dxa"/>
          </w:tcPr>
          <w:p w14:paraId="15400E43">
            <w:pPr>
              <w:topLinePunct/>
              <w:rPr>
                <w:rFonts w:hint="default" w:ascii="Times New Roman" w:hAnsi="Times New Roman" w:eastAsia="仿宋" w:cs="Times New Roman"/>
              </w:rPr>
            </w:pPr>
          </w:p>
        </w:tc>
        <w:tc>
          <w:tcPr>
            <w:tcW w:w="986" w:type="dxa"/>
          </w:tcPr>
          <w:p w14:paraId="18E5F629">
            <w:pPr>
              <w:topLinePunct/>
              <w:rPr>
                <w:rFonts w:hint="default" w:ascii="Times New Roman" w:hAnsi="Times New Roman" w:eastAsia="仿宋" w:cs="Times New Roman"/>
              </w:rPr>
            </w:pPr>
          </w:p>
        </w:tc>
        <w:tc>
          <w:tcPr>
            <w:tcW w:w="942" w:type="dxa"/>
          </w:tcPr>
          <w:p w14:paraId="38D5320A">
            <w:pPr>
              <w:topLinePunct/>
              <w:rPr>
                <w:rFonts w:hint="default" w:ascii="Times New Roman" w:hAnsi="Times New Roman" w:eastAsia="仿宋" w:cs="Times New Roman"/>
              </w:rPr>
            </w:pPr>
          </w:p>
        </w:tc>
        <w:tc>
          <w:tcPr>
            <w:tcW w:w="942" w:type="dxa"/>
          </w:tcPr>
          <w:p w14:paraId="141E88CD">
            <w:pPr>
              <w:topLinePunct/>
              <w:rPr>
                <w:rFonts w:hint="default" w:ascii="Times New Roman" w:hAnsi="Times New Roman" w:eastAsia="仿宋" w:cs="Times New Roman"/>
              </w:rPr>
            </w:pPr>
          </w:p>
        </w:tc>
      </w:tr>
      <w:tr w14:paraId="1B28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86" w:type="dxa"/>
          </w:tcPr>
          <w:p w14:paraId="170A7BB9">
            <w:pPr>
              <w:topLinePunct/>
              <w:spacing w:line="252" w:lineRule="auto"/>
              <w:rPr>
                <w:rFonts w:hint="default" w:ascii="Times New Roman" w:hAnsi="Times New Roman" w:eastAsia="仿宋" w:cs="Times New Roman"/>
              </w:rPr>
            </w:pPr>
          </w:p>
          <w:p w14:paraId="2620A54F">
            <w:pPr>
              <w:topLinePunct/>
              <w:spacing w:before="103" w:line="173" w:lineRule="auto"/>
              <w:ind w:left="124"/>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3.</w:t>
            </w:r>
          </w:p>
        </w:tc>
        <w:tc>
          <w:tcPr>
            <w:tcW w:w="1562" w:type="dxa"/>
            <w:vAlign w:val="center"/>
          </w:tcPr>
          <w:p w14:paraId="0AEDA578">
            <w:pPr>
              <w:pStyle w:val="13"/>
              <w:topLinePunct/>
              <w:spacing w:line="240" w:lineRule="atLeast"/>
              <w:jc w:val="center"/>
              <w:rPr>
                <w:rFonts w:hint="default" w:ascii="Times New Roman" w:hAnsi="Times New Roman" w:eastAsia="仿宋" w:cs="Times New Roman"/>
                <w:sz w:val="24"/>
                <w:szCs w:val="24"/>
              </w:rPr>
            </w:pPr>
          </w:p>
        </w:tc>
        <w:tc>
          <w:tcPr>
            <w:tcW w:w="1070" w:type="dxa"/>
          </w:tcPr>
          <w:p w14:paraId="7E02DBD8">
            <w:pPr>
              <w:topLinePunct/>
              <w:rPr>
                <w:rFonts w:hint="default" w:ascii="Times New Roman" w:hAnsi="Times New Roman" w:eastAsia="仿宋" w:cs="Times New Roman"/>
              </w:rPr>
            </w:pPr>
          </w:p>
        </w:tc>
        <w:tc>
          <w:tcPr>
            <w:tcW w:w="1317" w:type="dxa"/>
          </w:tcPr>
          <w:p w14:paraId="5F1E92F9">
            <w:pPr>
              <w:topLinePunct/>
              <w:rPr>
                <w:rFonts w:hint="default" w:ascii="Times New Roman" w:hAnsi="Times New Roman" w:eastAsia="仿宋" w:cs="Times New Roman"/>
              </w:rPr>
            </w:pPr>
          </w:p>
        </w:tc>
        <w:tc>
          <w:tcPr>
            <w:tcW w:w="1244" w:type="dxa"/>
          </w:tcPr>
          <w:p w14:paraId="2B6DF17A">
            <w:pPr>
              <w:topLinePunct/>
              <w:rPr>
                <w:rFonts w:hint="default" w:ascii="Times New Roman" w:hAnsi="Times New Roman" w:eastAsia="仿宋" w:cs="Times New Roman"/>
              </w:rPr>
            </w:pPr>
          </w:p>
        </w:tc>
        <w:tc>
          <w:tcPr>
            <w:tcW w:w="1035" w:type="dxa"/>
          </w:tcPr>
          <w:p w14:paraId="32B4381D">
            <w:pPr>
              <w:topLinePunct/>
              <w:rPr>
                <w:rFonts w:hint="default" w:ascii="Times New Roman" w:hAnsi="Times New Roman" w:eastAsia="仿宋" w:cs="Times New Roman"/>
              </w:rPr>
            </w:pPr>
          </w:p>
        </w:tc>
        <w:tc>
          <w:tcPr>
            <w:tcW w:w="1693" w:type="dxa"/>
          </w:tcPr>
          <w:p w14:paraId="28243950">
            <w:pPr>
              <w:topLinePunct/>
              <w:rPr>
                <w:rFonts w:hint="default" w:ascii="Times New Roman" w:hAnsi="Times New Roman" w:eastAsia="仿宋" w:cs="Times New Roman"/>
              </w:rPr>
            </w:pPr>
          </w:p>
        </w:tc>
        <w:tc>
          <w:tcPr>
            <w:tcW w:w="2316" w:type="dxa"/>
          </w:tcPr>
          <w:p w14:paraId="4E9CF2C8">
            <w:pPr>
              <w:topLinePunct/>
              <w:rPr>
                <w:rFonts w:hint="default" w:ascii="Times New Roman" w:hAnsi="Times New Roman" w:eastAsia="仿宋" w:cs="Times New Roman"/>
              </w:rPr>
            </w:pPr>
          </w:p>
        </w:tc>
        <w:tc>
          <w:tcPr>
            <w:tcW w:w="986" w:type="dxa"/>
          </w:tcPr>
          <w:p w14:paraId="6A840A90">
            <w:pPr>
              <w:topLinePunct/>
              <w:rPr>
                <w:rFonts w:hint="default" w:ascii="Times New Roman" w:hAnsi="Times New Roman" w:eastAsia="仿宋" w:cs="Times New Roman"/>
              </w:rPr>
            </w:pPr>
          </w:p>
        </w:tc>
        <w:tc>
          <w:tcPr>
            <w:tcW w:w="942" w:type="dxa"/>
          </w:tcPr>
          <w:p w14:paraId="7C80B6A2">
            <w:pPr>
              <w:topLinePunct/>
              <w:rPr>
                <w:rFonts w:hint="default" w:ascii="Times New Roman" w:hAnsi="Times New Roman" w:eastAsia="仿宋" w:cs="Times New Roman"/>
              </w:rPr>
            </w:pPr>
          </w:p>
        </w:tc>
        <w:tc>
          <w:tcPr>
            <w:tcW w:w="942" w:type="dxa"/>
          </w:tcPr>
          <w:p w14:paraId="19AD4903">
            <w:pPr>
              <w:topLinePunct/>
              <w:rPr>
                <w:rFonts w:hint="default" w:ascii="Times New Roman" w:hAnsi="Times New Roman" w:eastAsia="仿宋" w:cs="Times New Roman"/>
              </w:rPr>
            </w:pPr>
          </w:p>
        </w:tc>
      </w:tr>
      <w:tr w14:paraId="61E4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86" w:type="dxa"/>
          </w:tcPr>
          <w:p w14:paraId="076EF830">
            <w:pPr>
              <w:topLinePunct/>
              <w:spacing w:before="278" w:line="171" w:lineRule="auto"/>
              <w:ind w:left="109"/>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4.</w:t>
            </w:r>
          </w:p>
        </w:tc>
        <w:tc>
          <w:tcPr>
            <w:tcW w:w="1562" w:type="dxa"/>
            <w:vAlign w:val="center"/>
          </w:tcPr>
          <w:p w14:paraId="5A0822AC">
            <w:pPr>
              <w:pStyle w:val="13"/>
              <w:topLinePunct/>
              <w:spacing w:line="240" w:lineRule="atLeast"/>
              <w:jc w:val="center"/>
              <w:rPr>
                <w:rFonts w:hint="default" w:ascii="Times New Roman" w:hAnsi="Times New Roman" w:eastAsia="仿宋" w:cs="Times New Roman"/>
                <w:sz w:val="24"/>
                <w:szCs w:val="24"/>
              </w:rPr>
            </w:pPr>
          </w:p>
        </w:tc>
        <w:tc>
          <w:tcPr>
            <w:tcW w:w="1070" w:type="dxa"/>
          </w:tcPr>
          <w:p w14:paraId="2867E17B">
            <w:pPr>
              <w:topLinePunct/>
              <w:rPr>
                <w:rFonts w:hint="default" w:ascii="Times New Roman" w:hAnsi="Times New Roman" w:eastAsia="仿宋" w:cs="Times New Roman"/>
              </w:rPr>
            </w:pPr>
          </w:p>
        </w:tc>
        <w:tc>
          <w:tcPr>
            <w:tcW w:w="1317" w:type="dxa"/>
          </w:tcPr>
          <w:p w14:paraId="75E71B4C">
            <w:pPr>
              <w:topLinePunct/>
              <w:rPr>
                <w:rFonts w:hint="default" w:ascii="Times New Roman" w:hAnsi="Times New Roman" w:eastAsia="仿宋" w:cs="Times New Roman"/>
              </w:rPr>
            </w:pPr>
          </w:p>
        </w:tc>
        <w:tc>
          <w:tcPr>
            <w:tcW w:w="1244" w:type="dxa"/>
          </w:tcPr>
          <w:p w14:paraId="1144558B">
            <w:pPr>
              <w:topLinePunct/>
              <w:rPr>
                <w:rFonts w:hint="default" w:ascii="Times New Roman" w:hAnsi="Times New Roman" w:eastAsia="仿宋" w:cs="Times New Roman"/>
              </w:rPr>
            </w:pPr>
          </w:p>
        </w:tc>
        <w:tc>
          <w:tcPr>
            <w:tcW w:w="1035" w:type="dxa"/>
          </w:tcPr>
          <w:p w14:paraId="61B86C7B">
            <w:pPr>
              <w:topLinePunct/>
              <w:rPr>
                <w:rFonts w:hint="default" w:ascii="Times New Roman" w:hAnsi="Times New Roman" w:eastAsia="仿宋" w:cs="Times New Roman"/>
              </w:rPr>
            </w:pPr>
          </w:p>
        </w:tc>
        <w:tc>
          <w:tcPr>
            <w:tcW w:w="1693" w:type="dxa"/>
          </w:tcPr>
          <w:p w14:paraId="2EF8A50C">
            <w:pPr>
              <w:topLinePunct/>
              <w:rPr>
                <w:rFonts w:hint="default" w:ascii="Times New Roman" w:hAnsi="Times New Roman" w:eastAsia="仿宋" w:cs="Times New Roman"/>
              </w:rPr>
            </w:pPr>
          </w:p>
        </w:tc>
        <w:tc>
          <w:tcPr>
            <w:tcW w:w="2316" w:type="dxa"/>
          </w:tcPr>
          <w:p w14:paraId="473899A5">
            <w:pPr>
              <w:topLinePunct/>
              <w:rPr>
                <w:rFonts w:hint="default" w:ascii="Times New Roman" w:hAnsi="Times New Roman" w:eastAsia="仿宋" w:cs="Times New Roman"/>
              </w:rPr>
            </w:pPr>
          </w:p>
        </w:tc>
        <w:tc>
          <w:tcPr>
            <w:tcW w:w="986" w:type="dxa"/>
          </w:tcPr>
          <w:p w14:paraId="3EB40FA9">
            <w:pPr>
              <w:topLinePunct/>
              <w:rPr>
                <w:rFonts w:hint="default" w:ascii="Times New Roman" w:hAnsi="Times New Roman" w:eastAsia="仿宋" w:cs="Times New Roman"/>
              </w:rPr>
            </w:pPr>
          </w:p>
        </w:tc>
        <w:tc>
          <w:tcPr>
            <w:tcW w:w="942" w:type="dxa"/>
          </w:tcPr>
          <w:p w14:paraId="6206942C">
            <w:pPr>
              <w:topLinePunct/>
              <w:rPr>
                <w:rFonts w:hint="default" w:ascii="Times New Roman" w:hAnsi="Times New Roman" w:eastAsia="仿宋" w:cs="Times New Roman"/>
              </w:rPr>
            </w:pPr>
          </w:p>
        </w:tc>
        <w:tc>
          <w:tcPr>
            <w:tcW w:w="942" w:type="dxa"/>
          </w:tcPr>
          <w:p w14:paraId="4C22BBD3">
            <w:pPr>
              <w:topLinePunct/>
              <w:rPr>
                <w:rFonts w:hint="default" w:ascii="Times New Roman" w:hAnsi="Times New Roman" w:eastAsia="仿宋" w:cs="Times New Roman"/>
              </w:rPr>
            </w:pPr>
          </w:p>
        </w:tc>
      </w:tr>
    </w:tbl>
    <w:p w14:paraId="35200B30">
      <w:pPr>
        <w:topLinePunct/>
        <w:spacing w:before="103" w:line="360" w:lineRule="auto"/>
        <w:rPr>
          <w:rFonts w:hint="default" w:ascii="Times New Roman" w:hAnsi="Times New Roman" w:eastAsia="仿宋" w:cs="Times New Roman"/>
          <w:spacing w:val="-3"/>
          <w:sz w:val="24"/>
          <w:szCs w:val="24"/>
        </w:rPr>
      </w:pPr>
    </w:p>
    <w:p w14:paraId="58EBCF95">
      <w:pPr>
        <w:topLinePunct/>
        <w:spacing w:before="103"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3"/>
          <w:sz w:val="24"/>
          <w:szCs w:val="24"/>
          <w:lang w:eastAsia="zh-CN"/>
        </w:rPr>
        <w:t>法定代表人或其委托代理人</w:t>
      </w:r>
      <w:r>
        <w:rPr>
          <w:rFonts w:hint="default" w:ascii="Times New Roman" w:hAnsi="Times New Roman" w:eastAsia="仿宋_GB2312" w:cs="Times New Roman"/>
          <w:sz w:val="24"/>
          <w:lang w:eastAsia="zh-CN"/>
        </w:rPr>
        <w:t>（电子签章）</w:t>
      </w:r>
      <w:r>
        <w:rPr>
          <w:rFonts w:hint="default" w:ascii="Times New Roman" w:hAnsi="Times New Roman" w:eastAsia="仿宋" w:cs="Times New Roman"/>
          <w:spacing w:val="-3"/>
          <w:sz w:val="24"/>
          <w:szCs w:val="24"/>
          <w:lang w:eastAsia="zh-CN"/>
        </w:rPr>
        <w:t xml:space="preserve"> :</w:t>
      </w:r>
      <w:r>
        <w:rPr>
          <w:rFonts w:hint="default" w:ascii="Times New Roman" w:hAnsi="Times New Roman" w:eastAsia="仿宋" w:cs="Times New Roman"/>
          <w:spacing w:val="-3"/>
          <w:sz w:val="24"/>
          <w:szCs w:val="24"/>
          <w:u w:val="single"/>
          <w:lang w:eastAsia="zh-CN"/>
        </w:rPr>
        <w:t xml:space="preserve">                                     </w:t>
      </w:r>
    </w:p>
    <w:p w14:paraId="2AAAD074">
      <w:pPr>
        <w:topLinePunct/>
        <w:spacing w:before="1"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投标人</w:t>
      </w:r>
      <w:r>
        <w:rPr>
          <w:rFonts w:hint="default" w:ascii="Times New Roman" w:hAnsi="Times New Roman" w:eastAsia="仿宋" w:cs="Times New Roman"/>
          <w:sz w:val="24"/>
          <w:lang w:eastAsia="zh-CN"/>
        </w:rPr>
        <w:t>(盖单位电子章)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z w:val="24"/>
          <w:szCs w:val="24"/>
          <w:u w:val="single"/>
          <w:lang w:eastAsia="zh-CN"/>
        </w:rPr>
        <w:t xml:space="preserve">                                                 </w:t>
      </w:r>
    </w:p>
    <w:p w14:paraId="3C0CA723">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注:1.投标人必须详细描述上述内容， 若未描述后果自负。</w:t>
      </w:r>
    </w:p>
    <w:p w14:paraId="3770212B">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2.投标人按单价计算的结果与总价不一致,以单价为准修正总价。</w:t>
      </w:r>
    </w:p>
    <w:p w14:paraId="1ECD48BF">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3.投标人不提供详细分项报价将视为没有实质性响应招标文件。</w:t>
      </w:r>
    </w:p>
    <w:p w14:paraId="3197AFB8">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4.上述各项的详细分项报价，应另页描述。</w:t>
      </w:r>
    </w:p>
    <w:p w14:paraId="28A6FC13">
      <w:pP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5.投标人开标一览表（报价表）内容与投标文件中明细表内容不一致的，以开标一览表（报价表）内容为准。</w:t>
      </w:r>
    </w:p>
    <w:p w14:paraId="1BFE612E">
      <w:pPr>
        <w:topLinePunct/>
        <w:spacing w:before="103" w:line="183" w:lineRule="auto"/>
        <w:jc w:val="both"/>
        <w:rPr>
          <w:rFonts w:hint="default" w:ascii="Times New Roman" w:hAnsi="Times New Roman" w:eastAsia="仿宋" w:cs="Times New Roman"/>
          <w:b/>
          <w:bCs/>
          <w:spacing w:val="12"/>
          <w:sz w:val="24"/>
          <w:szCs w:val="24"/>
          <w:lang w:eastAsia="zh-CN"/>
        </w:rPr>
      </w:pPr>
    </w:p>
    <w:p w14:paraId="30F98CB2">
      <w:pPr>
        <w:pStyle w:val="10"/>
        <w:topLinePunct/>
        <w:spacing w:before="55" w:line="209" w:lineRule="auto"/>
        <w:jc w:val="center"/>
        <w:outlineLvl w:val="1"/>
        <w:rPr>
          <w:rFonts w:hint="default" w:ascii="Times New Roman" w:hAnsi="Times New Roman" w:eastAsia="仿宋" w:cs="Times New Roman"/>
          <w:b/>
          <w:bCs/>
          <w:spacing w:val="-4"/>
          <w:sz w:val="24"/>
          <w:szCs w:val="24"/>
          <w:lang w:eastAsia="zh-CN"/>
        </w:rPr>
      </w:pPr>
      <w:bookmarkStart w:id="104" w:name="_Toc16115"/>
    </w:p>
    <w:p w14:paraId="52C6E64F">
      <w:pPr>
        <w:pStyle w:val="10"/>
        <w:topLinePunct/>
        <w:spacing w:before="55" w:line="209" w:lineRule="auto"/>
        <w:jc w:val="center"/>
        <w:outlineLvl w:val="1"/>
        <w:rPr>
          <w:rFonts w:hint="default" w:ascii="Times New Roman" w:hAnsi="Times New Roman" w:eastAsia="仿宋" w:cs="Times New Roman"/>
          <w:b/>
          <w:bCs/>
          <w:spacing w:val="-4"/>
          <w:sz w:val="24"/>
          <w:szCs w:val="24"/>
          <w:lang w:eastAsia="zh-CN"/>
        </w:rPr>
      </w:pPr>
    </w:p>
    <w:p w14:paraId="229B5660">
      <w:pPr>
        <w:pStyle w:val="10"/>
        <w:topLinePunct/>
        <w:spacing w:before="55" w:line="209" w:lineRule="auto"/>
        <w:jc w:val="center"/>
        <w:outlineLvl w:val="1"/>
        <w:rPr>
          <w:rFonts w:hint="default" w:ascii="Times New Roman" w:hAnsi="Times New Roman" w:eastAsia="仿宋" w:cs="Times New Roman"/>
        </w:rPr>
      </w:pPr>
      <w:r>
        <w:rPr>
          <w:rFonts w:hint="default" w:ascii="Times New Roman" w:hAnsi="Times New Roman" w:eastAsia="仿宋" w:cs="Times New Roman"/>
          <w:b/>
          <w:bCs/>
          <w:spacing w:val="-4"/>
          <w:sz w:val="24"/>
          <w:szCs w:val="24"/>
          <w:lang w:eastAsia="zh-CN"/>
        </w:rPr>
        <w:t>4</w:t>
      </w:r>
      <w:r>
        <w:rPr>
          <w:rFonts w:hint="default" w:ascii="Times New Roman" w:hAnsi="Times New Roman" w:eastAsia="仿宋" w:cs="Times New Roman"/>
          <w:b/>
          <w:bCs/>
          <w:spacing w:val="-4"/>
          <w:sz w:val="24"/>
          <w:szCs w:val="24"/>
        </w:rPr>
        <w:t>、</w:t>
      </w:r>
      <w:r>
        <w:rPr>
          <w:rFonts w:hint="default" w:ascii="Times New Roman" w:hAnsi="Times New Roman" w:eastAsia="仿宋" w:cs="Times New Roman"/>
          <w:b/>
          <w:bCs/>
          <w:spacing w:val="-4"/>
        </w:rPr>
        <w:t>货物说明一览表（投标文件格式八）</w:t>
      </w:r>
      <w:bookmarkEnd w:id="104"/>
    </w:p>
    <w:p w14:paraId="542F2E39">
      <w:pPr>
        <w:topLinePunct/>
        <w:spacing w:before="103" w:line="183" w:lineRule="auto"/>
        <w:jc w:val="both"/>
        <w:rPr>
          <w:rFonts w:hint="default" w:ascii="Times New Roman" w:hAnsi="Times New Roman" w:eastAsia="仿宋" w:cs="Times New Roman"/>
          <w:b/>
          <w:bCs/>
          <w:spacing w:val="12"/>
          <w:sz w:val="24"/>
          <w:szCs w:val="24"/>
          <w:lang w:eastAsia="zh-CN"/>
        </w:rPr>
      </w:pPr>
    </w:p>
    <w:p w14:paraId="7A7C2641">
      <w:pPr>
        <w:topLinePunct/>
        <w:spacing w:before="103" w:line="183" w:lineRule="auto"/>
        <w:jc w:val="both"/>
        <w:rPr>
          <w:rFonts w:hint="default" w:ascii="Times New Roman" w:hAnsi="Times New Roman" w:eastAsia="仿宋" w:cs="Times New Roman"/>
          <w:b/>
          <w:bCs/>
          <w:spacing w:val="12"/>
          <w:sz w:val="24"/>
          <w:szCs w:val="24"/>
          <w:lang w:val="en-US" w:eastAsia="zh-CN"/>
        </w:rPr>
      </w:pPr>
      <w:r>
        <w:rPr>
          <w:rFonts w:hint="default" w:ascii="Times New Roman" w:hAnsi="Times New Roman" w:eastAsia="仿宋" w:cs="Times New Roman"/>
          <w:b/>
          <w:bCs/>
          <w:spacing w:val="12"/>
          <w:sz w:val="24"/>
          <w:szCs w:val="24"/>
          <w:lang w:eastAsia="zh-CN"/>
        </w:rPr>
        <w:t>项目名称：</w:t>
      </w:r>
      <w:r>
        <w:rPr>
          <w:rFonts w:hint="default" w:ascii="Times New Roman" w:hAnsi="Times New Roman" w:eastAsia="仿宋" w:cs="Times New Roman"/>
          <w:b/>
          <w:bCs/>
          <w:spacing w:val="12"/>
          <w:sz w:val="24"/>
          <w:szCs w:val="24"/>
          <w:lang w:val="en-US" w:eastAsia="zh-CN"/>
        </w:rPr>
        <w:t xml:space="preserve">                   招标编号：                          包号：</w:t>
      </w:r>
    </w:p>
    <w:p w14:paraId="62D4DF02">
      <w:pPr>
        <w:pStyle w:val="29"/>
        <w:rPr>
          <w:rFonts w:hint="default" w:ascii="Times New Roman" w:hAnsi="Times New Roman" w:eastAsia="仿宋" w:cs="Times New Roman"/>
          <w:b/>
          <w:bCs/>
          <w:spacing w:val="12"/>
          <w:sz w:val="24"/>
          <w:szCs w:val="24"/>
          <w:lang w:val="en-US" w:eastAsia="zh-CN"/>
        </w:rPr>
      </w:pPr>
    </w:p>
    <w:tbl>
      <w:tblPr>
        <w:tblStyle w:val="35"/>
        <w:tblpPr w:leftFromText="180" w:rightFromText="180" w:vertAnchor="page" w:horzAnchor="page" w:tblpX="715" w:tblpY="3352"/>
        <w:tblOverlap w:val="never"/>
        <w:tblW w:w="154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572"/>
        <w:gridCol w:w="1577"/>
        <w:gridCol w:w="1418"/>
        <w:gridCol w:w="1418"/>
        <w:gridCol w:w="1600"/>
        <w:gridCol w:w="2033"/>
        <w:gridCol w:w="1798"/>
        <w:gridCol w:w="3114"/>
      </w:tblGrid>
      <w:tr w14:paraId="073E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24" w:type="dxa"/>
            <w:vAlign w:val="center"/>
          </w:tcPr>
          <w:p w14:paraId="371CAE95">
            <w:pPr>
              <w:topLinePunct/>
              <w:spacing w:before="119" w:line="184" w:lineRule="auto"/>
              <w:ind w:left="110"/>
              <w:jc w:val="center"/>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序号</w:t>
            </w:r>
          </w:p>
        </w:tc>
        <w:tc>
          <w:tcPr>
            <w:tcW w:w="1572" w:type="dxa"/>
            <w:vAlign w:val="center"/>
          </w:tcPr>
          <w:p w14:paraId="56D8C17D">
            <w:pPr>
              <w:topLinePunct/>
              <w:spacing w:before="120" w:line="183" w:lineRule="auto"/>
              <w:ind w:left="108"/>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货物名称</w:t>
            </w:r>
          </w:p>
        </w:tc>
        <w:tc>
          <w:tcPr>
            <w:tcW w:w="1577" w:type="dxa"/>
            <w:vAlign w:val="center"/>
          </w:tcPr>
          <w:p w14:paraId="5A454800">
            <w:pPr>
              <w:topLinePunct/>
              <w:spacing w:before="120" w:line="183" w:lineRule="auto"/>
              <w:ind w:left="108"/>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主要规格</w:t>
            </w:r>
          </w:p>
        </w:tc>
        <w:tc>
          <w:tcPr>
            <w:tcW w:w="1418" w:type="dxa"/>
            <w:vAlign w:val="center"/>
          </w:tcPr>
          <w:p w14:paraId="02EDF62F">
            <w:pPr>
              <w:topLinePunct/>
              <w:spacing w:before="122" w:line="182" w:lineRule="auto"/>
              <w:ind w:left="106"/>
              <w:jc w:val="center"/>
              <w:rPr>
                <w:rFonts w:hint="default" w:ascii="Times New Roman" w:hAnsi="Times New Roman" w:eastAsia="仿宋" w:cs="Times New Roman"/>
                <w:spacing w:val="-2"/>
                <w:sz w:val="24"/>
                <w:szCs w:val="24"/>
                <w:lang w:eastAsia="zh-CN"/>
              </w:rPr>
            </w:pPr>
            <w:r>
              <w:rPr>
                <w:rFonts w:hint="default" w:ascii="Times New Roman" w:hAnsi="Times New Roman" w:eastAsia="仿宋" w:cs="Times New Roman"/>
                <w:spacing w:val="-2"/>
                <w:sz w:val="24"/>
                <w:szCs w:val="24"/>
                <w:lang w:eastAsia="zh-CN"/>
              </w:rPr>
              <w:t>品牌型号</w:t>
            </w:r>
          </w:p>
        </w:tc>
        <w:tc>
          <w:tcPr>
            <w:tcW w:w="1418" w:type="dxa"/>
            <w:vAlign w:val="center"/>
          </w:tcPr>
          <w:p w14:paraId="0CF0240B">
            <w:pPr>
              <w:topLinePunct/>
              <w:spacing w:before="122" w:line="182" w:lineRule="auto"/>
              <w:ind w:left="106"/>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数量</w:t>
            </w:r>
          </w:p>
        </w:tc>
        <w:tc>
          <w:tcPr>
            <w:tcW w:w="1600" w:type="dxa"/>
            <w:vAlign w:val="center"/>
          </w:tcPr>
          <w:p w14:paraId="46860DA5">
            <w:pPr>
              <w:topLinePunct/>
              <w:spacing w:before="120" w:line="183" w:lineRule="auto"/>
              <w:ind w:left="110"/>
              <w:jc w:val="center"/>
              <w:rPr>
                <w:rFonts w:hint="default" w:ascii="Times New Roman" w:hAnsi="Times New Roman" w:eastAsia="仿宋" w:cs="Times New Roman"/>
                <w:spacing w:val="-2"/>
                <w:sz w:val="24"/>
                <w:szCs w:val="24"/>
                <w:lang w:eastAsia="zh-CN"/>
              </w:rPr>
            </w:pPr>
            <w:r>
              <w:rPr>
                <w:rFonts w:hint="default" w:ascii="Times New Roman" w:hAnsi="Times New Roman" w:eastAsia="仿宋" w:cs="Times New Roman"/>
                <w:spacing w:val="-2"/>
                <w:sz w:val="24"/>
                <w:szCs w:val="24"/>
                <w:lang w:eastAsia="zh-CN"/>
              </w:rPr>
              <w:t>单</w:t>
            </w:r>
            <w:r>
              <w:rPr>
                <w:rFonts w:hint="default"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lang w:eastAsia="zh-CN"/>
              </w:rPr>
              <w:t>位</w:t>
            </w:r>
          </w:p>
        </w:tc>
        <w:tc>
          <w:tcPr>
            <w:tcW w:w="2033" w:type="dxa"/>
            <w:vAlign w:val="center"/>
          </w:tcPr>
          <w:p w14:paraId="06532057">
            <w:pPr>
              <w:topLinePunct/>
              <w:spacing w:before="120" w:line="183" w:lineRule="auto"/>
              <w:ind w:left="110"/>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lang w:eastAsia="zh-CN"/>
              </w:rPr>
              <w:t>供货</w:t>
            </w:r>
            <w:r>
              <w:rPr>
                <w:rFonts w:hint="default" w:ascii="Times New Roman" w:hAnsi="Times New Roman" w:eastAsia="仿宋" w:cs="Times New Roman"/>
                <w:spacing w:val="-2"/>
                <w:sz w:val="24"/>
                <w:szCs w:val="24"/>
              </w:rPr>
              <w:t>期</w:t>
            </w:r>
          </w:p>
        </w:tc>
        <w:tc>
          <w:tcPr>
            <w:tcW w:w="1798" w:type="dxa"/>
            <w:vAlign w:val="center"/>
          </w:tcPr>
          <w:p w14:paraId="3C87F800">
            <w:pPr>
              <w:topLinePunct/>
              <w:spacing w:before="120" w:line="183" w:lineRule="auto"/>
              <w:ind w:left="113"/>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lang w:eastAsia="zh-CN"/>
              </w:rPr>
              <w:t>供货</w:t>
            </w:r>
            <w:r>
              <w:rPr>
                <w:rFonts w:hint="default" w:ascii="Times New Roman" w:hAnsi="Times New Roman" w:eastAsia="仿宋" w:cs="Times New Roman"/>
                <w:spacing w:val="-2"/>
                <w:sz w:val="24"/>
                <w:szCs w:val="24"/>
              </w:rPr>
              <w:t>地点</w:t>
            </w:r>
          </w:p>
        </w:tc>
        <w:tc>
          <w:tcPr>
            <w:tcW w:w="3114" w:type="dxa"/>
            <w:vAlign w:val="center"/>
          </w:tcPr>
          <w:p w14:paraId="43C2941F">
            <w:pPr>
              <w:topLinePunct/>
              <w:spacing w:before="120" w:line="183" w:lineRule="auto"/>
              <w:ind w:left="111"/>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其它</w:t>
            </w:r>
          </w:p>
        </w:tc>
      </w:tr>
      <w:tr w14:paraId="525E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4" w:type="dxa"/>
          </w:tcPr>
          <w:p w14:paraId="42EC6127">
            <w:pPr>
              <w:topLinePunct/>
              <w:rPr>
                <w:rFonts w:hint="default" w:ascii="Times New Roman" w:hAnsi="Times New Roman" w:eastAsia="仿宋" w:cs="Times New Roman"/>
              </w:rPr>
            </w:pPr>
          </w:p>
        </w:tc>
        <w:tc>
          <w:tcPr>
            <w:tcW w:w="1572" w:type="dxa"/>
          </w:tcPr>
          <w:p w14:paraId="5DA6E3F0">
            <w:pPr>
              <w:topLinePunct/>
              <w:rPr>
                <w:rFonts w:hint="default" w:ascii="Times New Roman" w:hAnsi="Times New Roman" w:eastAsia="仿宋" w:cs="Times New Roman"/>
              </w:rPr>
            </w:pPr>
          </w:p>
        </w:tc>
        <w:tc>
          <w:tcPr>
            <w:tcW w:w="1577" w:type="dxa"/>
          </w:tcPr>
          <w:p w14:paraId="1A1CD0EF">
            <w:pPr>
              <w:topLinePunct/>
              <w:rPr>
                <w:rFonts w:hint="default" w:ascii="Times New Roman" w:hAnsi="Times New Roman" w:eastAsia="仿宋" w:cs="Times New Roman"/>
              </w:rPr>
            </w:pPr>
          </w:p>
        </w:tc>
        <w:tc>
          <w:tcPr>
            <w:tcW w:w="1418" w:type="dxa"/>
          </w:tcPr>
          <w:p w14:paraId="6AB1CA3D">
            <w:pPr>
              <w:topLinePunct/>
              <w:rPr>
                <w:rFonts w:hint="default" w:ascii="Times New Roman" w:hAnsi="Times New Roman" w:eastAsia="仿宋" w:cs="Times New Roman"/>
              </w:rPr>
            </w:pPr>
          </w:p>
        </w:tc>
        <w:tc>
          <w:tcPr>
            <w:tcW w:w="1418" w:type="dxa"/>
          </w:tcPr>
          <w:p w14:paraId="30E1B4C5">
            <w:pPr>
              <w:topLinePunct/>
              <w:rPr>
                <w:rFonts w:hint="default" w:ascii="Times New Roman" w:hAnsi="Times New Roman" w:eastAsia="仿宋" w:cs="Times New Roman"/>
              </w:rPr>
            </w:pPr>
          </w:p>
        </w:tc>
        <w:tc>
          <w:tcPr>
            <w:tcW w:w="1600" w:type="dxa"/>
          </w:tcPr>
          <w:p w14:paraId="7623BC09">
            <w:pPr>
              <w:topLinePunct/>
              <w:rPr>
                <w:rFonts w:hint="default" w:ascii="Times New Roman" w:hAnsi="Times New Roman" w:eastAsia="仿宋" w:cs="Times New Roman"/>
              </w:rPr>
            </w:pPr>
          </w:p>
        </w:tc>
        <w:tc>
          <w:tcPr>
            <w:tcW w:w="2033" w:type="dxa"/>
          </w:tcPr>
          <w:p w14:paraId="2E1EA68D">
            <w:pPr>
              <w:topLinePunct/>
              <w:rPr>
                <w:rFonts w:hint="default" w:ascii="Times New Roman" w:hAnsi="Times New Roman" w:eastAsia="仿宋" w:cs="Times New Roman"/>
              </w:rPr>
            </w:pPr>
          </w:p>
        </w:tc>
        <w:tc>
          <w:tcPr>
            <w:tcW w:w="1798" w:type="dxa"/>
          </w:tcPr>
          <w:p w14:paraId="20D6AFF6">
            <w:pPr>
              <w:topLinePunct/>
              <w:rPr>
                <w:rFonts w:hint="default" w:ascii="Times New Roman" w:hAnsi="Times New Roman" w:eastAsia="仿宋" w:cs="Times New Roman"/>
              </w:rPr>
            </w:pPr>
          </w:p>
        </w:tc>
        <w:tc>
          <w:tcPr>
            <w:tcW w:w="3114" w:type="dxa"/>
          </w:tcPr>
          <w:p w14:paraId="232F6D20">
            <w:pPr>
              <w:topLinePunct/>
              <w:rPr>
                <w:rFonts w:hint="default" w:ascii="Times New Roman" w:hAnsi="Times New Roman" w:eastAsia="仿宋" w:cs="Times New Roman"/>
              </w:rPr>
            </w:pPr>
          </w:p>
        </w:tc>
      </w:tr>
      <w:tr w14:paraId="5C6F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4" w:type="dxa"/>
          </w:tcPr>
          <w:p w14:paraId="510475A8">
            <w:pPr>
              <w:topLinePunct/>
              <w:rPr>
                <w:rFonts w:hint="default" w:ascii="Times New Roman" w:hAnsi="Times New Roman" w:eastAsia="仿宋" w:cs="Times New Roman"/>
              </w:rPr>
            </w:pPr>
          </w:p>
        </w:tc>
        <w:tc>
          <w:tcPr>
            <w:tcW w:w="1572" w:type="dxa"/>
          </w:tcPr>
          <w:p w14:paraId="1FF5BA73">
            <w:pPr>
              <w:topLinePunct/>
              <w:rPr>
                <w:rFonts w:hint="default" w:ascii="Times New Roman" w:hAnsi="Times New Roman" w:eastAsia="仿宋" w:cs="Times New Roman"/>
              </w:rPr>
            </w:pPr>
          </w:p>
        </w:tc>
        <w:tc>
          <w:tcPr>
            <w:tcW w:w="1577" w:type="dxa"/>
          </w:tcPr>
          <w:p w14:paraId="69775BB3">
            <w:pPr>
              <w:topLinePunct/>
              <w:rPr>
                <w:rFonts w:hint="default" w:ascii="Times New Roman" w:hAnsi="Times New Roman" w:eastAsia="仿宋" w:cs="Times New Roman"/>
              </w:rPr>
            </w:pPr>
          </w:p>
        </w:tc>
        <w:tc>
          <w:tcPr>
            <w:tcW w:w="1418" w:type="dxa"/>
          </w:tcPr>
          <w:p w14:paraId="2A7AB1A5">
            <w:pPr>
              <w:topLinePunct/>
              <w:rPr>
                <w:rFonts w:hint="default" w:ascii="Times New Roman" w:hAnsi="Times New Roman" w:eastAsia="仿宋" w:cs="Times New Roman"/>
              </w:rPr>
            </w:pPr>
          </w:p>
        </w:tc>
        <w:tc>
          <w:tcPr>
            <w:tcW w:w="1418" w:type="dxa"/>
          </w:tcPr>
          <w:p w14:paraId="1F7DBA2F">
            <w:pPr>
              <w:topLinePunct/>
              <w:rPr>
                <w:rFonts w:hint="default" w:ascii="Times New Roman" w:hAnsi="Times New Roman" w:eastAsia="仿宋" w:cs="Times New Roman"/>
              </w:rPr>
            </w:pPr>
          </w:p>
        </w:tc>
        <w:tc>
          <w:tcPr>
            <w:tcW w:w="1600" w:type="dxa"/>
          </w:tcPr>
          <w:p w14:paraId="755A3A64">
            <w:pPr>
              <w:topLinePunct/>
              <w:rPr>
                <w:rFonts w:hint="default" w:ascii="Times New Roman" w:hAnsi="Times New Roman" w:eastAsia="仿宋" w:cs="Times New Roman"/>
              </w:rPr>
            </w:pPr>
          </w:p>
        </w:tc>
        <w:tc>
          <w:tcPr>
            <w:tcW w:w="2033" w:type="dxa"/>
          </w:tcPr>
          <w:p w14:paraId="5D99FB5B">
            <w:pPr>
              <w:topLinePunct/>
              <w:rPr>
                <w:rFonts w:hint="default" w:ascii="Times New Roman" w:hAnsi="Times New Roman" w:eastAsia="仿宋" w:cs="Times New Roman"/>
              </w:rPr>
            </w:pPr>
          </w:p>
        </w:tc>
        <w:tc>
          <w:tcPr>
            <w:tcW w:w="1798" w:type="dxa"/>
          </w:tcPr>
          <w:p w14:paraId="69C52005">
            <w:pPr>
              <w:topLinePunct/>
              <w:rPr>
                <w:rFonts w:hint="default" w:ascii="Times New Roman" w:hAnsi="Times New Roman" w:eastAsia="仿宋" w:cs="Times New Roman"/>
              </w:rPr>
            </w:pPr>
          </w:p>
        </w:tc>
        <w:tc>
          <w:tcPr>
            <w:tcW w:w="3114" w:type="dxa"/>
          </w:tcPr>
          <w:p w14:paraId="3466860E">
            <w:pPr>
              <w:topLinePunct/>
              <w:rPr>
                <w:rFonts w:hint="default" w:ascii="Times New Roman" w:hAnsi="Times New Roman" w:eastAsia="仿宋" w:cs="Times New Roman"/>
              </w:rPr>
            </w:pPr>
          </w:p>
        </w:tc>
      </w:tr>
      <w:tr w14:paraId="7B77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24" w:type="dxa"/>
          </w:tcPr>
          <w:p w14:paraId="20F51CE8">
            <w:pPr>
              <w:topLinePunct/>
              <w:rPr>
                <w:rFonts w:hint="default" w:ascii="Times New Roman" w:hAnsi="Times New Roman" w:eastAsia="仿宋" w:cs="Times New Roman"/>
              </w:rPr>
            </w:pPr>
          </w:p>
        </w:tc>
        <w:tc>
          <w:tcPr>
            <w:tcW w:w="1572" w:type="dxa"/>
          </w:tcPr>
          <w:p w14:paraId="3EE80188">
            <w:pPr>
              <w:topLinePunct/>
              <w:rPr>
                <w:rFonts w:hint="default" w:ascii="Times New Roman" w:hAnsi="Times New Roman" w:eastAsia="仿宋" w:cs="Times New Roman"/>
              </w:rPr>
            </w:pPr>
          </w:p>
        </w:tc>
        <w:tc>
          <w:tcPr>
            <w:tcW w:w="1577" w:type="dxa"/>
          </w:tcPr>
          <w:p w14:paraId="66BAF955">
            <w:pPr>
              <w:topLinePunct/>
              <w:rPr>
                <w:rFonts w:hint="default" w:ascii="Times New Roman" w:hAnsi="Times New Roman" w:eastAsia="仿宋" w:cs="Times New Roman"/>
              </w:rPr>
            </w:pPr>
          </w:p>
        </w:tc>
        <w:tc>
          <w:tcPr>
            <w:tcW w:w="1418" w:type="dxa"/>
          </w:tcPr>
          <w:p w14:paraId="7C1355EC">
            <w:pPr>
              <w:topLinePunct/>
              <w:rPr>
                <w:rFonts w:hint="default" w:ascii="Times New Roman" w:hAnsi="Times New Roman" w:eastAsia="仿宋" w:cs="Times New Roman"/>
              </w:rPr>
            </w:pPr>
          </w:p>
        </w:tc>
        <w:tc>
          <w:tcPr>
            <w:tcW w:w="1418" w:type="dxa"/>
          </w:tcPr>
          <w:p w14:paraId="165B39D2">
            <w:pPr>
              <w:topLinePunct/>
              <w:rPr>
                <w:rFonts w:hint="default" w:ascii="Times New Roman" w:hAnsi="Times New Roman" w:eastAsia="仿宋" w:cs="Times New Roman"/>
              </w:rPr>
            </w:pPr>
          </w:p>
        </w:tc>
        <w:tc>
          <w:tcPr>
            <w:tcW w:w="1600" w:type="dxa"/>
          </w:tcPr>
          <w:p w14:paraId="12573220">
            <w:pPr>
              <w:topLinePunct/>
              <w:rPr>
                <w:rFonts w:hint="default" w:ascii="Times New Roman" w:hAnsi="Times New Roman" w:eastAsia="仿宋" w:cs="Times New Roman"/>
              </w:rPr>
            </w:pPr>
          </w:p>
        </w:tc>
        <w:tc>
          <w:tcPr>
            <w:tcW w:w="2033" w:type="dxa"/>
          </w:tcPr>
          <w:p w14:paraId="50C8DAAE">
            <w:pPr>
              <w:topLinePunct/>
              <w:rPr>
                <w:rFonts w:hint="default" w:ascii="Times New Roman" w:hAnsi="Times New Roman" w:eastAsia="仿宋" w:cs="Times New Roman"/>
              </w:rPr>
            </w:pPr>
          </w:p>
        </w:tc>
        <w:tc>
          <w:tcPr>
            <w:tcW w:w="1798" w:type="dxa"/>
          </w:tcPr>
          <w:p w14:paraId="197C6465">
            <w:pPr>
              <w:topLinePunct/>
              <w:rPr>
                <w:rFonts w:hint="default" w:ascii="Times New Roman" w:hAnsi="Times New Roman" w:eastAsia="仿宋" w:cs="Times New Roman"/>
              </w:rPr>
            </w:pPr>
          </w:p>
        </w:tc>
        <w:tc>
          <w:tcPr>
            <w:tcW w:w="3114" w:type="dxa"/>
          </w:tcPr>
          <w:p w14:paraId="0EA56A0C">
            <w:pPr>
              <w:topLinePunct/>
              <w:rPr>
                <w:rFonts w:hint="default" w:ascii="Times New Roman" w:hAnsi="Times New Roman" w:eastAsia="仿宋" w:cs="Times New Roman"/>
              </w:rPr>
            </w:pPr>
          </w:p>
        </w:tc>
      </w:tr>
      <w:tr w14:paraId="46AF2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4" w:type="dxa"/>
          </w:tcPr>
          <w:p w14:paraId="31B4E5EA">
            <w:pPr>
              <w:topLinePunct/>
              <w:rPr>
                <w:rFonts w:hint="default" w:ascii="Times New Roman" w:hAnsi="Times New Roman" w:eastAsia="仿宋" w:cs="Times New Roman"/>
              </w:rPr>
            </w:pPr>
          </w:p>
        </w:tc>
        <w:tc>
          <w:tcPr>
            <w:tcW w:w="1572" w:type="dxa"/>
          </w:tcPr>
          <w:p w14:paraId="1881EC18">
            <w:pPr>
              <w:topLinePunct/>
              <w:rPr>
                <w:rFonts w:hint="default" w:ascii="Times New Roman" w:hAnsi="Times New Roman" w:eastAsia="仿宋" w:cs="Times New Roman"/>
              </w:rPr>
            </w:pPr>
          </w:p>
        </w:tc>
        <w:tc>
          <w:tcPr>
            <w:tcW w:w="1577" w:type="dxa"/>
          </w:tcPr>
          <w:p w14:paraId="59340EAD">
            <w:pPr>
              <w:topLinePunct/>
              <w:rPr>
                <w:rFonts w:hint="default" w:ascii="Times New Roman" w:hAnsi="Times New Roman" w:eastAsia="仿宋" w:cs="Times New Roman"/>
              </w:rPr>
            </w:pPr>
          </w:p>
        </w:tc>
        <w:tc>
          <w:tcPr>
            <w:tcW w:w="1418" w:type="dxa"/>
          </w:tcPr>
          <w:p w14:paraId="42CE52DF">
            <w:pPr>
              <w:topLinePunct/>
              <w:rPr>
                <w:rFonts w:hint="default" w:ascii="Times New Roman" w:hAnsi="Times New Roman" w:eastAsia="仿宋" w:cs="Times New Roman"/>
              </w:rPr>
            </w:pPr>
          </w:p>
        </w:tc>
        <w:tc>
          <w:tcPr>
            <w:tcW w:w="1418" w:type="dxa"/>
          </w:tcPr>
          <w:p w14:paraId="6DB66D5F">
            <w:pPr>
              <w:topLinePunct/>
              <w:rPr>
                <w:rFonts w:hint="default" w:ascii="Times New Roman" w:hAnsi="Times New Roman" w:eastAsia="仿宋" w:cs="Times New Roman"/>
              </w:rPr>
            </w:pPr>
          </w:p>
        </w:tc>
        <w:tc>
          <w:tcPr>
            <w:tcW w:w="1600" w:type="dxa"/>
          </w:tcPr>
          <w:p w14:paraId="3A0B2283">
            <w:pPr>
              <w:topLinePunct/>
              <w:rPr>
                <w:rFonts w:hint="default" w:ascii="Times New Roman" w:hAnsi="Times New Roman" w:eastAsia="仿宋" w:cs="Times New Roman"/>
              </w:rPr>
            </w:pPr>
          </w:p>
        </w:tc>
        <w:tc>
          <w:tcPr>
            <w:tcW w:w="2033" w:type="dxa"/>
          </w:tcPr>
          <w:p w14:paraId="219A5A00">
            <w:pPr>
              <w:topLinePunct/>
              <w:rPr>
                <w:rFonts w:hint="default" w:ascii="Times New Roman" w:hAnsi="Times New Roman" w:eastAsia="仿宋" w:cs="Times New Roman"/>
              </w:rPr>
            </w:pPr>
          </w:p>
        </w:tc>
        <w:tc>
          <w:tcPr>
            <w:tcW w:w="1798" w:type="dxa"/>
          </w:tcPr>
          <w:p w14:paraId="1C887ACB">
            <w:pPr>
              <w:topLinePunct/>
              <w:rPr>
                <w:rFonts w:hint="default" w:ascii="Times New Roman" w:hAnsi="Times New Roman" w:eastAsia="仿宋" w:cs="Times New Roman"/>
              </w:rPr>
            </w:pPr>
          </w:p>
        </w:tc>
        <w:tc>
          <w:tcPr>
            <w:tcW w:w="3114" w:type="dxa"/>
          </w:tcPr>
          <w:p w14:paraId="5BB8FC68">
            <w:pPr>
              <w:topLinePunct/>
              <w:rPr>
                <w:rFonts w:hint="default" w:ascii="Times New Roman" w:hAnsi="Times New Roman" w:eastAsia="仿宋" w:cs="Times New Roman"/>
              </w:rPr>
            </w:pPr>
          </w:p>
        </w:tc>
      </w:tr>
      <w:tr w14:paraId="2823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24" w:type="dxa"/>
          </w:tcPr>
          <w:p w14:paraId="232EA785">
            <w:pPr>
              <w:topLinePunct/>
              <w:rPr>
                <w:rFonts w:hint="default" w:ascii="Times New Roman" w:hAnsi="Times New Roman" w:eastAsia="仿宋" w:cs="Times New Roman"/>
              </w:rPr>
            </w:pPr>
          </w:p>
        </w:tc>
        <w:tc>
          <w:tcPr>
            <w:tcW w:w="1572" w:type="dxa"/>
          </w:tcPr>
          <w:p w14:paraId="347AA695">
            <w:pPr>
              <w:topLinePunct/>
              <w:rPr>
                <w:rFonts w:hint="default" w:ascii="Times New Roman" w:hAnsi="Times New Roman" w:eastAsia="仿宋" w:cs="Times New Roman"/>
              </w:rPr>
            </w:pPr>
          </w:p>
        </w:tc>
        <w:tc>
          <w:tcPr>
            <w:tcW w:w="1577" w:type="dxa"/>
          </w:tcPr>
          <w:p w14:paraId="79CA553E">
            <w:pPr>
              <w:topLinePunct/>
              <w:rPr>
                <w:rFonts w:hint="default" w:ascii="Times New Roman" w:hAnsi="Times New Roman" w:eastAsia="仿宋" w:cs="Times New Roman"/>
              </w:rPr>
            </w:pPr>
          </w:p>
        </w:tc>
        <w:tc>
          <w:tcPr>
            <w:tcW w:w="1418" w:type="dxa"/>
          </w:tcPr>
          <w:p w14:paraId="79A00752">
            <w:pPr>
              <w:topLinePunct/>
              <w:rPr>
                <w:rFonts w:hint="default" w:ascii="Times New Roman" w:hAnsi="Times New Roman" w:eastAsia="仿宋" w:cs="Times New Roman"/>
              </w:rPr>
            </w:pPr>
          </w:p>
        </w:tc>
        <w:tc>
          <w:tcPr>
            <w:tcW w:w="1418" w:type="dxa"/>
          </w:tcPr>
          <w:p w14:paraId="4EA0D9E1">
            <w:pPr>
              <w:topLinePunct/>
              <w:rPr>
                <w:rFonts w:hint="default" w:ascii="Times New Roman" w:hAnsi="Times New Roman" w:eastAsia="仿宋" w:cs="Times New Roman"/>
              </w:rPr>
            </w:pPr>
          </w:p>
        </w:tc>
        <w:tc>
          <w:tcPr>
            <w:tcW w:w="1600" w:type="dxa"/>
          </w:tcPr>
          <w:p w14:paraId="742605C5">
            <w:pPr>
              <w:topLinePunct/>
              <w:rPr>
                <w:rFonts w:hint="default" w:ascii="Times New Roman" w:hAnsi="Times New Roman" w:eastAsia="仿宋" w:cs="Times New Roman"/>
              </w:rPr>
            </w:pPr>
          </w:p>
        </w:tc>
        <w:tc>
          <w:tcPr>
            <w:tcW w:w="2033" w:type="dxa"/>
          </w:tcPr>
          <w:p w14:paraId="0625E5AE">
            <w:pPr>
              <w:topLinePunct/>
              <w:rPr>
                <w:rFonts w:hint="default" w:ascii="Times New Roman" w:hAnsi="Times New Roman" w:eastAsia="仿宋" w:cs="Times New Roman"/>
              </w:rPr>
            </w:pPr>
          </w:p>
        </w:tc>
        <w:tc>
          <w:tcPr>
            <w:tcW w:w="1798" w:type="dxa"/>
          </w:tcPr>
          <w:p w14:paraId="1604AD2C">
            <w:pPr>
              <w:topLinePunct/>
              <w:rPr>
                <w:rFonts w:hint="default" w:ascii="Times New Roman" w:hAnsi="Times New Roman" w:eastAsia="仿宋" w:cs="Times New Roman"/>
              </w:rPr>
            </w:pPr>
          </w:p>
        </w:tc>
        <w:tc>
          <w:tcPr>
            <w:tcW w:w="3114" w:type="dxa"/>
          </w:tcPr>
          <w:p w14:paraId="1C4B502A">
            <w:pPr>
              <w:topLinePunct/>
              <w:rPr>
                <w:rFonts w:hint="default" w:ascii="Times New Roman" w:hAnsi="Times New Roman" w:eastAsia="仿宋" w:cs="Times New Roman"/>
              </w:rPr>
            </w:pPr>
          </w:p>
        </w:tc>
      </w:tr>
      <w:tr w14:paraId="062E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24" w:type="dxa"/>
          </w:tcPr>
          <w:p w14:paraId="32C63699">
            <w:pPr>
              <w:topLinePunct/>
              <w:rPr>
                <w:rFonts w:hint="default" w:ascii="Times New Roman" w:hAnsi="Times New Roman" w:eastAsia="仿宋" w:cs="Times New Roman"/>
              </w:rPr>
            </w:pPr>
          </w:p>
        </w:tc>
        <w:tc>
          <w:tcPr>
            <w:tcW w:w="1572" w:type="dxa"/>
          </w:tcPr>
          <w:p w14:paraId="2364E0B5">
            <w:pPr>
              <w:topLinePunct/>
              <w:rPr>
                <w:rFonts w:hint="default" w:ascii="Times New Roman" w:hAnsi="Times New Roman" w:eastAsia="仿宋" w:cs="Times New Roman"/>
              </w:rPr>
            </w:pPr>
          </w:p>
        </w:tc>
        <w:tc>
          <w:tcPr>
            <w:tcW w:w="1577" w:type="dxa"/>
          </w:tcPr>
          <w:p w14:paraId="0BFA8B62">
            <w:pPr>
              <w:topLinePunct/>
              <w:rPr>
                <w:rFonts w:hint="default" w:ascii="Times New Roman" w:hAnsi="Times New Roman" w:eastAsia="仿宋" w:cs="Times New Roman"/>
              </w:rPr>
            </w:pPr>
          </w:p>
        </w:tc>
        <w:tc>
          <w:tcPr>
            <w:tcW w:w="1418" w:type="dxa"/>
          </w:tcPr>
          <w:p w14:paraId="634A8041">
            <w:pPr>
              <w:topLinePunct/>
              <w:rPr>
                <w:rFonts w:hint="default" w:ascii="Times New Roman" w:hAnsi="Times New Roman" w:eastAsia="仿宋" w:cs="Times New Roman"/>
              </w:rPr>
            </w:pPr>
          </w:p>
        </w:tc>
        <w:tc>
          <w:tcPr>
            <w:tcW w:w="1418" w:type="dxa"/>
          </w:tcPr>
          <w:p w14:paraId="1C6BCDB9">
            <w:pPr>
              <w:topLinePunct/>
              <w:rPr>
                <w:rFonts w:hint="default" w:ascii="Times New Roman" w:hAnsi="Times New Roman" w:eastAsia="仿宋" w:cs="Times New Roman"/>
              </w:rPr>
            </w:pPr>
          </w:p>
        </w:tc>
        <w:tc>
          <w:tcPr>
            <w:tcW w:w="1600" w:type="dxa"/>
          </w:tcPr>
          <w:p w14:paraId="3D11DB1B">
            <w:pPr>
              <w:topLinePunct/>
              <w:rPr>
                <w:rFonts w:hint="default" w:ascii="Times New Roman" w:hAnsi="Times New Roman" w:eastAsia="仿宋" w:cs="Times New Roman"/>
              </w:rPr>
            </w:pPr>
          </w:p>
        </w:tc>
        <w:tc>
          <w:tcPr>
            <w:tcW w:w="2033" w:type="dxa"/>
          </w:tcPr>
          <w:p w14:paraId="27B2E4D4">
            <w:pPr>
              <w:topLinePunct/>
              <w:rPr>
                <w:rFonts w:hint="default" w:ascii="Times New Roman" w:hAnsi="Times New Roman" w:eastAsia="仿宋" w:cs="Times New Roman"/>
              </w:rPr>
            </w:pPr>
          </w:p>
        </w:tc>
        <w:tc>
          <w:tcPr>
            <w:tcW w:w="1798" w:type="dxa"/>
          </w:tcPr>
          <w:p w14:paraId="520527E2">
            <w:pPr>
              <w:topLinePunct/>
              <w:rPr>
                <w:rFonts w:hint="default" w:ascii="Times New Roman" w:hAnsi="Times New Roman" w:eastAsia="仿宋" w:cs="Times New Roman"/>
              </w:rPr>
            </w:pPr>
          </w:p>
        </w:tc>
        <w:tc>
          <w:tcPr>
            <w:tcW w:w="3114" w:type="dxa"/>
          </w:tcPr>
          <w:p w14:paraId="316E4D71">
            <w:pPr>
              <w:topLinePunct/>
              <w:rPr>
                <w:rFonts w:hint="default" w:ascii="Times New Roman" w:hAnsi="Times New Roman" w:eastAsia="仿宋" w:cs="Times New Roman"/>
              </w:rPr>
            </w:pPr>
          </w:p>
        </w:tc>
      </w:tr>
      <w:tr w14:paraId="5573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4" w:type="dxa"/>
          </w:tcPr>
          <w:p w14:paraId="48711C54">
            <w:pPr>
              <w:topLinePunct/>
              <w:rPr>
                <w:rFonts w:hint="default" w:ascii="Times New Roman" w:hAnsi="Times New Roman" w:eastAsia="仿宋" w:cs="Times New Roman"/>
              </w:rPr>
            </w:pPr>
          </w:p>
        </w:tc>
        <w:tc>
          <w:tcPr>
            <w:tcW w:w="1572" w:type="dxa"/>
          </w:tcPr>
          <w:p w14:paraId="577FEA08">
            <w:pPr>
              <w:topLinePunct/>
              <w:rPr>
                <w:rFonts w:hint="default" w:ascii="Times New Roman" w:hAnsi="Times New Roman" w:eastAsia="仿宋" w:cs="Times New Roman"/>
              </w:rPr>
            </w:pPr>
          </w:p>
        </w:tc>
        <w:tc>
          <w:tcPr>
            <w:tcW w:w="1577" w:type="dxa"/>
          </w:tcPr>
          <w:p w14:paraId="61E4230D">
            <w:pPr>
              <w:topLinePunct/>
              <w:rPr>
                <w:rFonts w:hint="default" w:ascii="Times New Roman" w:hAnsi="Times New Roman" w:eastAsia="仿宋" w:cs="Times New Roman"/>
              </w:rPr>
            </w:pPr>
          </w:p>
        </w:tc>
        <w:tc>
          <w:tcPr>
            <w:tcW w:w="1418" w:type="dxa"/>
          </w:tcPr>
          <w:p w14:paraId="7FE68C64">
            <w:pPr>
              <w:topLinePunct/>
              <w:rPr>
                <w:rFonts w:hint="default" w:ascii="Times New Roman" w:hAnsi="Times New Roman" w:eastAsia="仿宋" w:cs="Times New Roman"/>
              </w:rPr>
            </w:pPr>
          </w:p>
        </w:tc>
        <w:tc>
          <w:tcPr>
            <w:tcW w:w="1418" w:type="dxa"/>
          </w:tcPr>
          <w:p w14:paraId="2AA46BEC">
            <w:pPr>
              <w:topLinePunct/>
              <w:rPr>
                <w:rFonts w:hint="default" w:ascii="Times New Roman" w:hAnsi="Times New Roman" w:eastAsia="仿宋" w:cs="Times New Roman"/>
              </w:rPr>
            </w:pPr>
          </w:p>
        </w:tc>
        <w:tc>
          <w:tcPr>
            <w:tcW w:w="1600" w:type="dxa"/>
          </w:tcPr>
          <w:p w14:paraId="13F3929B">
            <w:pPr>
              <w:topLinePunct/>
              <w:rPr>
                <w:rFonts w:hint="default" w:ascii="Times New Roman" w:hAnsi="Times New Roman" w:eastAsia="仿宋" w:cs="Times New Roman"/>
              </w:rPr>
            </w:pPr>
          </w:p>
        </w:tc>
        <w:tc>
          <w:tcPr>
            <w:tcW w:w="2033" w:type="dxa"/>
          </w:tcPr>
          <w:p w14:paraId="1099C0E4">
            <w:pPr>
              <w:topLinePunct/>
              <w:rPr>
                <w:rFonts w:hint="default" w:ascii="Times New Roman" w:hAnsi="Times New Roman" w:eastAsia="仿宋" w:cs="Times New Roman"/>
              </w:rPr>
            </w:pPr>
          </w:p>
        </w:tc>
        <w:tc>
          <w:tcPr>
            <w:tcW w:w="1798" w:type="dxa"/>
          </w:tcPr>
          <w:p w14:paraId="3BA1095C">
            <w:pPr>
              <w:topLinePunct/>
              <w:rPr>
                <w:rFonts w:hint="default" w:ascii="Times New Roman" w:hAnsi="Times New Roman" w:eastAsia="仿宋" w:cs="Times New Roman"/>
              </w:rPr>
            </w:pPr>
          </w:p>
        </w:tc>
        <w:tc>
          <w:tcPr>
            <w:tcW w:w="3114" w:type="dxa"/>
          </w:tcPr>
          <w:p w14:paraId="7A9E817E">
            <w:pPr>
              <w:topLinePunct/>
              <w:rPr>
                <w:rFonts w:hint="default" w:ascii="Times New Roman" w:hAnsi="Times New Roman" w:eastAsia="仿宋" w:cs="Times New Roman"/>
              </w:rPr>
            </w:pPr>
          </w:p>
        </w:tc>
      </w:tr>
    </w:tbl>
    <w:p w14:paraId="26CB2228">
      <w:pPr>
        <w:pStyle w:val="29"/>
        <w:rPr>
          <w:rFonts w:hint="default" w:ascii="Times New Roman" w:hAnsi="Times New Roman" w:eastAsia="仿宋" w:cs="Times New Roman"/>
          <w:b/>
          <w:bCs/>
          <w:spacing w:val="12"/>
          <w:sz w:val="24"/>
          <w:szCs w:val="24"/>
          <w:lang w:val="en-US" w:eastAsia="zh-CN"/>
        </w:rPr>
      </w:pPr>
    </w:p>
    <w:p w14:paraId="4FB66F81">
      <w:pPr>
        <w:topLinePunct/>
        <w:spacing w:before="103" w:line="360" w:lineRule="auto"/>
        <w:ind w:left="1322"/>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法定代表人或其委托代理人</w:t>
      </w:r>
      <w:r>
        <w:rPr>
          <w:rFonts w:hint="default" w:ascii="Times New Roman" w:hAnsi="Times New Roman" w:eastAsia="仿宋_GB2312" w:cs="Times New Roman"/>
          <w:sz w:val="24"/>
          <w:lang w:eastAsia="zh-CN"/>
        </w:rPr>
        <w:t>（电子签章）</w:t>
      </w:r>
      <w:r>
        <w:rPr>
          <w:rFonts w:hint="default" w:ascii="Times New Roman" w:hAnsi="Times New Roman" w:eastAsia="仿宋" w:cs="Times New Roman"/>
          <w:spacing w:val="-3"/>
          <w:sz w:val="24"/>
          <w:szCs w:val="24"/>
        </w:rPr>
        <w:t xml:space="preserve"> :</w:t>
      </w:r>
      <w:r>
        <w:rPr>
          <w:rFonts w:hint="default" w:ascii="Times New Roman" w:hAnsi="Times New Roman" w:eastAsia="仿宋" w:cs="Times New Roman"/>
          <w:spacing w:val="-3"/>
          <w:sz w:val="24"/>
          <w:szCs w:val="24"/>
          <w:u w:val="single"/>
        </w:rPr>
        <w:t xml:space="preserve">                                     </w:t>
      </w:r>
    </w:p>
    <w:p w14:paraId="2FA7AA67">
      <w:pPr>
        <w:topLinePunct/>
        <w:spacing w:before="1" w:line="360" w:lineRule="auto"/>
        <w:ind w:left="1323"/>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投标人</w:t>
      </w:r>
      <w:r>
        <w:rPr>
          <w:rFonts w:hint="default" w:ascii="Times New Roman" w:hAnsi="Times New Roman" w:eastAsia="仿宋_GB2312" w:cs="Times New Roman"/>
          <w:sz w:val="24"/>
        </w:rPr>
        <w:t>(盖单位电子章)</w:t>
      </w:r>
      <w:r>
        <w:rPr>
          <w:rFonts w:hint="default" w:ascii="Times New Roman" w:hAnsi="Times New Roman" w:eastAsia="仿宋" w:cs="Times New Roman"/>
          <w:spacing w:val="-1"/>
          <w:sz w:val="24"/>
          <w:szCs w:val="24"/>
        </w:rPr>
        <w:t>:</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z w:val="24"/>
          <w:szCs w:val="24"/>
          <w:u w:val="single"/>
        </w:rPr>
        <w:t xml:space="preserve">                     </w:t>
      </w:r>
    </w:p>
    <w:p w14:paraId="2A076F31">
      <w:pPr>
        <w:topLinePunct/>
        <w:spacing w:before="65" w:line="360" w:lineRule="auto"/>
        <w:ind w:firstLine="714" w:firstLineChars="300"/>
        <w:rPr>
          <w:rFonts w:hint="default" w:ascii="Times New Roman" w:hAnsi="Times New Roman" w:eastAsia="仿宋" w:cs="Times New Roman"/>
          <w:sz w:val="24"/>
          <w:szCs w:val="24"/>
        </w:rPr>
        <w:sectPr>
          <w:type w:val="continuous"/>
          <w:pgSz w:w="16839" w:h="11906" w:orient="landscape"/>
          <w:pgMar w:top="1531" w:right="1984" w:bottom="1531" w:left="1701" w:header="852" w:footer="992" w:gutter="0"/>
          <w:pgBorders>
            <w:top w:val="none" w:sz="0" w:space="0"/>
            <w:left w:val="none" w:sz="0" w:space="0"/>
            <w:bottom w:val="none" w:sz="0" w:space="0"/>
            <w:right w:val="none" w:sz="0" w:space="0"/>
          </w:pgBorders>
          <w:pgNumType w:fmt="decimal"/>
          <w:cols w:equalWidth="0" w:num="1">
            <w:col w:w="8870"/>
          </w:cols>
        </w:sectPr>
      </w:pPr>
      <w:r>
        <w:rPr>
          <w:rFonts w:hint="default" w:ascii="Times New Roman" w:hAnsi="Times New Roman" w:eastAsia="仿宋" w:cs="Times New Roman"/>
          <w:spacing w:val="-1"/>
          <w:position w:val="-1"/>
          <w:sz w:val="24"/>
          <w:szCs w:val="24"/>
        </w:rPr>
        <w:t>注:各项货物详细技术性能应另页描述。</w:t>
      </w:r>
    </w:p>
    <w:p w14:paraId="7BB783D2">
      <w:pPr>
        <w:topLinePunct/>
        <w:spacing w:line="360" w:lineRule="auto"/>
        <w:rPr>
          <w:rFonts w:hint="default" w:ascii="Times New Roman" w:hAnsi="Times New Roman" w:eastAsia="仿宋" w:cs="Times New Roman"/>
          <w:sz w:val="24"/>
          <w:szCs w:val="24"/>
          <w:lang w:eastAsia="zh-CN"/>
        </w:rPr>
        <w:sectPr>
          <w:headerReference r:id="rId18" w:type="default"/>
          <w:footerReference r:id="rId19" w:type="default"/>
          <w:type w:val="continuous"/>
          <w:pgSz w:w="16839" w:h="11906" w:orient="landscape"/>
          <w:pgMar w:top="1531" w:right="1984" w:bottom="1531" w:left="1701" w:header="852" w:footer="992" w:gutter="0"/>
          <w:pgBorders>
            <w:top w:val="none" w:sz="0" w:space="0"/>
            <w:left w:val="none" w:sz="0" w:space="0"/>
            <w:bottom w:val="none" w:sz="0" w:space="0"/>
            <w:right w:val="none" w:sz="0" w:space="0"/>
          </w:pgBorders>
          <w:pgNumType w:fmt="decimal"/>
          <w:cols w:equalWidth="0" w:num="1">
            <w:col w:w="8870"/>
          </w:cols>
        </w:sectPr>
      </w:pPr>
    </w:p>
    <w:p w14:paraId="22480102">
      <w:pPr>
        <w:pStyle w:val="29"/>
        <w:ind w:firstLine="0" w:firstLineChars="0"/>
        <w:rPr>
          <w:rFonts w:hint="default" w:ascii="Times New Roman" w:hAnsi="Times New Roman" w:eastAsia="仿宋" w:cs="Times New Roman"/>
          <w:lang w:eastAsia="zh-CN"/>
        </w:rPr>
      </w:pPr>
    </w:p>
    <w:p w14:paraId="3EA64ACD">
      <w:pPr>
        <w:pStyle w:val="10"/>
        <w:topLinePunct/>
        <w:spacing w:before="55" w:line="209" w:lineRule="auto"/>
        <w:jc w:val="center"/>
        <w:outlineLvl w:val="1"/>
        <w:rPr>
          <w:rFonts w:hint="eastAsia" w:ascii="Times New Roman" w:hAnsi="Times New Roman" w:eastAsia="仿宋" w:cs="Times New Roman"/>
          <w:b/>
          <w:bCs/>
          <w:spacing w:val="-4"/>
          <w:lang w:eastAsia="zh-CN"/>
        </w:rPr>
      </w:pPr>
      <w:r>
        <w:rPr>
          <w:rFonts w:hint="eastAsia" w:ascii="Times New Roman" w:hAnsi="Times New Roman" w:eastAsia="仿宋" w:cs="Times New Roman"/>
          <w:b/>
          <w:bCs/>
          <w:spacing w:val="-4"/>
        </w:rPr>
        <w:t>产品品牌备案表</w:t>
      </w:r>
    </w:p>
    <w:p w14:paraId="0798F244">
      <w:pPr>
        <w:spacing w:line="297" w:lineRule="auto"/>
        <w:rPr>
          <w:rFonts w:hint="eastAsia" w:ascii="宋体" w:hAnsi="宋体" w:eastAsia="宋体" w:cs="宋体"/>
          <w:sz w:val="28"/>
          <w:szCs w:val="28"/>
        </w:rPr>
      </w:pPr>
    </w:p>
    <w:p w14:paraId="38085E38">
      <w:pPr>
        <w:spacing w:before="6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项目名称:</w:t>
      </w:r>
      <w:r>
        <w:rPr>
          <w:rFonts w:hint="default" w:ascii="Times New Roman" w:hAnsi="Times New Roman" w:eastAsia="方正仿宋_GBK" w:cs="Times New Roman"/>
          <w:spacing w:val="1"/>
          <w:sz w:val="24"/>
          <w:szCs w:val="24"/>
        </w:rPr>
        <w:t xml:space="preserve">                    </w:t>
      </w:r>
      <w:r>
        <w:rPr>
          <w:rFonts w:hint="default" w:ascii="Times New Roman" w:hAnsi="Times New Roman" w:eastAsia="方正仿宋_GBK" w:cs="Times New Roman"/>
          <w:spacing w:val="-5"/>
          <w:sz w:val="24"/>
          <w:szCs w:val="24"/>
        </w:rPr>
        <w:t>招标编号:</w:t>
      </w:r>
      <w:r>
        <w:rPr>
          <w:rFonts w:hint="default" w:ascii="Times New Roman" w:hAnsi="Times New Roman" w:eastAsia="方正仿宋_GBK" w:cs="Times New Roman"/>
          <w:spacing w:val="2"/>
          <w:sz w:val="24"/>
          <w:szCs w:val="24"/>
        </w:rPr>
        <w:t xml:space="preserve"> </w:t>
      </w:r>
    </w:p>
    <w:tbl>
      <w:tblPr>
        <w:tblStyle w:val="3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9"/>
        <w:gridCol w:w="1395"/>
        <w:gridCol w:w="1269"/>
        <w:gridCol w:w="1142"/>
        <w:gridCol w:w="1395"/>
        <w:gridCol w:w="1167"/>
        <w:gridCol w:w="922"/>
      </w:tblGrid>
      <w:tr w14:paraId="6B29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13" w:type="pct"/>
            <w:vAlign w:val="top"/>
          </w:tcPr>
          <w:p w14:paraId="3BDC913A">
            <w:pPr>
              <w:spacing w:before="37" w:line="224" w:lineRule="auto"/>
              <w:ind w:left="12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编号</w:t>
            </w:r>
          </w:p>
        </w:tc>
        <w:tc>
          <w:tcPr>
            <w:tcW w:w="839" w:type="pct"/>
            <w:vAlign w:val="top"/>
          </w:tcPr>
          <w:p w14:paraId="62CDBDB1">
            <w:pPr>
              <w:spacing w:before="37" w:line="223" w:lineRule="auto"/>
              <w:ind w:left="11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货物名称</w:t>
            </w:r>
          </w:p>
        </w:tc>
        <w:tc>
          <w:tcPr>
            <w:tcW w:w="763" w:type="pct"/>
            <w:vAlign w:val="top"/>
          </w:tcPr>
          <w:p w14:paraId="48503B3D">
            <w:pPr>
              <w:spacing w:before="37" w:line="224" w:lineRule="auto"/>
              <w:ind w:left="14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1"/>
                <w:sz w:val="24"/>
                <w:szCs w:val="24"/>
              </w:rPr>
              <w:t>品牌</w:t>
            </w:r>
          </w:p>
        </w:tc>
        <w:tc>
          <w:tcPr>
            <w:tcW w:w="687" w:type="pct"/>
            <w:vAlign w:val="top"/>
          </w:tcPr>
          <w:p w14:paraId="3EA2A6F7">
            <w:pPr>
              <w:spacing w:before="37" w:line="224" w:lineRule="auto"/>
              <w:ind w:left="11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规格型号</w:t>
            </w:r>
          </w:p>
        </w:tc>
        <w:tc>
          <w:tcPr>
            <w:tcW w:w="839" w:type="pct"/>
            <w:vAlign w:val="top"/>
          </w:tcPr>
          <w:p w14:paraId="2ED8095C">
            <w:pPr>
              <w:spacing w:before="37" w:line="222" w:lineRule="auto"/>
              <w:ind w:left="119" w:right="10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6"/>
                <w:sz w:val="24"/>
                <w:szCs w:val="24"/>
              </w:rPr>
              <w:t>供货厂商名</w:t>
            </w:r>
            <w:r>
              <w:rPr>
                <w:rFonts w:hint="default" w:ascii="Times New Roman" w:hAnsi="Times New Roman" w:eastAsia="方正仿宋_GBK" w:cs="Times New Roman"/>
                <w:spacing w:val="2"/>
                <w:sz w:val="24"/>
                <w:szCs w:val="24"/>
              </w:rPr>
              <w:t xml:space="preserve"> </w:t>
            </w:r>
            <w:r>
              <w:rPr>
                <w:rFonts w:hint="default" w:ascii="Times New Roman" w:hAnsi="Times New Roman" w:eastAsia="方正仿宋_GBK" w:cs="Times New Roman"/>
                <w:sz w:val="24"/>
                <w:szCs w:val="24"/>
              </w:rPr>
              <w:t>称</w:t>
            </w:r>
          </w:p>
        </w:tc>
        <w:tc>
          <w:tcPr>
            <w:tcW w:w="702" w:type="pct"/>
            <w:vAlign w:val="top"/>
          </w:tcPr>
          <w:p w14:paraId="31E30525">
            <w:pPr>
              <w:spacing w:before="37" w:line="224" w:lineRule="auto"/>
              <w:ind w:left="12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产地</w:t>
            </w:r>
          </w:p>
        </w:tc>
        <w:tc>
          <w:tcPr>
            <w:tcW w:w="554" w:type="pct"/>
            <w:vAlign w:val="top"/>
          </w:tcPr>
          <w:p w14:paraId="272FB944">
            <w:pPr>
              <w:spacing w:before="37" w:line="225" w:lineRule="auto"/>
              <w:ind w:left="12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备注</w:t>
            </w:r>
          </w:p>
        </w:tc>
      </w:tr>
      <w:tr w14:paraId="40BF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5DE3DE72">
            <w:pPr>
              <w:pStyle w:val="34"/>
              <w:rPr>
                <w:rFonts w:hint="default" w:ascii="Times New Roman" w:hAnsi="Times New Roman" w:eastAsia="方正仿宋_GBK" w:cs="Times New Roman"/>
                <w:sz w:val="24"/>
                <w:szCs w:val="24"/>
              </w:rPr>
            </w:pPr>
          </w:p>
        </w:tc>
        <w:tc>
          <w:tcPr>
            <w:tcW w:w="839" w:type="pct"/>
            <w:vAlign w:val="top"/>
          </w:tcPr>
          <w:p w14:paraId="6AF1C6DF">
            <w:pPr>
              <w:pStyle w:val="34"/>
              <w:rPr>
                <w:rFonts w:hint="default" w:ascii="Times New Roman" w:hAnsi="Times New Roman" w:eastAsia="方正仿宋_GBK" w:cs="Times New Roman"/>
                <w:sz w:val="24"/>
                <w:szCs w:val="24"/>
              </w:rPr>
            </w:pPr>
          </w:p>
        </w:tc>
        <w:tc>
          <w:tcPr>
            <w:tcW w:w="763" w:type="pct"/>
            <w:vAlign w:val="top"/>
          </w:tcPr>
          <w:p w14:paraId="7DFAB7B0">
            <w:pPr>
              <w:pStyle w:val="34"/>
              <w:rPr>
                <w:rFonts w:hint="default" w:ascii="Times New Roman" w:hAnsi="Times New Roman" w:eastAsia="方正仿宋_GBK" w:cs="Times New Roman"/>
                <w:sz w:val="24"/>
                <w:szCs w:val="24"/>
              </w:rPr>
            </w:pPr>
          </w:p>
        </w:tc>
        <w:tc>
          <w:tcPr>
            <w:tcW w:w="687" w:type="pct"/>
            <w:vAlign w:val="top"/>
          </w:tcPr>
          <w:p w14:paraId="5148E8C8">
            <w:pPr>
              <w:pStyle w:val="34"/>
              <w:rPr>
                <w:rFonts w:hint="default" w:ascii="Times New Roman" w:hAnsi="Times New Roman" w:eastAsia="方正仿宋_GBK" w:cs="Times New Roman"/>
                <w:sz w:val="24"/>
                <w:szCs w:val="24"/>
              </w:rPr>
            </w:pPr>
          </w:p>
        </w:tc>
        <w:tc>
          <w:tcPr>
            <w:tcW w:w="839" w:type="pct"/>
            <w:vAlign w:val="top"/>
          </w:tcPr>
          <w:p w14:paraId="7AAA3E35">
            <w:pPr>
              <w:pStyle w:val="34"/>
              <w:rPr>
                <w:rFonts w:hint="default" w:ascii="Times New Roman" w:hAnsi="Times New Roman" w:eastAsia="方正仿宋_GBK" w:cs="Times New Roman"/>
                <w:sz w:val="24"/>
                <w:szCs w:val="24"/>
              </w:rPr>
            </w:pPr>
          </w:p>
        </w:tc>
        <w:tc>
          <w:tcPr>
            <w:tcW w:w="702" w:type="pct"/>
            <w:vAlign w:val="top"/>
          </w:tcPr>
          <w:p w14:paraId="08E9AFF1">
            <w:pPr>
              <w:pStyle w:val="34"/>
              <w:rPr>
                <w:rFonts w:hint="default" w:ascii="Times New Roman" w:hAnsi="Times New Roman" w:eastAsia="方正仿宋_GBK" w:cs="Times New Roman"/>
                <w:sz w:val="24"/>
                <w:szCs w:val="24"/>
              </w:rPr>
            </w:pPr>
          </w:p>
        </w:tc>
        <w:tc>
          <w:tcPr>
            <w:tcW w:w="554" w:type="pct"/>
            <w:vAlign w:val="top"/>
          </w:tcPr>
          <w:p w14:paraId="220044DC">
            <w:pPr>
              <w:pStyle w:val="34"/>
              <w:rPr>
                <w:rFonts w:hint="default" w:ascii="Times New Roman" w:hAnsi="Times New Roman" w:eastAsia="方正仿宋_GBK" w:cs="Times New Roman"/>
                <w:sz w:val="24"/>
                <w:szCs w:val="24"/>
              </w:rPr>
            </w:pPr>
          </w:p>
        </w:tc>
      </w:tr>
      <w:tr w14:paraId="519E9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32AB4BE4">
            <w:pPr>
              <w:pStyle w:val="34"/>
              <w:rPr>
                <w:rFonts w:hint="default" w:ascii="Times New Roman" w:hAnsi="Times New Roman" w:eastAsia="方正仿宋_GBK" w:cs="Times New Roman"/>
                <w:sz w:val="24"/>
                <w:szCs w:val="24"/>
              </w:rPr>
            </w:pPr>
          </w:p>
        </w:tc>
        <w:tc>
          <w:tcPr>
            <w:tcW w:w="839" w:type="pct"/>
            <w:vAlign w:val="top"/>
          </w:tcPr>
          <w:p w14:paraId="30343B82">
            <w:pPr>
              <w:pStyle w:val="34"/>
              <w:rPr>
                <w:rFonts w:hint="default" w:ascii="Times New Roman" w:hAnsi="Times New Roman" w:eastAsia="方正仿宋_GBK" w:cs="Times New Roman"/>
                <w:sz w:val="24"/>
                <w:szCs w:val="24"/>
              </w:rPr>
            </w:pPr>
          </w:p>
        </w:tc>
        <w:tc>
          <w:tcPr>
            <w:tcW w:w="763" w:type="pct"/>
            <w:vAlign w:val="top"/>
          </w:tcPr>
          <w:p w14:paraId="4F8FE13A">
            <w:pPr>
              <w:pStyle w:val="34"/>
              <w:rPr>
                <w:rFonts w:hint="default" w:ascii="Times New Roman" w:hAnsi="Times New Roman" w:eastAsia="方正仿宋_GBK" w:cs="Times New Roman"/>
                <w:sz w:val="24"/>
                <w:szCs w:val="24"/>
              </w:rPr>
            </w:pPr>
          </w:p>
        </w:tc>
        <w:tc>
          <w:tcPr>
            <w:tcW w:w="687" w:type="pct"/>
            <w:vAlign w:val="top"/>
          </w:tcPr>
          <w:p w14:paraId="336A3402">
            <w:pPr>
              <w:pStyle w:val="34"/>
              <w:rPr>
                <w:rFonts w:hint="default" w:ascii="Times New Roman" w:hAnsi="Times New Roman" w:eastAsia="方正仿宋_GBK" w:cs="Times New Roman"/>
                <w:sz w:val="24"/>
                <w:szCs w:val="24"/>
              </w:rPr>
            </w:pPr>
          </w:p>
        </w:tc>
        <w:tc>
          <w:tcPr>
            <w:tcW w:w="839" w:type="pct"/>
            <w:vAlign w:val="top"/>
          </w:tcPr>
          <w:p w14:paraId="66C19961">
            <w:pPr>
              <w:pStyle w:val="34"/>
              <w:rPr>
                <w:rFonts w:hint="default" w:ascii="Times New Roman" w:hAnsi="Times New Roman" w:eastAsia="方正仿宋_GBK" w:cs="Times New Roman"/>
                <w:sz w:val="24"/>
                <w:szCs w:val="24"/>
              </w:rPr>
            </w:pPr>
          </w:p>
        </w:tc>
        <w:tc>
          <w:tcPr>
            <w:tcW w:w="702" w:type="pct"/>
            <w:vAlign w:val="top"/>
          </w:tcPr>
          <w:p w14:paraId="7C9D798C">
            <w:pPr>
              <w:pStyle w:val="34"/>
              <w:rPr>
                <w:rFonts w:hint="default" w:ascii="Times New Roman" w:hAnsi="Times New Roman" w:eastAsia="方正仿宋_GBK" w:cs="Times New Roman"/>
                <w:sz w:val="24"/>
                <w:szCs w:val="24"/>
              </w:rPr>
            </w:pPr>
          </w:p>
        </w:tc>
        <w:tc>
          <w:tcPr>
            <w:tcW w:w="554" w:type="pct"/>
            <w:vAlign w:val="top"/>
          </w:tcPr>
          <w:p w14:paraId="1266A99A">
            <w:pPr>
              <w:pStyle w:val="34"/>
              <w:rPr>
                <w:rFonts w:hint="default" w:ascii="Times New Roman" w:hAnsi="Times New Roman" w:eastAsia="方正仿宋_GBK" w:cs="Times New Roman"/>
                <w:sz w:val="24"/>
                <w:szCs w:val="24"/>
              </w:rPr>
            </w:pPr>
          </w:p>
        </w:tc>
      </w:tr>
      <w:tr w14:paraId="0AA6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26380939">
            <w:pPr>
              <w:pStyle w:val="34"/>
              <w:rPr>
                <w:rFonts w:hint="default" w:ascii="Times New Roman" w:hAnsi="Times New Roman" w:eastAsia="方正仿宋_GBK" w:cs="Times New Roman"/>
                <w:sz w:val="24"/>
                <w:szCs w:val="24"/>
              </w:rPr>
            </w:pPr>
          </w:p>
        </w:tc>
        <w:tc>
          <w:tcPr>
            <w:tcW w:w="839" w:type="pct"/>
            <w:vAlign w:val="top"/>
          </w:tcPr>
          <w:p w14:paraId="6A2C7939">
            <w:pPr>
              <w:pStyle w:val="34"/>
              <w:rPr>
                <w:rFonts w:hint="default" w:ascii="Times New Roman" w:hAnsi="Times New Roman" w:eastAsia="方正仿宋_GBK" w:cs="Times New Roman"/>
                <w:sz w:val="24"/>
                <w:szCs w:val="24"/>
              </w:rPr>
            </w:pPr>
          </w:p>
        </w:tc>
        <w:tc>
          <w:tcPr>
            <w:tcW w:w="763" w:type="pct"/>
            <w:vAlign w:val="top"/>
          </w:tcPr>
          <w:p w14:paraId="4F7B1864">
            <w:pPr>
              <w:pStyle w:val="34"/>
              <w:rPr>
                <w:rFonts w:hint="default" w:ascii="Times New Roman" w:hAnsi="Times New Roman" w:eastAsia="方正仿宋_GBK" w:cs="Times New Roman"/>
                <w:sz w:val="24"/>
                <w:szCs w:val="24"/>
              </w:rPr>
            </w:pPr>
          </w:p>
        </w:tc>
        <w:tc>
          <w:tcPr>
            <w:tcW w:w="687" w:type="pct"/>
            <w:vAlign w:val="top"/>
          </w:tcPr>
          <w:p w14:paraId="31FFC5B1">
            <w:pPr>
              <w:pStyle w:val="34"/>
              <w:rPr>
                <w:rFonts w:hint="default" w:ascii="Times New Roman" w:hAnsi="Times New Roman" w:eastAsia="方正仿宋_GBK" w:cs="Times New Roman"/>
                <w:sz w:val="24"/>
                <w:szCs w:val="24"/>
              </w:rPr>
            </w:pPr>
          </w:p>
        </w:tc>
        <w:tc>
          <w:tcPr>
            <w:tcW w:w="839" w:type="pct"/>
            <w:vAlign w:val="top"/>
          </w:tcPr>
          <w:p w14:paraId="074DB373">
            <w:pPr>
              <w:pStyle w:val="34"/>
              <w:rPr>
                <w:rFonts w:hint="default" w:ascii="Times New Roman" w:hAnsi="Times New Roman" w:eastAsia="方正仿宋_GBK" w:cs="Times New Roman"/>
                <w:sz w:val="24"/>
                <w:szCs w:val="24"/>
              </w:rPr>
            </w:pPr>
          </w:p>
        </w:tc>
        <w:tc>
          <w:tcPr>
            <w:tcW w:w="702" w:type="pct"/>
            <w:vAlign w:val="top"/>
          </w:tcPr>
          <w:p w14:paraId="79D724DE">
            <w:pPr>
              <w:pStyle w:val="34"/>
              <w:rPr>
                <w:rFonts w:hint="default" w:ascii="Times New Roman" w:hAnsi="Times New Roman" w:eastAsia="方正仿宋_GBK" w:cs="Times New Roman"/>
                <w:sz w:val="24"/>
                <w:szCs w:val="24"/>
              </w:rPr>
            </w:pPr>
          </w:p>
        </w:tc>
        <w:tc>
          <w:tcPr>
            <w:tcW w:w="554" w:type="pct"/>
            <w:vAlign w:val="top"/>
          </w:tcPr>
          <w:p w14:paraId="7FED74DF">
            <w:pPr>
              <w:pStyle w:val="34"/>
              <w:rPr>
                <w:rFonts w:hint="default" w:ascii="Times New Roman" w:hAnsi="Times New Roman" w:eastAsia="方正仿宋_GBK" w:cs="Times New Roman"/>
                <w:sz w:val="24"/>
                <w:szCs w:val="24"/>
              </w:rPr>
            </w:pPr>
          </w:p>
        </w:tc>
      </w:tr>
      <w:tr w14:paraId="5C24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208C7593">
            <w:pPr>
              <w:pStyle w:val="34"/>
              <w:rPr>
                <w:rFonts w:hint="default" w:ascii="Times New Roman" w:hAnsi="Times New Roman" w:eastAsia="方正仿宋_GBK" w:cs="Times New Roman"/>
                <w:sz w:val="24"/>
                <w:szCs w:val="24"/>
              </w:rPr>
            </w:pPr>
          </w:p>
        </w:tc>
        <w:tc>
          <w:tcPr>
            <w:tcW w:w="839" w:type="pct"/>
            <w:vAlign w:val="top"/>
          </w:tcPr>
          <w:p w14:paraId="5B2E3C54">
            <w:pPr>
              <w:pStyle w:val="34"/>
              <w:rPr>
                <w:rFonts w:hint="default" w:ascii="Times New Roman" w:hAnsi="Times New Roman" w:eastAsia="方正仿宋_GBK" w:cs="Times New Roman"/>
                <w:sz w:val="24"/>
                <w:szCs w:val="24"/>
              </w:rPr>
            </w:pPr>
          </w:p>
        </w:tc>
        <w:tc>
          <w:tcPr>
            <w:tcW w:w="763" w:type="pct"/>
            <w:vAlign w:val="top"/>
          </w:tcPr>
          <w:p w14:paraId="75FF055F">
            <w:pPr>
              <w:pStyle w:val="34"/>
              <w:rPr>
                <w:rFonts w:hint="default" w:ascii="Times New Roman" w:hAnsi="Times New Roman" w:eastAsia="方正仿宋_GBK" w:cs="Times New Roman"/>
                <w:sz w:val="24"/>
                <w:szCs w:val="24"/>
              </w:rPr>
            </w:pPr>
          </w:p>
        </w:tc>
        <w:tc>
          <w:tcPr>
            <w:tcW w:w="687" w:type="pct"/>
            <w:vAlign w:val="top"/>
          </w:tcPr>
          <w:p w14:paraId="783D714E">
            <w:pPr>
              <w:pStyle w:val="34"/>
              <w:rPr>
                <w:rFonts w:hint="default" w:ascii="Times New Roman" w:hAnsi="Times New Roman" w:eastAsia="方正仿宋_GBK" w:cs="Times New Roman"/>
                <w:sz w:val="24"/>
                <w:szCs w:val="24"/>
              </w:rPr>
            </w:pPr>
          </w:p>
        </w:tc>
        <w:tc>
          <w:tcPr>
            <w:tcW w:w="839" w:type="pct"/>
            <w:vAlign w:val="top"/>
          </w:tcPr>
          <w:p w14:paraId="548170EE">
            <w:pPr>
              <w:pStyle w:val="34"/>
              <w:rPr>
                <w:rFonts w:hint="default" w:ascii="Times New Roman" w:hAnsi="Times New Roman" w:eastAsia="方正仿宋_GBK" w:cs="Times New Roman"/>
                <w:sz w:val="24"/>
                <w:szCs w:val="24"/>
              </w:rPr>
            </w:pPr>
          </w:p>
        </w:tc>
        <w:tc>
          <w:tcPr>
            <w:tcW w:w="702" w:type="pct"/>
            <w:vAlign w:val="top"/>
          </w:tcPr>
          <w:p w14:paraId="4C9E9BAD">
            <w:pPr>
              <w:pStyle w:val="34"/>
              <w:rPr>
                <w:rFonts w:hint="default" w:ascii="Times New Roman" w:hAnsi="Times New Roman" w:eastAsia="方正仿宋_GBK" w:cs="Times New Roman"/>
                <w:sz w:val="24"/>
                <w:szCs w:val="24"/>
              </w:rPr>
            </w:pPr>
          </w:p>
        </w:tc>
        <w:tc>
          <w:tcPr>
            <w:tcW w:w="554" w:type="pct"/>
            <w:vAlign w:val="top"/>
          </w:tcPr>
          <w:p w14:paraId="31D796B7">
            <w:pPr>
              <w:pStyle w:val="34"/>
              <w:rPr>
                <w:rFonts w:hint="default" w:ascii="Times New Roman" w:hAnsi="Times New Roman" w:eastAsia="方正仿宋_GBK" w:cs="Times New Roman"/>
                <w:sz w:val="24"/>
                <w:szCs w:val="24"/>
              </w:rPr>
            </w:pPr>
          </w:p>
        </w:tc>
      </w:tr>
      <w:tr w14:paraId="7576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7F072DEF">
            <w:pPr>
              <w:pStyle w:val="34"/>
              <w:rPr>
                <w:rFonts w:hint="default" w:ascii="Times New Roman" w:hAnsi="Times New Roman" w:eastAsia="方正仿宋_GBK" w:cs="Times New Roman"/>
                <w:sz w:val="24"/>
                <w:szCs w:val="24"/>
              </w:rPr>
            </w:pPr>
          </w:p>
        </w:tc>
        <w:tc>
          <w:tcPr>
            <w:tcW w:w="839" w:type="pct"/>
            <w:vAlign w:val="top"/>
          </w:tcPr>
          <w:p w14:paraId="2092633D">
            <w:pPr>
              <w:pStyle w:val="34"/>
              <w:rPr>
                <w:rFonts w:hint="default" w:ascii="Times New Roman" w:hAnsi="Times New Roman" w:eastAsia="方正仿宋_GBK" w:cs="Times New Roman"/>
                <w:sz w:val="24"/>
                <w:szCs w:val="24"/>
              </w:rPr>
            </w:pPr>
          </w:p>
        </w:tc>
        <w:tc>
          <w:tcPr>
            <w:tcW w:w="763" w:type="pct"/>
            <w:vAlign w:val="top"/>
          </w:tcPr>
          <w:p w14:paraId="0AFDB60F">
            <w:pPr>
              <w:pStyle w:val="34"/>
              <w:rPr>
                <w:rFonts w:hint="default" w:ascii="Times New Roman" w:hAnsi="Times New Roman" w:eastAsia="方正仿宋_GBK" w:cs="Times New Roman"/>
                <w:sz w:val="24"/>
                <w:szCs w:val="24"/>
              </w:rPr>
            </w:pPr>
          </w:p>
        </w:tc>
        <w:tc>
          <w:tcPr>
            <w:tcW w:w="687" w:type="pct"/>
            <w:vAlign w:val="top"/>
          </w:tcPr>
          <w:p w14:paraId="6C090F67">
            <w:pPr>
              <w:pStyle w:val="34"/>
              <w:rPr>
                <w:rFonts w:hint="default" w:ascii="Times New Roman" w:hAnsi="Times New Roman" w:eastAsia="方正仿宋_GBK" w:cs="Times New Roman"/>
                <w:sz w:val="24"/>
                <w:szCs w:val="24"/>
              </w:rPr>
            </w:pPr>
          </w:p>
        </w:tc>
        <w:tc>
          <w:tcPr>
            <w:tcW w:w="839" w:type="pct"/>
            <w:vAlign w:val="top"/>
          </w:tcPr>
          <w:p w14:paraId="2A361A9E">
            <w:pPr>
              <w:pStyle w:val="34"/>
              <w:rPr>
                <w:rFonts w:hint="default" w:ascii="Times New Roman" w:hAnsi="Times New Roman" w:eastAsia="方正仿宋_GBK" w:cs="Times New Roman"/>
                <w:sz w:val="24"/>
                <w:szCs w:val="24"/>
              </w:rPr>
            </w:pPr>
          </w:p>
        </w:tc>
        <w:tc>
          <w:tcPr>
            <w:tcW w:w="702" w:type="pct"/>
            <w:vAlign w:val="top"/>
          </w:tcPr>
          <w:p w14:paraId="08E9F336">
            <w:pPr>
              <w:pStyle w:val="34"/>
              <w:rPr>
                <w:rFonts w:hint="default" w:ascii="Times New Roman" w:hAnsi="Times New Roman" w:eastAsia="方正仿宋_GBK" w:cs="Times New Roman"/>
                <w:sz w:val="24"/>
                <w:szCs w:val="24"/>
              </w:rPr>
            </w:pPr>
          </w:p>
        </w:tc>
        <w:tc>
          <w:tcPr>
            <w:tcW w:w="554" w:type="pct"/>
            <w:vAlign w:val="top"/>
          </w:tcPr>
          <w:p w14:paraId="51C91970">
            <w:pPr>
              <w:pStyle w:val="34"/>
              <w:rPr>
                <w:rFonts w:hint="default" w:ascii="Times New Roman" w:hAnsi="Times New Roman" w:eastAsia="方正仿宋_GBK" w:cs="Times New Roman"/>
                <w:sz w:val="24"/>
                <w:szCs w:val="24"/>
              </w:rPr>
            </w:pPr>
          </w:p>
        </w:tc>
      </w:tr>
      <w:tr w14:paraId="0A341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74BA6E90">
            <w:pPr>
              <w:pStyle w:val="34"/>
              <w:rPr>
                <w:rFonts w:hint="default" w:ascii="Times New Roman" w:hAnsi="Times New Roman" w:eastAsia="方正仿宋_GBK" w:cs="Times New Roman"/>
                <w:sz w:val="24"/>
                <w:szCs w:val="24"/>
              </w:rPr>
            </w:pPr>
          </w:p>
        </w:tc>
        <w:tc>
          <w:tcPr>
            <w:tcW w:w="839" w:type="pct"/>
            <w:vAlign w:val="top"/>
          </w:tcPr>
          <w:p w14:paraId="5B29DD4D">
            <w:pPr>
              <w:pStyle w:val="34"/>
              <w:rPr>
                <w:rFonts w:hint="default" w:ascii="Times New Roman" w:hAnsi="Times New Roman" w:eastAsia="方正仿宋_GBK" w:cs="Times New Roman"/>
                <w:sz w:val="24"/>
                <w:szCs w:val="24"/>
              </w:rPr>
            </w:pPr>
          </w:p>
        </w:tc>
        <w:tc>
          <w:tcPr>
            <w:tcW w:w="763" w:type="pct"/>
            <w:vAlign w:val="top"/>
          </w:tcPr>
          <w:p w14:paraId="1C2E3EF7">
            <w:pPr>
              <w:pStyle w:val="34"/>
              <w:rPr>
                <w:rFonts w:hint="default" w:ascii="Times New Roman" w:hAnsi="Times New Roman" w:eastAsia="方正仿宋_GBK" w:cs="Times New Roman"/>
                <w:sz w:val="24"/>
                <w:szCs w:val="24"/>
              </w:rPr>
            </w:pPr>
          </w:p>
        </w:tc>
        <w:tc>
          <w:tcPr>
            <w:tcW w:w="687" w:type="pct"/>
            <w:vAlign w:val="top"/>
          </w:tcPr>
          <w:p w14:paraId="247D4F7F">
            <w:pPr>
              <w:pStyle w:val="34"/>
              <w:rPr>
                <w:rFonts w:hint="default" w:ascii="Times New Roman" w:hAnsi="Times New Roman" w:eastAsia="方正仿宋_GBK" w:cs="Times New Roman"/>
                <w:sz w:val="24"/>
                <w:szCs w:val="24"/>
              </w:rPr>
            </w:pPr>
          </w:p>
        </w:tc>
        <w:tc>
          <w:tcPr>
            <w:tcW w:w="839" w:type="pct"/>
            <w:vAlign w:val="top"/>
          </w:tcPr>
          <w:p w14:paraId="03E7D81C">
            <w:pPr>
              <w:pStyle w:val="34"/>
              <w:rPr>
                <w:rFonts w:hint="default" w:ascii="Times New Roman" w:hAnsi="Times New Roman" w:eastAsia="方正仿宋_GBK" w:cs="Times New Roman"/>
                <w:sz w:val="24"/>
                <w:szCs w:val="24"/>
              </w:rPr>
            </w:pPr>
          </w:p>
        </w:tc>
        <w:tc>
          <w:tcPr>
            <w:tcW w:w="702" w:type="pct"/>
            <w:vAlign w:val="top"/>
          </w:tcPr>
          <w:p w14:paraId="538B6777">
            <w:pPr>
              <w:pStyle w:val="34"/>
              <w:rPr>
                <w:rFonts w:hint="default" w:ascii="Times New Roman" w:hAnsi="Times New Roman" w:eastAsia="方正仿宋_GBK" w:cs="Times New Roman"/>
                <w:sz w:val="24"/>
                <w:szCs w:val="24"/>
              </w:rPr>
            </w:pPr>
          </w:p>
        </w:tc>
        <w:tc>
          <w:tcPr>
            <w:tcW w:w="554" w:type="pct"/>
            <w:vAlign w:val="top"/>
          </w:tcPr>
          <w:p w14:paraId="32FAF20F">
            <w:pPr>
              <w:pStyle w:val="34"/>
              <w:rPr>
                <w:rFonts w:hint="default" w:ascii="Times New Roman" w:hAnsi="Times New Roman" w:eastAsia="方正仿宋_GBK" w:cs="Times New Roman"/>
                <w:sz w:val="24"/>
                <w:szCs w:val="24"/>
              </w:rPr>
            </w:pPr>
          </w:p>
        </w:tc>
      </w:tr>
      <w:tr w14:paraId="6E7B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13" w:type="pct"/>
            <w:vAlign w:val="top"/>
          </w:tcPr>
          <w:p w14:paraId="2459476C">
            <w:pPr>
              <w:pStyle w:val="34"/>
              <w:rPr>
                <w:rFonts w:hint="default" w:ascii="Times New Roman" w:hAnsi="Times New Roman" w:eastAsia="方正仿宋_GBK" w:cs="Times New Roman"/>
                <w:sz w:val="24"/>
                <w:szCs w:val="24"/>
              </w:rPr>
            </w:pPr>
          </w:p>
        </w:tc>
        <w:tc>
          <w:tcPr>
            <w:tcW w:w="839" w:type="pct"/>
            <w:vAlign w:val="top"/>
          </w:tcPr>
          <w:p w14:paraId="10FE3D38">
            <w:pPr>
              <w:pStyle w:val="34"/>
              <w:rPr>
                <w:rFonts w:hint="default" w:ascii="Times New Roman" w:hAnsi="Times New Roman" w:eastAsia="方正仿宋_GBK" w:cs="Times New Roman"/>
                <w:sz w:val="24"/>
                <w:szCs w:val="24"/>
              </w:rPr>
            </w:pPr>
          </w:p>
        </w:tc>
        <w:tc>
          <w:tcPr>
            <w:tcW w:w="763" w:type="pct"/>
            <w:vAlign w:val="top"/>
          </w:tcPr>
          <w:p w14:paraId="6421FCC8">
            <w:pPr>
              <w:pStyle w:val="34"/>
              <w:rPr>
                <w:rFonts w:hint="default" w:ascii="Times New Roman" w:hAnsi="Times New Roman" w:eastAsia="方正仿宋_GBK" w:cs="Times New Roman"/>
                <w:sz w:val="24"/>
                <w:szCs w:val="24"/>
              </w:rPr>
            </w:pPr>
          </w:p>
        </w:tc>
        <w:tc>
          <w:tcPr>
            <w:tcW w:w="687" w:type="pct"/>
            <w:vAlign w:val="top"/>
          </w:tcPr>
          <w:p w14:paraId="0630B873">
            <w:pPr>
              <w:pStyle w:val="34"/>
              <w:rPr>
                <w:rFonts w:hint="default" w:ascii="Times New Roman" w:hAnsi="Times New Roman" w:eastAsia="方正仿宋_GBK" w:cs="Times New Roman"/>
                <w:sz w:val="24"/>
                <w:szCs w:val="24"/>
              </w:rPr>
            </w:pPr>
          </w:p>
        </w:tc>
        <w:tc>
          <w:tcPr>
            <w:tcW w:w="839" w:type="pct"/>
            <w:vAlign w:val="top"/>
          </w:tcPr>
          <w:p w14:paraId="7DA3BB0A">
            <w:pPr>
              <w:pStyle w:val="34"/>
              <w:rPr>
                <w:rFonts w:hint="default" w:ascii="Times New Roman" w:hAnsi="Times New Roman" w:eastAsia="方正仿宋_GBK" w:cs="Times New Roman"/>
                <w:sz w:val="24"/>
                <w:szCs w:val="24"/>
              </w:rPr>
            </w:pPr>
          </w:p>
        </w:tc>
        <w:tc>
          <w:tcPr>
            <w:tcW w:w="702" w:type="pct"/>
            <w:vAlign w:val="top"/>
          </w:tcPr>
          <w:p w14:paraId="4C4AF6F8">
            <w:pPr>
              <w:pStyle w:val="34"/>
              <w:rPr>
                <w:rFonts w:hint="default" w:ascii="Times New Roman" w:hAnsi="Times New Roman" w:eastAsia="方正仿宋_GBK" w:cs="Times New Roman"/>
                <w:sz w:val="24"/>
                <w:szCs w:val="24"/>
              </w:rPr>
            </w:pPr>
          </w:p>
        </w:tc>
        <w:tc>
          <w:tcPr>
            <w:tcW w:w="554" w:type="pct"/>
            <w:vAlign w:val="top"/>
          </w:tcPr>
          <w:p w14:paraId="420AE002">
            <w:pPr>
              <w:pStyle w:val="34"/>
              <w:rPr>
                <w:rFonts w:hint="default" w:ascii="Times New Roman" w:hAnsi="Times New Roman" w:eastAsia="方正仿宋_GBK" w:cs="Times New Roman"/>
                <w:sz w:val="24"/>
                <w:szCs w:val="24"/>
              </w:rPr>
            </w:pPr>
          </w:p>
        </w:tc>
      </w:tr>
      <w:tr w14:paraId="3779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pct"/>
            <w:vAlign w:val="top"/>
          </w:tcPr>
          <w:p w14:paraId="23811047">
            <w:pPr>
              <w:pStyle w:val="34"/>
              <w:rPr>
                <w:rFonts w:hint="default" w:ascii="Times New Roman" w:hAnsi="Times New Roman" w:eastAsia="方正仿宋_GBK" w:cs="Times New Roman"/>
                <w:sz w:val="24"/>
                <w:szCs w:val="24"/>
              </w:rPr>
            </w:pPr>
          </w:p>
        </w:tc>
        <w:tc>
          <w:tcPr>
            <w:tcW w:w="839" w:type="pct"/>
            <w:vAlign w:val="top"/>
          </w:tcPr>
          <w:p w14:paraId="5619BEB6">
            <w:pPr>
              <w:pStyle w:val="34"/>
              <w:rPr>
                <w:rFonts w:hint="default" w:ascii="Times New Roman" w:hAnsi="Times New Roman" w:eastAsia="方正仿宋_GBK" w:cs="Times New Roman"/>
                <w:sz w:val="24"/>
                <w:szCs w:val="24"/>
              </w:rPr>
            </w:pPr>
          </w:p>
        </w:tc>
        <w:tc>
          <w:tcPr>
            <w:tcW w:w="763" w:type="pct"/>
            <w:vAlign w:val="top"/>
          </w:tcPr>
          <w:p w14:paraId="3D727C7C">
            <w:pPr>
              <w:pStyle w:val="34"/>
              <w:rPr>
                <w:rFonts w:hint="default" w:ascii="Times New Roman" w:hAnsi="Times New Roman" w:eastAsia="方正仿宋_GBK" w:cs="Times New Roman"/>
                <w:sz w:val="24"/>
                <w:szCs w:val="24"/>
              </w:rPr>
            </w:pPr>
          </w:p>
        </w:tc>
        <w:tc>
          <w:tcPr>
            <w:tcW w:w="687" w:type="pct"/>
            <w:vAlign w:val="top"/>
          </w:tcPr>
          <w:p w14:paraId="1EAF7EFF">
            <w:pPr>
              <w:pStyle w:val="34"/>
              <w:rPr>
                <w:rFonts w:hint="default" w:ascii="Times New Roman" w:hAnsi="Times New Roman" w:eastAsia="方正仿宋_GBK" w:cs="Times New Roman"/>
                <w:sz w:val="24"/>
                <w:szCs w:val="24"/>
              </w:rPr>
            </w:pPr>
          </w:p>
        </w:tc>
        <w:tc>
          <w:tcPr>
            <w:tcW w:w="839" w:type="pct"/>
            <w:vAlign w:val="top"/>
          </w:tcPr>
          <w:p w14:paraId="63DF67BF">
            <w:pPr>
              <w:pStyle w:val="34"/>
              <w:rPr>
                <w:rFonts w:hint="default" w:ascii="Times New Roman" w:hAnsi="Times New Roman" w:eastAsia="方正仿宋_GBK" w:cs="Times New Roman"/>
                <w:sz w:val="24"/>
                <w:szCs w:val="24"/>
              </w:rPr>
            </w:pPr>
          </w:p>
        </w:tc>
        <w:tc>
          <w:tcPr>
            <w:tcW w:w="702" w:type="pct"/>
            <w:vAlign w:val="top"/>
          </w:tcPr>
          <w:p w14:paraId="272662CD">
            <w:pPr>
              <w:pStyle w:val="34"/>
              <w:rPr>
                <w:rFonts w:hint="default" w:ascii="Times New Roman" w:hAnsi="Times New Roman" w:eastAsia="方正仿宋_GBK" w:cs="Times New Roman"/>
                <w:sz w:val="24"/>
                <w:szCs w:val="24"/>
              </w:rPr>
            </w:pPr>
          </w:p>
        </w:tc>
        <w:tc>
          <w:tcPr>
            <w:tcW w:w="554" w:type="pct"/>
            <w:vAlign w:val="top"/>
          </w:tcPr>
          <w:p w14:paraId="09892D9E">
            <w:pPr>
              <w:pStyle w:val="34"/>
              <w:rPr>
                <w:rFonts w:hint="default" w:ascii="Times New Roman" w:hAnsi="Times New Roman" w:eastAsia="方正仿宋_GBK" w:cs="Times New Roman"/>
                <w:sz w:val="24"/>
                <w:szCs w:val="24"/>
              </w:rPr>
            </w:pPr>
          </w:p>
        </w:tc>
      </w:tr>
    </w:tbl>
    <w:p w14:paraId="406F4642">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highlight w:val="none"/>
          <w:lang w:val="en-US" w:eastAsia="zh-CN"/>
        </w:rPr>
        <w:t>备注：投标人可投标文件中备案符合招标参数要求的所投产品，报备的品牌数量</w:t>
      </w:r>
      <w:r>
        <w:rPr>
          <w:rFonts w:hint="eastAsia" w:ascii="Times New Roman" w:hAnsi="Times New Roman" w:eastAsia="方正仿宋_GBK" w:cs="Times New Roman"/>
          <w:kern w:val="0"/>
          <w:sz w:val="24"/>
          <w:szCs w:val="24"/>
          <w:highlight w:val="none"/>
          <w:lang w:val="en-US" w:eastAsia="zh-CN"/>
        </w:rPr>
        <w:t>为1</w:t>
      </w:r>
      <w:r>
        <w:rPr>
          <w:rFonts w:hint="default" w:ascii="Times New Roman" w:hAnsi="Times New Roman" w:eastAsia="方正仿宋_GBK" w:cs="Times New Roman"/>
          <w:kern w:val="0"/>
          <w:sz w:val="24"/>
          <w:szCs w:val="24"/>
          <w:highlight w:val="none"/>
          <w:lang w:val="en-US" w:eastAsia="zh-CN"/>
        </w:rPr>
        <w:t>种，</w:t>
      </w:r>
      <w:r>
        <w:rPr>
          <w:rFonts w:hint="default" w:ascii="Times New Roman" w:hAnsi="Times New Roman" w:eastAsia="方正仿宋_GBK" w:cs="Times New Roman"/>
          <w:kern w:val="0"/>
          <w:sz w:val="24"/>
          <w:szCs w:val="24"/>
          <w:lang w:val="en-US" w:eastAsia="zh-CN"/>
        </w:rPr>
        <w:t>所备案的品牌需提供产品照片和检验报告，实际配送的产品不得超出报备的品牌范围，所备案的产品品牌需根据标的物名称在《中小企业声明函》中详细列明相应的制造商并加投标人盖公章，若未详细列明备案产品制造商，所备案产品视为无效备案。</w:t>
      </w:r>
    </w:p>
    <w:p w14:paraId="59135934">
      <w:pPr>
        <w:spacing w:before="36" w:line="345" w:lineRule="auto"/>
        <w:ind w:right="3022"/>
        <w:rPr>
          <w:rFonts w:hint="default" w:ascii="Times New Roman" w:hAnsi="Times New Roman" w:eastAsia="方正仿宋_GBK" w:cs="Times New Roman"/>
          <w:spacing w:val="-1"/>
          <w:sz w:val="24"/>
          <w:szCs w:val="24"/>
        </w:rPr>
      </w:pPr>
    </w:p>
    <w:p w14:paraId="0A0CA797">
      <w:pPr>
        <w:spacing w:before="36" w:line="345" w:lineRule="auto"/>
        <w:ind w:right="302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法定代表人或其委托代理人（电子签章）:</w:t>
      </w:r>
      <w:r>
        <w:rPr>
          <w:rFonts w:hint="default" w:ascii="Times New Roman" w:hAnsi="Times New Roman" w:eastAsia="方正仿宋_GBK" w:cs="Times New Roman"/>
          <w:spacing w:val="-1"/>
          <w:sz w:val="24"/>
          <w:szCs w:val="24"/>
          <w:u w:val="single" w:color="auto"/>
        </w:rPr>
        <w:t xml:space="preserve"> </w:t>
      </w:r>
      <w:r>
        <w:rPr>
          <w:rFonts w:hint="default" w:ascii="Times New Roman" w:hAnsi="Times New Roman" w:eastAsia="方正仿宋_GBK" w:cs="Times New Roman"/>
          <w:spacing w:val="-1"/>
          <w:sz w:val="24"/>
          <w:szCs w:val="24"/>
          <w:u w:val="single" w:color="auto"/>
          <w:lang w:val="en-US" w:eastAsia="zh-CN"/>
        </w:rPr>
        <w:t xml:space="preserve"> </w:t>
      </w:r>
      <w:r>
        <w:rPr>
          <w:rFonts w:hint="default" w:ascii="Times New Roman" w:hAnsi="Times New Roman" w:eastAsia="方正仿宋_GBK" w:cs="Times New Roman"/>
          <w:spacing w:val="-1"/>
          <w:sz w:val="24"/>
          <w:szCs w:val="24"/>
          <w:u w:val="single" w:color="auto"/>
        </w:rPr>
        <w:t xml:space="preserve">      </w:t>
      </w:r>
      <w:r>
        <w:rPr>
          <w:rFonts w:hint="default" w:ascii="Times New Roman" w:hAnsi="Times New Roman" w:eastAsia="方正仿宋_GBK" w:cs="Times New Roman"/>
          <w:spacing w:val="-1"/>
          <w:sz w:val="24"/>
          <w:szCs w:val="24"/>
          <w:u w:val="single" w:color="auto"/>
          <w:lang w:val="en-US" w:eastAsia="zh-CN"/>
        </w:rPr>
        <w:t xml:space="preserve"> </w:t>
      </w:r>
      <w:r>
        <w:rPr>
          <w:rFonts w:hint="default" w:ascii="Times New Roman" w:hAnsi="Times New Roman" w:eastAsia="方正仿宋_GBK" w:cs="Times New Roman"/>
          <w:spacing w:val="-2"/>
          <w:sz w:val="24"/>
          <w:szCs w:val="24"/>
        </w:rPr>
        <w:t xml:space="preserve">投标人(电子签章):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3"/>
          <w:sz w:val="24"/>
          <w:szCs w:val="24"/>
          <w:u w:val="single" w:color="auto"/>
        </w:rPr>
        <w:t xml:space="preserve">             </w:t>
      </w:r>
    </w:p>
    <w:p w14:paraId="3D2B4B70">
      <w:pPr>
        <w:spacing w:before="38" w:line="224"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9"/>
          <w:sz w:val="24"/>
          <w:szCs w:val="24"/>
        </w:rPr>
        <w:t>日</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39"/>
          <w:sz w:val="24"/>
          <w:szCs w:val="24"/>
        </w:rPr>
        <w:t>期</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39"/>
          <w:sz w:val="24"/>
          <w:szCs w:val="24"/>
        </w:rPr>
        <w:t>：</w:t>
      </w:r>
      <w:r>
        <w:rPr>
          <w:rFonts w:hint="default" w:ascii="Times New Roman" w:hAnsi="Times New Roman" w:eastAsia="方正仿宋_GBK" w:cs="Times New Roman"/>
          <w:spacing w:val="118"/>
          <w:sz w:val="24"/>
          <w:szCs w:val="24"/>
        </w:rPr>
        <w:t xml:space="preserve"> </w:t>
      </w:r>
      <w:r>
        <w:rPr>
          <w:rFonts w:hint="default" w:ascii="Times New Roman" w:hAnsi="Times New Roman" w:eastAsia="方正仿宋_GBK" w:cs="Times New Roman"/>
          <w:sz w:val="24"/>
          <w:szCs w:val="24"/>
          <w:u w:val="single" w:color="auto"/>
        </w:rPr>
        <w:t xml:space="preserve">                     </w:t>
      </w:r>
    </w:p>
    <w:p w14:paraId="18F27247">
      <w:pPr>
        <w:spacing w:line="345" w:lineRule="auto"/>
        <w:rPr>
          <w:rFonts w:hint="default" w:ascii="Times New Roman" w:hAnsi="Times New Roman" w:eastAsia="方正仿宋_GBK" w:cs="Times New Roman"/>
          <w:sz w:val="24"/>
          <w:szCs w:val="24"/>
        </w:rPr>
        <w:sectPr>
          <w:footerReference r:id="rId20" w:type="default"/>
          <w:pgSz w:w="11906" w:h="16839"/>
          <w:pgMar w:top="1440" w:right="1800" w:bottom="1440" w:left="1800" w:header="0" w:footer="1198" w:gutter="0"/>
          <w:pgNumType w:fmt="decimal"/>
          <w:cols w:space="720" w:num="1"/>
        </w:sectPr>
      </w:pPr>
    </w:p>
    <w:p w14:paraId="03627533">
      <w:pPr>
        <w:pStyle w:val="29"/>
        <w:ind w:firstLine="0" w:firstLineChars="0"/>
        <w:rPr>
          <w:rFonts w:hint="default" w:ascii="Times New Roman" w:hAnsi="Times New Roman" w:eastAsia="仿宋" w:cs="Times New Roman"/>
          <w:lang w:eastAsia="zh-CN"/>
        </w:rPr>
      </w:pPr>
    </w:p>
    <w:p w14:paraId="419BA1CB">
      <w:pPr>
        <w:pStyle w:val="29"/>
        <w:ind w:firstLine="0" w:firstLineChars="0"/>
        <w:rPr>
          <w:rFonts w:hint="default" w:ascii="Times New Roman" w:hAnsi="Times New Roman" w:eastAsia="仿宋" w:cs="Times New Roman"/>
          <w:lang w:eastAsia="zh-CN"/>
        </w:rPr>
        <w:sectPr>
          <w:headerReference r:id="rId21" w:type="default"/>
          <w:footerReference r:id="rId22"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1">
            <w:col w:w="9250"/>
          </w:cols>
        </w:sectPr>
      </w:pPr>
    </w:p>
    <w:p w14:paraId="284AE8B4">
      <w:pPr>
        <w:topLinePunct/>
        <w:spacing w:line="237" w:lineRule="exac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position w:val="-1"/>
          <w:sz w:val="24"/>
          <w:szCs w:val="24"/>
          <w:lang w:eastAsia="zh-CN"/>
        </w:rPr>
        <w:t xml:space="preserve">     </w:t>
      </w:r>
    </w:p>
    <w:p w14:paraId="6289D232">
      <w:pPr>
        <w:topLinePunct/>
        <w:spacing w:line="14" w:lineRule="auto"/>
        <w:rPr>
          <w:rFonts w:hint="default" w:ascii="Times New Roman" w:hAnsi="Times New Roman" w:eastAsia="仿宋" w:cs="Times New Roman"/>
          <w:sz w:val="2"/>
          <w:lang w:eastAsia="zh-CN"/>
        </w:rPr>
      </w:pPr>
      <w:r>
        <w:rPr>
          <w:rFonts w:hint="default" w:ascii="Times New Roman" w:hAnsi="Times New Roman" w:eastAsia="仿宋" w:cs="Times New Roman"/>
          <w:sz w:val="2"/>
          <w:szCs w:val="2"/>
          <w:lang w:eastAsia="zh-CN"/>
        </w:rPr>
        <w:br w:type="column"/>
      </w:r>
    </w:p>
    <w:p w14:paraId="7587CECD">
      <w:pPr>
        <w:topLinePunct/>
        <w:rPr>
          <w:rFonts w:hint="default" w:ascii="Times New Roman" w:hAnsi="Times New Roman" w:eastAsia="方正仿宋简体" w:cs="Times New Roman"/>
          <w:b/>
          <w:bCs/>
          <w:sz w:val="28"/>
          <w:szCs w:val="28"/>
          <w:lang w:eastAsia="zh-CN"/>
        </w:rPr>
      </w:pPr>
      <w:r>
        <w:rPr>
          <w:rFonts w:hint="default" w:ascii="Times New Roman" w:hAnsi="Times New Roman" w:eastAsia="方正仿宋简体" w:cs="Times New Roman"/>
          <w:b/>
          <w:bCs/>
          <w:sz w:val="28"/>
          <w:szCs w:val="28"/>
          <w:lang w:eastAsia="zh-CN"/>
        </w:rPr>
        <w:t>5   技术规格偏离表</w:t>
      </w:r>
    </w:p>
    <w:p w14:paraId="4A41C7C2">
      <w:pPr>
        <w:topLinePunct/>
        <w:spacing w:line="270" w:lineRule="auto"/>
        <w:rPr>
          <w:rFonts w:hint="default" w:ascii="Times New Roman" w:hAnsi="Times New Roman" w:eastAsia="方正仿宋简体" w:cs="Times New Roman"/>
          <w:b/>
          <w:bCs/>
          <w:sz w:val="28"/>
          <w:szCs w:val="28"/>
          <w:lang w:eastAsia="zh-CN"/>
        </w:rPr>
      </w:pPr>
      <w:r>
        <w:rPr>
          <w:rFonts w:hint="default" w:ascii="Times New Roman" w:hAnsi="Times New Roman" w:eastAsia="方正仿宋简体" w:cs="Times New Roman"/>
          <w:b/>
          <w:bCs/>
          <w:sz w:val="28"/>
          <w:szCs w:val="28"/>
          <w:lang w:eastAsia="zh-CN"/>
        </w:rPr>
        <w:t>（投标文件格式九）</w:t>
      </w:r>
    </w:p>
    <w:p w14:paraId="4EF47E60">
      <w:pPr>
        <w:pStyle w:val="5"/>
        <w:rPr>
          <w:rFonts w:hint="default" w:ascii="Times New Roman" w:hAnsi="Times New Roman" w:cs="Times New Roman"/>
          <w:lang w:eastAsia="zh-CN"/>
        </w:rPr>
      </w:pPr>
    </w:p>
    <w:p w14:paraId="67CDB529">
      <w:pPr>
        <w:topLinePunct/>
        <w:spacing w:line="237" w:lineRule="exact"/>
        <w:rPr>
          <w:rFonts w:hint="default" w:ascii="Times New Roman" w:hAnsi="Times New Roman" w:eastAsia="仿宋" w:cs="Times New Roman"/>
          <w:sz w:val="24"/>
          <w:szCs w:val="24"/>
          <w:lang w:eastAsia="zh-CN"/>
        </w:rPr>
        <w:sectPr>
          <w:type w:val="continuous"/>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3">
            <w:col w:w="3338" w:space="100"/>
            <w:col w:w="3567" w:space="100"/>
            <w:col w:w="1740"/>
          </w:cols>
        </w:sectPr>
      </w:pPr>
    </w:p>
    <w:p w14:paraId="4C57CE9A">
      <w:pPr>
        <w:pStyle w:val="13"/>
        <w:spacing w:line="240" w:lineRule="atLeast"/>
        <w:rPr>
          <w:rFonts w:hint="default" w:ascii="Times New Roman" w:hAnsi="Times New Roman" w:eastAsia="仿宋_GB2312" w:cs="Times New Roman"/>
          <w:sz w:val="24"/>
          <w:lang w:eastAsia="zh-CN"/>
        </w:rPr>
      </w:pPr>
    </w:p>
    <w:p w14:paraId="4128E466">
      <w:pPr>
        <w:pStyle w:val="13"/>
        <w:spacing w:line="240" w:lineRule="atLeas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项目名称:                招标编号:                 包号:</w:t>
      </w:r>
    </w:p>
    <w:p w14:paraId="4FED8EF6">
      <w:pPr>
        <w:pStyle w:val="5"/>
        <w:rPr>
          <w:rFonts w:hint="default" w:ascii="Times New Roman" w:hAnsi="Times New Roman" w:cs="Times New Roman"/>
          <w:lang w:eastAsia="zh-CN"/>
        </w:rPr>
      </w:pPr>
    </w:p>
    <w:tbl>
      <w:tblPr>
        <w:tblStyle w:val="35"/>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14:paraId="3943A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tcPr>
          <w:p w14:paraId="778FF087">
            <w:pPr>
              <w:topLinePunct/>
              <w:spacing w:before="320" w:line="184" w:lineRule="auto"/>
              <w:ind w:left="197"/>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序号</w:t>
            </w:r>
          </w:p>
        </w:tc>
        <w:tc>
          <w:tcPr>
            <w:tcW w:w="1329" w:type="dxa"/>
          </w:tcPr>
          <w:p w14:paraId="2665728E">
            <w:pPr>
              <w:topLinePunct/>
              <w:spacing w:before="322" w:line="183" w:lineRule="auto"/>
              <w:ind w:left="186"/>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货物名称</w:t>
            </w:r>
          </w:p>
        </w:tc>
        <w:tc>
          <w:tcPr>
            <w:tcW w:w="2471" w:type="dxa"/>
          </w:tcPr>
          <w:p w14:paraId="17A02739">
            <w:pPr>
              <w:topLinePunct/>
              <w:spacing w:before="322" w:line="183" w:lineRule="auto"/>
              <w:ind w:left="530"/>
              <w:rPr>
                <w:rFonts w:hint="default" w:ascii="Times New Roman" w:hAnsi="Times New Roman" w:eastAsia="仿宋" w:cs="Times New Roman"/>
                <w:sz w:val="24"/>
                <w:szCs w:val="24"/>
              </w:rPr>
            </w:pPr>
            <w:r>
              <w:rPr>
                <w:rFonts w:hint="default" w:ascii="Times New Roman" w:hAnsi="Times New Roman" w:eastAsia="仿宋" w:cs="Times New Roman"/>
                <w:color w:val="auto"/>
                <w:sz w:val="24"/>
                <w:szCs w:val="24"/>
              </w:rPr>
              <w:t>招标</w:t>
            </w:r>
            <w:r>
              <w:rPr>
                <w:rFonts w:hint="default" w:ascii="Times New Roman" w:hAnsi="Times New Roman" w:eastAsia="仿宋" w:cs="Times New Roman"/>
                <w:color w:val="auto"/>
                <w:sz w:val="24"/>
                <w:szCs w:val="24"/>
                <w:lang w:eastAsia="zh-CN"/>
              </w:rPr>
              <w:t>货物</w:t>
            </w:r>
            <w:r>
              <w:rPr>
                <w:rFonts w:hint="default" w:ascii="Times New Roman" w:hAnsi="Times New Roman" w:eastAsia="仿宋" w:cs="Times New Roman"/>
                <w:bCs/>
                <w:color w:val="auto"/>
                <w:sz w:val="24"/>
                <w:lang w:eastAsia="zh-CN"/>
              </w:rPr>
              <w:t>内容</w:t>
            </w:r>
          </w:p>
        </w:tc>
        <w:tc>
          <w:tcPr>
            <w:tcW w:w="1330" w:type="dxa"/>
          </w:tcPr>
          <w:p w14:paraId="5D79DA7E">
            <w:pPr>
              <w:topLinePunct/>
              <w:spacing w:before="322" w:line="183" w:lineRule="auto"/>
              <w:ind w:left="185"/>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招标规格</w:t>
            </w:r>
          </w:p>
        </w:tc>
        <w:tc>
          <w:tcPr>
            <w:tcW w:w="1330" w:type="dxa"/>
          </w:tcPr>
          <w:p w14:paraId="7A069834">
            <w:pPr>
              <w:topLinePunct/>
              <w:spacing w:before="322" w:line="183" w:lineRule="auto"/>
              <w:ind w:left="187"/>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投标规格</w:t>
            </w:r>
          </w:p>
        </w:tc>
        <w:tc>
          <w:tcPr>
            <w:tcW w:w="950" w:type="dxa"/>
          </w:tcPr>
          <w:p w14:paraId="0C2B9D42">
            <w:pPr>
              <w:topLinePunct/>
              <w:spacing w:before="322" w:line="183" w:lineRule="auto"/>
              <w:ind w:left="237"/>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偏离</w:t>
            </w:r>
          </w:p>
        </w:tc>
        <w:tc>
          <w:tcPr>
            <w:tcW w:w="955" w:type="dxa"/>
          </w:tcPr>
          <w:p w14:paraId="50500BF2">
            <w:pPr>
              <w:topLinePunct/>
              <w:spacing w:before="324" w:line="182" w:lineRule="auto"/>
              <w:ind w:left="237"/>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说明</w:t>
            </w:r>
          </w:p>
        </w:tc>
      </w:tr>
      <w:tr w14:paraId="49DF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14:paraId="605C1F4F">
            <w:pPr>
              <w:topLinePunct/>
              <w:rPr>
                <w:rFonts w:hint="default" w:ascii="Times New Roman" w:hAnsi="Times New Roman" w:eastAsia="仿宋" w:cs="Times New Roman"/>
              </w:rPr>
            </w:pPr>
          </w:p>
        </w:tc>
        <w:tc>
          <w:tcPr>
            <w:tcW w:w="1329" w:type="dxa"/>
          </w:tcPr>
          <w:p w14:paraId="11A118E9">
            <w:pPr>
              <w:topLinePunct/>
              <w:rPr>
                <w:rFonts w:hint="default" w:ascii="Times New Roman" w:hAnsi="Times New Roman" w:eastAsia="仿宋" w:cs="Times New Roman"/>
              </w:rPr>
            </w:pPr>
          </w:p>
        </w:tc>
        <w:tc>
          <w:tcPr>
            <w:tcW w:w="2471" w:type="dxa"/>
          </w:tcPr>
          <w:p w14:paraId="05597723">
            <w:pPr>
              <w:topLinePunct/>
              <w:rPr>
                <w:rFonts w:hint="default" w:ascii="Times New Roman" w:hAnsi="Times New Roman" w:eastAsia="仿宋" w:cs="Times New Roman"/>
              </w:rPr>
            </w:pPr>
          </w:p>
        </w:tc>
        <w:tc>
          <w:tcPr>
            <w:tcW w:w="1330" w:type="dxa"/>
          </w:tcPr>
          <w:p w14:paraId="1D1FA4E6">
            <w:pPr>
              <w:topLinePunct/>
              <w:rPr>
                <w:rFonts w:hint="default" w:ascii="Times New Roman" w:hAnsi="Times New Roman" w:eastAsia="仿宋" w:cs="Times New Roman"/>
              </w:rPr>
            </w:pPr>
          </w:p>
        </w:tc>
        <w:tc>
          <w:tcPr>
            <w:tcW w:w="1330" w:type="dxa"/>
          </w:tcPr>
          <w:p w14:paraId="4FAD72B9">
            <w:pPr>
              <w:topLinePunct/>
              <w:rPr>
                <w:rFonts w:hint="default" w:ascii="Times New Roman" w:hAnsi="Times New Roman" w:eastAsia="仿宋" w:cs="Times New Roman"/>
              </w:rPr>
            </w:pPr>
          </w:p>
        </w:tc>
        <w:tc>
          <w:tcPr>
            <w:tcW w:w="950" w:type="dxa"/>
          </w:tcPr>
          <w:p w14:paraId="1047903D">
            <w:pPr>
              <w:topLinePunct/>
              <w:rPr>
                <w:rFonts w:hint="default" w:ascii="Times New Roman" w:hAnsi="Times New Roman" w:eastAsia="仿宋" w:cs="Times New Roman"/>
              </w:rPr>
            </w:pPr>
          </w:p>
        </w:tc>
        <w:tc>
          <w:tcPr>
            <w:tcW w:w="955" w:type="dxa"/>
          </w:tcPr>
          <w:p w14:paraId="3F680866">
            <w:pPr>
              <w:topLinePunct/>
              <w:rPr>
                <w:rFonts w:hint="default" w:ascii="Times New Roman" w:hAnsi="Times New Roman" w:eastAsia="仿宋" w:cs="Times New Roman"/>
              </w:rPr>
            </w:pPr>
          </w:p>
        </w:tc>
      </w:tr>
      <w:tr w14:paraId="2DA9D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14:paraId="44EF2AC3">
            <w:pPr>
              <w:topLinePunct/>
              <w:rPr>
                <w:rFonts w:hint="default" w:ascii="Times New Roman" w:hAnsi="Times New Roman" w:eastAsia="仿宋" w:cs="Times New Roman"/>
              </w:rPr>
            </w:pPr>
          </w:p>
        </w:tc>
        <w:tc>
          <w:tcPr>
            <w:tcW w:w="1329" w:type="dxa"/>
          </w:tcPr>
          <w:p w14:paraId="15D47DB8">
            <w:pPr>
              <w:topLinePunct/>
              <w:rPr>
                <w:rFonts w:hint="default" w:ascii="Times New Roman" w:hAnsi="Times New Roman" w:eastAsia="仿宋" w:cs="Times New Roman"/>
              </w:rPr>
            </w:pPr>
          </w:p>
        </w:tc>
        <w:tc>
          <w:tcPr>
            <w:tcW w:w="2471" w:type="dxa"/>
          </w:tcPr>
          <w:p w14:paraId="1EFF5DD6">
            <w:pPr>
              <w:topLinePunct/>
              <w:rPr>
                <w:rFonts w:hint="default" w:ascii="Times New Roman" w:hAnsi="Times New Roman" w:eastAsia="仿宋" w:cs="Times New Roman"/>
              </w:rPr>
            </w:pPr>
          </w:p>
        </w:tc>
        <w:tc>
          <w:tcPr>
            <w:tcW w:w="1330" w:type="dxa"/>
          </w:tcPr>
          <w:p w14:paraId="371FCCA0">
            <w:pPr>
              <w:topLinePunct/>
              <w:rPr>
                <w:rFonts w:hint="default" w:ascii="Times New Roman" w:hAnsi="Times New Roman" w:eastAsia="仿宋" w:cs="Times New Roman"/>
              </w:rPr>
            </w:pPr>
          </w:p>
        </w:tc>
        <w:tc>
          <w:tcPr>
            <w:tcW w:w="1330" w:type="dxa"/>
          </w:tcPr>
          <w:p w14:paraId="10748098">
            <w:pPr>
              <w:topLinePunct/>
              <w:rPr>
                <w:rFonts w:hint="default" w:ascii="Times New Roman" w:hAnsi="Times New Roman" w:eastAsia="仿宋" w:cs="Times New Roman"/>
              </w:rPr>
            </w:pPr>
          </w:p>
        </w:tc>
        <w:tc>
          <w:tcPr>
            <w:tcW w:w="950" w:type="dxa"/>
          </w:tcPr>
          <w:p w14:paraId="03C1E0FB">
            <w:pPr>
              <w:topLinePunct/>
              <w:rPr>
                <w:rFonts w:hint="default" w:ascii="Times New Roman" w:hAnsi="Times New Roman" w:eastAsia="仿宋" w:cs="Times New Roman"/>
              </w:rPr>
            </w:pPr>
          </w:p>
        </w:tc>
        <w:tc>
          <w:tcPr>
            <w:tcW w:w="955" w:type="dxa"/>
          </w:tcPr>
          <w:p w14:paraId="3CBC09B5">
            <w:pPr>
              <w:topLinePunct/>
              <w:rPr>
                <w:rFonts w:hint="default" w:ascii="Times New Roman" w:hAnsi="Times New Roman" w:eastAsia="仿宋" w:cs="Times New Roman"/>
              </w:rPr>
            </w:pPr>
          </w:p>
        </w:tc>
      </w:tr>
      <w:tr w14:paraId="7A1F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14:paraId="608F836B">
            <w:pPr>
              <w:topLinePunct/>
              <w:rPr>
                <w:rFonts w:hint="default" w:ascii="Times New Roman" w:hAnsi="Times New Roman" w:eastAsia="仿宋" w:cs="Times New Roman"/>
              </w:rPr>
            </w:pPr>
          </w:p>
        </w:tc>
        <w:tc>
          <w:tcPr>
            <w:tcW w:w="1329" w:type="dxa"/>
          </w:tcPr>
          <w:p w14:paraId="07C99AE2">
            <w:pPr>
              <w:topLinePunct/>
              <w:rPr>
                <w:rFonts w:hint="default" w:ascii="Times New Roman" w:hAnsi="Times New Roman" w:eastAsia="仿宋" w:cs="Times New Roman"/>
              </w:rPr>
            </w:pPr>
          </w:p>
        </w:tc>
        <w:tc>
          <w:tcPr>
            <w:tcW w:w="2471" w:type="dxa"/>
          </w:tcPr>
          <w:p w14:paraId="3585EBB3">
            <w:pPr>
              <w:topLinePunct/>
              <w:rPr>
                <w:rFonts w:hint="default" w:ascii="Times New Roman" w:hAnsi="Times New Roman" w:eastAsia="仿宋" w:cs="Times New Roman"/>
              </w:rPr>
            </w:pPr>
          </w:p>
        </w:tc>
        <w:tc>
          <w:tcPr>
            <w:tcW w:w="1330" w:type="dxa"/>
          </w:tcPr>
          <w:p w14:paraId="0104E348">
            <w:pPr>
              <w:topLinePunct/>
              <w:rPr>
                <w:rFonts w:hint="default" w:ascii="Times New Roman" w:hAnsi="Times New Roman" w:eastAsia="仿宋" w:cs="Times New Roman"/>
              </w:rPr>
            </w:pPr>
          </w:p>
        </w:tc>
        <w:tc>
          <w:tcPr>
            <w:tcW w:w="1330" w:type="dxa"/>
          </w:tcPr>
          <w:p w14:paraId="1E4644F7">
            <w:pPr>
              <w:topLinePunct/>
              <w:rPr>
                <w:rFonts w:hint="default" w:ascii="Times New Roman" w:hAnsi="Times New Roman" w:eastAsia="仿宋" w:cs="Times New Roman"/>
              </w:rPr>
            </w:pPr>
          </w:p>
        </w:tc>
        <w:tc>
          <w:tcPr>
            <w:tcW w:w="950" w:type="dxa"/>
          </w:tcPr>
          <w:p w14:paraId="4E371F65">
            <w:pPr>
              <w:topLinePunct/>
              <w:rPr>
                <w:rFonts w:hint="default" w:ascii="Times New Roman" w:hAnsi="Times New Roman" w:eastAsia="仿宋" w:cs="Times New Roman"/>
              </w:rPr>
            </w:pPr>
          </w:p>
        </w:tc>
        <w:tc>
          <w:tcPr>
            <w:tcW w:w="955" w:type="dxa"/>
          </w:tcPr>
          <w:p w14:paraId="2BE120C0">
            <w:pPr>
              <w:topLinePunct/>
              <w:rPr>
                <w:rFonts w:hint="default" w:ascii="Times New Roman" w:hAnsi="Times New Roman" w:eastAsia="仿宋" w:cs="Times New Roman"/>
              </w:rPr>
            </w:pPr>
          </w:p>
        </w:tc>
      </w:tr>
      <w:tr w14:paraId="044E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14:paraId="22563835">
            <w:pPr>
              <w:topLinePunct/>
              <w:rPr>
                <w:rFonts w:hint="default" w:ascii="Times New Roman" w:hAnsi="Times New Roman" w:eastAsia="仿宋" w:cs="Times New Roman"/>
              </w:rPr>
            </w:pPr>
          </w:p>
        </w:tc>
        <w:tc>
          <w:tcPr>
            <w:tcW w:w="1329" w:type="dxa"/>
          </w:tcPr>
          <w:p w14:paraId="6261C996">
            <w:pPr>
              <w:topLinePunct/>
              <w:rPr>
                <w:rFonts w:hint="default" w:ascii="Times New Roman" w:hAnsi="Times New Roman" w:eastAsia="仿宋" w:cs="Times New Roman"/>
              </w:rPr>
            </w:pPr>
          </w:p>
        </w:tc>
        <w:tc>
          <w:tcPr>
            <w:tcW w:w="2471" w:type="dxa"/>
          </w:tcPr>
          <w:p w14:paraId="741A28E6">
            <w:pPr>
              <w:topLinePunct/>
              <w:rPr>
                <w:rFonts w:hint="default" w:ascii="Times New Roman" w:hAnsi="Times New Roman" w:eastAsia="仿宋" w:cs="Times New Roman"/>
              </w:rPr>
            </w:pPr>
          </w:p>
        </w:tc>
        <w:tc>
          <w:tcPr>
            <w:tcW w:w="1330" w:type="dxa"/>
          </w:tcPr>
          <w:p w14:paraId="2E1D3219">
            <w:pPr>
              <w:topLinePunct/>
              <w:rPr>
                <w:rFonts w:hint="default" w:ascii="Times New Roman" w:hAnsi="Times New Roman" w:eastAsia="仿宋" w:cs="Times New Roman"/>
              </w:rPr>
            </w:pPr>
          </w:p>
        </w:tc>
        <w:tc>
          <w:tcPr>
            <w:tcW w:w="1330" w:type="dxa"/>
          </w:tcPr>
          <w:p w14:paraId="755290EA">
            <w:pPr>
              <w:topLinePunct/>
              <w:rPr>
                <w:rFonts w:hint="default" w:ascii="Times New Roman" w:hAnsi="Times New Roman" w:eastAsia="仿宋" w:cs="Times New Roman"/>
              </w:rPr>
            </w:pPr>
          </w:p>
        </w:tc>
        <w:tc>
          <w:tcPr>
            <w:tcW w:w="950" w:type="dxa"/>
          </w:tcPr>
          <w:p w14:paraId="348D996B">
            <w:pPr>
              <w:topLinePunct/>
              <w:rPr>
                <w:rFonts w:hint="default" w:ascii="Times New Roman" w:hAnsi="Times New Roman" w:eastAsia="仿宋" w:cs="Times New Roman"/>
              </w:rPr>
            </w:pPr>
          </w:p>
        </w:tc>
        <w:tc>
          <w:tcPr>
            <w:tcW w:w="955" w:type="dxa"/>
          </w:tcPr>
          <w:p w14:paraId="44239020">
            <w:pPr>
              <w:topLinePunct/>
              <w:rPr>
                <w:rFonts w:hint="default" w:ascii="Times New Roman" w:hAnsi="Times New Roman" w:eastAsia="仿宋" w:cs="Times New Roman"/>
              </w:rPr>
            </w:pPr>
          </w:p>
        </w:tc>
      </w:tr>
      <w:tr w14:paraId="5ECF2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14:paraId="7F6EA444">
            <w:pPr>
              <w:topLinePunct/>
              <w:rPr>
                <w:rFonts w:hint="default" w:ascii="Times New Roman" w:hAnsi="Times New Roman" w:eastAsia="仿宋" w:cs="Times New Roman"/>
              </w:rPr>
            </w:pPr>
          </w:p>
        </w:tc>
        <w:tc>
          <w:tcPr>
            <w:tcW w:w="1329" w:type="dxa"/>
          </w:tcPr>
          <w:p w14:paraId="7E432936">
            <w:pPr>
              <w:topLinePunct/>
              <w:rPr>
                <w:rFonts w:hint="default" w:ascii="Times New Roman" w:hAnsi="Times New Roman" w:eastAsia="仿宋" w:cs="Times New Roman"/>
              </w:rPr>
            </w:pPr>
          </w:p>
        </w:tc>
        <w:tc>
          <w:tcPr>
            <w:tcW w:w="2471" w:type="dxa"/>
          </w:tcPr>
          <w:p w14:paraId="2F09D750">
            <w:pPr>
              <w:topLinePunct/>
              <w:rPr>
                <w:rFonts w:hint="default" w:ascii="Times New Roman" w:hAnsi="Times New Roman" w:eastAsia="仿宋" w:cs="Times New Roman"/>
              </w:rPr>
            </w:pPr>
          </w:p>
        </w:tc>
        <w:tc>
          <w:tcPr>
            <w:tcW w:w="1330" w:type="dxa"/>
          </w:tcPr>
          <w:p w14:paraId="4D0B315D">
            <w:pPr>
              <w:topLinePunct/>
              <w:rPr>
                <w:rFonts w:hint="default" w:ascii="Times New Roman" w:hAnsi="Times New Roman" w:eastAsia="仿宋" w:cs="Times New Roman"/>
              </w:rPr>
            </w:pPr>
          </w:p>
        </w:tc>
        <w:tc>
          <w:tcPr>
            <w:tcW w:w="1330" w:type="dxa"/>
          </w:tcPr>
          <w:p w14:paraId="0BBB84BA">
            <w:pPr>
              <w:topLinePunct/>
              <w:rPr>
                <w:rFonts w:hint="default" w:ascii="Times New Roman" w:hAnsi="Times New Roman" w:eastAsia="仿宋" w:cs="Times New Roman"/>
              </w:rPr>
            </w:pPr>
          </w:p>
        </w:tc>
        <w:tc>
          <w:tcPr>
            <w:tcW w:w="950" w:type="dxa"/>
          </w:tcPr>
          <w:p w14:paraId="1248E469">
            <w:pPr>
              <w:topLinePunct/>
              <w:rPr>
                <w:rFonts w:hint="default" w:ascii="Times New Roman" w:hAnsi="Times New Roman" w:eastAsia="仿宋" w:cs="Times New Roman"/>
              </w:rPr>
            </w:pPr>
          </w:p>
        </w:tc>
        <w:tc>
          <w:tcPr>
            <w:tcW w:w="955" w:type="dxa"/>
          </w:tcPr>
          <w:p w14:paraId="50798D12">
            <w:pPr>
              <w:topLinePunct/>
              <w:rPr>
                <w:rFonts w:hint="default" w:ascii="Times New Roman" w:hAnsi="Times New Roman" w:eastAsia="仿宋" w:cs="Times New Roman"/>
              </w:rPr>
            </w:pPr>
          </w:p>
        </w:tc>
      </w:tr>
      <w:tr w14:paraId="696B0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14:paraId="44862D36">
            <w:pPr>
              <w:topLinePunct/>
              <w:rPr>
                <w:rFonts w:hint="default" w:ascii="Times New Roman" w:hAnsi="Times New Roman" w:eastAsia="仿宋" w:cs="Times New Roman"/>
              </w:rPr>
            </w:pPr>
          </w:p>
        </w:tc>
        <w:tc>
          <w:tcPr>
            <w:tcW w:w="1329" w:type="dxa"/>
          </w:tcPr>
          <w:p w14:paraId="69E5F730">
            <w:pPr>
              <w:topLinePunct/>
              <w:rPr>
                <w:rFonts w:hint="default" w:ascii="Times New Roman" w:hAnsi="Times New Roman" w:eastAsia="仿宋" w:cs="Times New Roman"/>
              </w:rPr>
            </w:pPr>
          </w:p>
        </w:tc>
        <w:tc>
          <w:tcPr>
            <w:tcW w:w="2471" w:type="dxa"/>
          </w:tcPr>
          <w:p w14:paraId="17C6D58E">
            <w:pPr>
              <w:topLinePunct/>
              <w:rPr>
                <w:rFonts w:hint="default" w:ascii="Times New Roman" w:hAnsi="Times New Roman" w:eastAsia="仿宋" w:cs="Times New Roman"/>
              </w:rPr>
            </w:pPr>
          </w:p>
        </w:tc>
        <w:tc>
          <w:tcPr>
            <w:tcW w:w="1330" w:type="dxa"/>
          </w:tcPr>
          <w:p w14:paraId="1DCC1B7D">
            <w:pPr>
              <w:topLinePunct/>
              <w:rPr>
                <w:rFonts w:hint="default" w:ascii="Times New Roman" w:hAnsi="Times New Roman" w:eastAsia="仿宋" w:cs="Times New Roman"/>
              </w:rPr>
            </w:pPr>
          </w:p>
        </w:tc>
        <w:tc>
          <w:tcPr>
            <w:tcW w:w="1330" w:type="dxa"/>
          </w:tcPr>
          <w:p w14:paraId="419EC96E">
            <w:pPr>
              <w:topLinePunct/>
              <w:rPr>
                <w:rFonts w:hint="default" w:ascii="Times New Roman" w:hAnsi="Times New Roman" w:eastAsia="仿宋" w:cs="Times New Roman"/>
              </w:rPr>
            </w:pPr>
          </w:p>
        </w:tc>
        <w:tc>
          <w:tcPr>
            <w:tcW w:w="950" w:type="dxa"/>
          </w:tcPr>
          <w:p w14:paraId="42AE7792">
            <w:pPr>
              <w:topLinePunct/>
              <w:rPr>
                <w:rFonts w:hint="default" w:ascii="Times New Roman" w:hAnsi="Times New Roman" w:eastAsia="仿宋" w:cs="Times New Roman"/>
              </w:rPr>
            </w:pPr>
          </w:p>
        </w:tc>
        <w:tc>
          <w:tcPr>
            <w:tcW w:w="955" w:type="dxa"/>
          </w:tcPr>
          <w:p w14:paraId="3FFFA233">
            <w:pPr>
              <w:topLinePunct/>
              <w:rPr>
                <w:rFonts w:hint="default" w:ascii="Times New Roman" w:hAnsi="Times New Roman" w:eastAsia="仿宋" w:cs="Times New Roman"/>
              </w:rPr>
            </w:pPr>
          </w:p>
        </w:tc>
      </w:tr>
      <w:tr w14:paraId="2AFBC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9" w:type="dxa"/>
          </w:tcPr>
          <w:p w14:paraId="466B757B">
            <w:pPr>
              <w:topLinePunct/>
              <w:rPr>
                <w:rFonts w:hint="default" w:ascii="Times New Roman" w:hAnsi="Times New Roman" w:eastAsia="仿宋" w:cs="Times New Roman"/>
              </w:rPr>
            </w:pPr>
          </w:p>
        </w:tc>
        <w:tc>
          <w:tcPr>
            <w:tcW w:w="1329" w:type="dxa"/>
          </w:tcPr>
          <w:p w14:paraId="6F1D1F40">
            <w:pPr>
              <w:topLinePunct/>
              <w:rPr>
                <w:rFonts w:hint="default" w:ascii="Times New Roman" w:hAnsi="Times New Roman" w:eastAsia="仿宋" w:cs="Times New Roman"/>
              </w:rPr>
            </w:pPr>
          </w:p>
        </w:tc>
        <w:tc>
          <w:tcPr>
            <w:tcW w:w="2471" w:type="dxa"/>
          </w:tcPr>
          <w:p w14:paraId="6C6C4AC1">
            <w:pPr>
              <w:topLinePunct/>
              <w:rPr>
                <w:rFonts w:hint="default" w:ascii="Times New Roman" w:hAnsi="Times New Roman" w:eastAsia="仿宋" w:cs="Times New Roman"/>
              </w:rPr>
            </w:pPr>
          </w:p>
        </w:tc>
        <w:tc>
          <w:tcPr>
            <w:tcW w:w="1330" w:type="dxa"/>
          </w:tcPr>
          <w:p w14:paraId="1B1A319B">
            <w:pPr>
              <w:topLinePunct/>
              <w:rPr>
                <w:rFonts w:hint="default" w:ascii="Times New Roman" w:hAnsi="Times New Roman" w:eastAsia="仿宋" w:cs="Times New Roman"/>
              </w:rPr>
            </w:pPr>
          </w:p>
        </w:tc>
        <w:tc>
          <w:tcPr>
            <w:tcW w:w="1330" w:type="dxa"/>
          </w:tcPr>
          <w:p w14:paraId="1E5FB3F0">
            <w:pPr>
              <w:topLinePunct/>
              <w:rPr>
                <w:rFonts w:hint="default" w:ascii="Times New Roman" w:hAnsi="Times New Roman" w:eastAsia="仿宋" w:cs="Times New Roman"/>
              </w:rPr>
            </w:pPr>
          </w:p>
        </w:tc>
        <w:tc>
          <w:tcPr>
            <w:tcW w:w="950" w:type="dxa"/>
          </w:tcPr>
          <w:p w14:paraId="35997532">
            <w:pPr>
              <w:topLinePunct/>
              <w:rPr>
                <w:rFonts w:hint="default" w:ascii="Times New Roman" w:hAnsi="Times New Roman" w:eastAsia="仿宋" w:cs="Times New Roman"/>
              </w:rPr>
            </w:pPr>
          </w:p>
        </w:tc>
        <w:tc>
          <w:tcPr>
            <w:tcW w:w="955" w:type="dxa"/>
          </w:tcPr>
          <w:p w14:paraId="2017E694">
            <w:pPr>
              <w:topLinePunct/>
              <w:rPr>
                <w:rFonts w:hint="default" w:ascii="Times New Roman" w:hAnsi="Times New Roman" w:eastAsia="仿宋" w:cs="Times New Roman"/>
              </w:rPr>
            </w:pPr>
          </w:p>
        </w:tc>
      </w:tr>
    </w:tbl>
    <w:p w14:paraId="3A66D662">
      <w:pPr>
        <w:topLinePunct/>
        <w:spacing w:line="366" w:lineRule="auto"/>
        <w:rPr>
          <w:rFonts w:hint="default" w:ascii="Times New Roman" w:hAnsi="Times New Roman" w:eastAsia="仿宋" w:cs="Times New Roman"/>
        </w:rPr>
      </w:pPr>
    </w:p>
    <w:p w14:paraId="725E05AE">
      <w:pPr>
        <w:topLinePunct/>
        <w:spacing w:before="103" w:line="360" w:lineRule="auto"/>
        <w:ind w:right="1700"/>
        <w:rPr>
          <w:rFonts w:hint="default" w:ascii="Times New Roman" w:hAnsi="Times New Roman" w:eastAsia="仿宋" w:cs="Times New Roman"/>
          <w:lang w:eastAsia="zh-CN"/>
        </w:rPr>
      </w:pPr>
      <w:r>
        <w:rPr>
          <w:rFonts w:hint="default" w:ascii="Times New Roman" w:hAnsi="Times New Roman" w:eastAsia="仿宋" w:cs="Times New Roman"/>
          <w:spacing w:val="-1"/>
          <w:sz w:val="24"/>
          <w:szCs w:val="24"/>
          <w:lang w:eastAsia="zh-CN"/>
        </w:rPr>
        <w:t>法定代表人或其委托代理人（</w:t>
      </w:r>
      <w:r>
        <w:rPr>
          <w:rFonts w:hint="default" w:ascii="Times New Roman" w:hAnsi="Times New Roman" w:eastAsia="仿宋_GB2312" w:cs="Times New Roman"/>
          <w:sz w:val="24"/>
          <w:lang w:eastAsia="zh-CN"/>
        </w:rPr>
        <w:t>电子签章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2"/>
          <w:sz w:val="24"/>
          <w:szCs w:val="24"/>
          <w:u w:val="single"/>
          <w:lang w:eastAsia="zh-CN"/>
        </w:rPr>
        <w:t xml:space="preserve">                               </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 xml:space="preserve"> </w:t>
      </w:r>
      <w:r>
        <w:rPr>
          <w:rFonts w:hint="default" w:ascii="Times New Roman" w:hAnsi="Times New Roman" w:eastAsia="仿宋" w:cs="Times New Roman"/>
          <w:spacing w:val="-1"/>
          <w:sz w:val="24"/>
          <w:szCs w:val="24"/>
          <w:lang w:eastAsia="zh-CN"/>
        </w:rPr>
        <w:t>投标人(</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z w:val="24"/>
          <w:szCs w:val="24"/>
          <w:u w:val="single"/>
          <w:lang w:eastAsia="zh-CN"/>
        </w:rPr>
        <w:t xml:space="preserve">                                                 </w:t>
      </w:r>
    </w:p>
    <w:p w14:paraId="59AB10DE">
      <w:pPr>
        <w:topLinePunct/>
        <w:spacing w:before="103" w:line="360" w:lineRule="auto"/>
        <w:rPr>
          <w:rFonts w:hint="default" w:ascii="Times New Roman" w:hAnsi="Times New Roman" w:eastAsia="仿宋" w:cs="Times New Roman"/>
          <w:sz w:val="24"/>
          <w:szCs w:val="24"/>
          <w:u w:val="single"/>
          <w:lang w:eastAsia="zh-CN"/>
        </w:rPr>
      </w:pPr>
      <w:r>
        <w:rPr>
          <w:rFonts w:hint="default" w:ascii="Times New Roman" w:hAnsi="Times New Roman" w:eastAsia="仿宋" w:cs="Times New Roman"/>
          <w:spacing w:val="-14"/>
          <w:sz w:val="24"/>
          <w:szCs w:val="24"/>
          <w:lang w:eastAsia="zh-CN"/>
        </w:rPr>
        <w:t>日</w:t>
      </w:r>
      <w:r>
        <w:rPr>
          <w:rFonts w:hint="default" w:ascii="Times New Roman" w:hAnsi="Times New Roman" w:eastAsia="仿宋" w:cs="Times New Roman"/>
          <w:spacing w:val="5"/>
          <w:sz w:val="24"/>
          <w:szCs w:val="24"/>
          <w:lang w:eastAsia="zh-CN"/>
        </w:rPr>
        <w:t xml:space="preserve">     </w:t>
      </w:r>
      <w:r>
        <w:rPr>
          <w:rFonts w:hint="default" w:ascii="Times New Roman" w:hAnsi="Times New Roman" w:eastAsia="仿宋" w:cs="Times New Roman"/>
          <w:spacing w:val="-14"/>
          <w:sz w:val="24"/>
          <w:szCs w:val="24"/>
          <w:lang w:eastAsia="zh-CN"/>
        </w:rPr>
        <w:t>期</w:t>
      </w:r>
      <w:r>
        <w:rPr>
          <w:rFonts w:hint="default" w:ascii="Times New Roman" w:hAnsi="Times New Roman" w:eastAsia="仿宋" w:cs="Times New Roman"/>
          <w:spacing w:val="57"/>
          <w:sz w:val="24"/>
          <w:szCs w:val="24"/>
          <w:lang w:eastAsia="zh-CN"/>
        </w:rPr>
        <w:t xml:space="preserve"> </w:t>
      </w:r>
      <w:r>
        <w:rPr>
          <w:rFonts w:hint="default" w:ascii="Times New Roman" w:hAnsi="Times New Roman" w:eastAsia="仿宋" w:cs="Times New Roman"/>
          <w:spacing w:val="-14"/>
          <w:sz w:val="24"/>
          <w:szCs w:val="24"/>
          <w:lang w:eastAsia="zh-CN"/>
        </w:rPr>
        <w:t>：</w:t>
      </w:r>
      <w:r>
        <w:rPr>
          <w:rFonts w:hint="default" w:ascii="Times New Roman" w:hAnsi="Times New Roman" w:eastAsia="仿宋" w:cs="Times New Roman"/>
          <w:spacing w:val="-14"/>
          <w:sz w:val="24"/>
          <w:szCs w:val="24"/>
          <w:u w:val="single"/>
          <w:lang w:eastAsia="zh-CN"/>
        </w:rPr>
        <w:t xml:space="preserve">                                                      </w:t>
      </w:r>
    </w:p>
    <w:p w14:paraId="3F8592E7">
      <w:pPr>
        <w:topLinePunct/>
        <w:spacing w:before="85"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
          <w:sz w:val="24"/>
          <w:szCs w:val="24"/>
          <w:lang w:eastAsia="zh-CN"/>
        </w:rPr>
        <w:t>注：</w:t>
      </w:r>
      <w:r>
        <w:rPr>
          <w:rFonts w:hint="default" w:ascii="Times New Roman" w:hAnsi="Times New Roman" w:eastAsia="仿宋" w:cs="Times New Roman"/>
          <w:spacing w:val="-47"/>
          <w:sz w:val="24"/>
          <w:szCs w:val="24"/>
          <w:lang w:eastAsia="zh-CN"/>
        </w:rPr>
        <w:t xml:space="preserve"> </w:t>
      </w:r>
      <w:r>
        <w:rPr>
          <w:rFonts w:hint="default" w:ascii="Times New Roman" w:hAnsi="Times New Roman" w:eastAsia="仿宋" w:cs="Times New Roman"/>
          <w:spacing w:val="-2"/>
          <w:sz w:val="24"/>
          <w:szCs w:val="24"/>
          <w:lang w:eastAsia="zh-CN"/>
        </w:rPr>
        <w:t>1.</w:t>
      </w:r>
      <w:r>
        <w:rPr>
          <w:rFonts w:hint="default" w:ascii="Times New Roman" w:hAnsi="Times New Roman" w:eastAsia="仿宋" w:cs="Times New Roman"/>
          <w:spacing w:val="50"/>
          <w:w w:val="101"/>
          <w:sz w:val="24"/>
          <w:szCs w:val="24"/>
          <w:lang w:eastAsia="zh-CN"/>
        </w:rPr>
        <w:t xml:space="preserve"> </w:t>
      </w:r>
      <w:r>
        <w:rPr>
          <w:rFonts w:hint="default" w:ascii="Times New Roman" w:hAnsi="Times New Roman" w:eastAsia="仿宋" w:cs="Times New Roman"/>
          <w:spacing w:val="-2"/>
          <w:sz w:val="24"/>
          <w:szCs w:val="24"/>
          <w:lang w:eastAsia="zh-CN"/>
        </w:rPr>
        <w:t>表格长度方向可做扩展根据需求可补充相关资料</w:t>
      </w:r>
      <w:r>
        <w:rPr>
          <w:rFonts w:hint="default" w:ascii="Times New Roman" w:hAnsi="Times New Roman" w:eastAsia="仿宋" w:cs="Times New Roman"/>
          <w:spacing w:val="-35"/>
          <w:sz w:val="24"/>
          <w:szCs w:val="24"/>
          <w:lang w:eastAsia="zh-CN"/>
        </w:rPr>
        <w:t xml:space="preserve"> </w:t>
      </w:r>
      <w:r>
        <w:rPr>
          <w:rFonts w:hint="default" w:ascii="Times New Roman" w:hAnsi="Times New Roman" w:eastAsia="仿宋" w:cs="Times New Roman"/>
          <w:spacing w:val="-2"/>
          <w:sz w:val="24"/>
          <w:szCs w:val="24"/>
          <w:lang w:eastAsia="zh-CN"/>
        </w:rPr>
        <w:t>，但不</w:t>
      </w:r>
      <w:r>
        <w:rPr>
          <w:rFonts w:hint="default" w:ascii="Times New Roman" w:hAnsi="Times New Roman" w:eastAsia="仿宋" w:cs="Times New Roman"/>
          <w:spacing w:val="-3"/>
          <w:sz w:val="24"/>
          <w:szCs w:val="24"/>
          <w:lang w:eastAsia="zh-CN"/>
        </w:rPr>
        <w:t>可减少。</w:t>
      </w:r>
    </w:p>
    <w:p w14:paraId="1EF5F01D">
      <w:pPr>
        <w:topLinePunct/>
        <w:spacing w:before="84" w:line="360" w:lineRule="auto"/>
        <w:ind w:firstLine="476" w:firstLineChars="200"/>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2、投标人必须明确写明是否“偏离”字样</w:t>
      </w:r>
      <w:r>
        <w:rPr>
          <w:rFonts w:hint="default" w:ascii="Times New Roman" w:hAnsi="Times New Roman" w:eastAsia="仿宋" w:cs="Times New Roman"/>
          <w:spacing w:val="-32"/>
          <w:sz w:val="24"/>
          <w:szCs w:val="24"/>
          <w:lang w:eastAsia="zh-CN"/>
        </w:rPr>
        <w:t xml:space="preserve"> </w:t>
      </w:r>
      <w:r>
        <w:rPr>
          <w:rFonts w:hint="default" w:ascii="Times New Roman" w:hAnsi="Times New Roman" w:eastAsia="仿宋" w:cs="Times New Roman"/>
          <w:spacing w:val="-1"/>
          <w:sz w:val="24"/>
          <w:szCs w:val="24"/>
          <w:lang w:eastAsia="zh-CN"/>
        </w:rPr>
        <w:t>，不</w:t>
      </w:r>
      <w:r>
        <w:rPr>
          <w:rFonts w:hint="default" w:ascii="Times New Roman" w:hAnsi="Times New Roman" w:eastAsia="仿宋" w:cs="Times New Roman"/>
          <w:spacing w:val="-2"/>
          <w:sz w:val="24"/>
          <w:szCs w:val="24"/>
          <w:lang w:eastAsia="zh-CN"/>
        </w:rPr>
        <w:t>得空白</w:t>
      </w:r>
      <w:r>
        <w:rPr>
          <w:rFonts w:hint="default" w:ascii="Times New Roman" w:hAnsi="Times New Roman" w:eastAsia="仿宋" w:cs="Times New Roman"/>
          <w:spacing w:val="-33"/>
          <w:sz w:val="24"/>
          <w:szCs w:val="24"/>
          <w:lang w:eastAsia="zh-CN"/>
        </w:rPr>
        <w:t xml:space="preserve"> </w:t>
      </w:r>
      <w:r>
        <w:rPr>
          <w:rFonts w:hint="default" w:ascii="Times New Roman" w:hAnsi="Times New Roman" w:eastAsia="仿宋" w:cs="Times New Roman"/>
          <w:spacing w:val="-2"/>
          <w:sz w:val="24"/>
          <w:szCs w:val="24"/>
          <w:lang w:eastAsia="zh-CN"/>
        </w:rPr>
        <w:t>，否则视为无</w:t>
      </w:r>
      <w:r>
        <w:rPr>
          <w:rFonts w:hint="default" w:ascii="Times New Roman" w:hAnsi="Times New Roman" w:eastAsia="仿宋" w:cs="Times New Roman"/>
          <w:spacing w:val="-1"/>
          <w:sz w:val="24"/>
          <w:szCs w:val="24"/>
          <w:lang w:eastAsia="zh-CN"/>
        </w:rPr>
        <w:t>效投标。</w:t>
      </w:r>
    </w:p>
    <w:p w14:paraId="23FC4CFB">
      <w:pPr>
        <w:topLinePunct/>
        <w:spacing w:before="87" w:line="360" w:lineRule="auto"/>
        <w:ind w:firstLine="456" w:firstLineChars="200"/>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6"/>
          <w:sz w:val="24"/>
          <w:szCs w:val="24"/>
          <w:lang w:eastAsia="zh-CN"/>
        </w:rPr>
        <w:t>3、投标人正偏离必须是关键指标且加黑加粗标明提示，并进行详细阐述，</w:t>
      </w:r>
      <w:r>
        <w:rPr>
          <w:rFonts w:hint="default" w:ascii="Times New Roman" w:hAnsi="Times New Roman" w:eastAsia="仿宋" w:cs="Times New Roman"/>
          <w:spacing w:val="-1"/>
          <w:position w:val="-1"/>
          <w:sz w:val="24"/>
          <w:szCs w:val="24"/>
          <w:lang w:eastAsia="zh-CN"/>
        </w:rPr>
        <w:t>否则不作为正偏离。</w:t>
      </w:r>
    </w:p>
    <w:p w14:paraId="0FC894D9">
      <w:pPr>
        <w:topLinePunct/>
        <w:spacing w:line="238" w:lineRule="exact"/>
        <w:rPr>
          <w:rFonts w:hint="default" w:ascii="Times New Roman" w:hAnsi="Times New Roman" w:eastAsia="仿宋" w:cs="Times New Roman"/>
          <w:sz w:val="24"/>
          <w:szCs w:val="24"/>
          <w:lang w:eastAsia="zh-CN"/>
        </w:rPr>
        <w:sectPr>
          <w:type w:val="continuous"/>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1">
            <w:col w:w="9250"/>
          </w:cols>
        </w:sectPr>
      </w:pPr>
    </w:p>
    <w:p w14:paraId="10D85EE2">
      <w:pPr>
        <w:pStyle w:val="10"/>
        <w:topLinePunct/>
        <w:spacing w:before="206" w:line="220" w:lineRule="auto"/>
        <w:jc w:val="center"/>
        <w:outlineLvl w:val="1"/>
        <w:rPr>
          <w:rFonts w:hint="default" w:ascii="Times New Roman" w:hAnsi="Times New Roman" w:eastAsia="仿宋" w:cs="Times New Roman"/>
          <w:lang w:eastAsia="zh-CN"/>
        </w:rPr>
      </w:pPr>
      <w:bookmarkStart w:id="105" w:name="_Toc10860"/>
      <w:r>
        <w:rPr>
          <w:rFonts w:hint="default" w:ascii="Times New Roman" w:hAnsi="Times New Roman" w:eastAsia="仿宋" w:cs="Times New Roman"/>
          <w:b/>
          <w:bCs/>
          <w:spacing w:val="-3"/>
          <w:lang w:eastAsia="zh-CN"/>
        </w:rPr>
        <w:t>6</w:t>
      </w:r>
      <w:r>
        <w:rPr>
          <w:rFonts w:hint="default" w:ascii="Times New Roman" w:hAnsi="Times New Roman" w:eastAsia="仿宋" w:cs="Times New Roman"/>
          <w:spacing w:val="-3"/>
          <w:lang w:eastAsia="zh-CN"/>
        </w:rPr>
        <w:t xml:space="preserve">   </w:t>
      </w:r>
      <w:r>
        <w:rPr>
          <w:rFonts w:hint="default" w:ascii="Times New Roman" w:hAnsi="Times New Roman" w:eastAsia="仿宋" w:cs="Times New Roman"/>
          <w:b/>
          <w:bCs/>
          <w:spacing w:val="-3"/>
          <w:lang w:eastAsia="zh-CN"/>
        </w:rPr>
        <w:t>商务条款偏离表（投标文件格式十）</w:t>
      </w:r>
      <w:bookmarkEnd w:id="105"/>
    </w:p>
    <w:p w14:paraId="47557345">
      <w:pPr>
        <w:topLinePunct/>
        <w:spacing w:before="59"/>
        <w:rPr>
          <w:rFonts w:hint="default" w:ascii="Times New Roman" w:hAnsi="Times New Roman" w:eastAsia="仿宋" w:cs="Times New Roman"/>
          <w:lang w:eastAsia="zh-CN"/>
        </w:rPr>
      </w:pPr>
    </w:p>
    <w:p w14:paraId="2EE71C9A">
      <w:pPr>
        <w:topLinePunct/>
        <w:spacing w:before="59"/>
        <w:rPr>
          <w:rFonts w:hint="default" w:ascii="Times New Roman" w:hAnsi="Times New Roman" w:eastAsia="仿宋" w:cs="Times New Roman"/>
          <w:lang w:eastAsia="zh-CN"/>
        </w:rPr>
      </w:pPr>
    </w:p>
    <w:p w14:paraId="2F22C5C6">
      <w:pPr>
        <w:topLinePunct/>
        <w:rPr>
          <w:rFonts w:hint="default" w:ascii="Times New Roman" w:hAnsi="Times New Roman" w:eastAsia="仿宋" w:cs="Times New Roman"/>
          <w:lang w:eastAsia="zh-CN"/>
        </w:rPr>
        <w:sectPr>
          <w:headerReference r:id="rId23" w:type="default"/>
          <w:footerReference r:id="rId24"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1">
            <w:col w:w="9052"/>
          </w:cols>
        </w:sectPr>
      </w:pPr>
    </w:p>
    <w:p w14:paraId="5D71E4E9">
      <w:pPr>
        <w:topLinePunct/>
        <w:spacing w:before="48" w:line="238" w:lineRule="exact"/>
        <w:ind w:left="912"/>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position w:val="-1"/>
          <w:sz w:val="24"/>
          <w:szCs w:val="24"/>
          <w:lang w:eastAsia="zh-CN"/>
        </w:rPr>
        <w:t>项目名称:</w:t>
      </w:r>
    </w:p>
    <w:p w14:paraId="067E8D0A">
      <w:pPr>
        <w:topLinePunct/>
        <w:spacing w:line="14" w:lineRule="auto"/>
        <w:rPr>
          <w:rFonts w:hint="default" w:ascii="Times New Roman" w:hAnsi="Times New Roman" w:eastAsia="仿宋" w:cs="Times New Roman"/>
          <w:sz w:val="2"/>
          <w:lang w:eastAsia="zh-CN"/>
        </w:rPr>
      </w:pPr>
      <w:r>
        <w:rPr>
          <w:rFonts w:hint="default" w:ascii="Times New Roman" w:hAnsi="Times New Roman" w:eastAsia="仿宋" w:cs="Times New Roman"/>
          <w:sz w:val="2"/>
          <w:szCs w:val="2"/>
          <w:lang w:eastAsia="zh-CN"/>
        </w:rPr>
        <w:br w:type="column"/>
      </w:r>
    </w:p>
    <w:p w14:paraId="23381E0A">
      <w:pPr>
        <w:topLinePunct/>
        <w:spacing w:before="46" w:line="238" w:lineRule="exac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position w:val="-1"/>
          <w:sz w:val="24"/>
          <w:szCs w:val="24"/>
          <w:lang w:eastAsia="zh-CN"/>
        </w:rPr>
        <w:t>招标编号:</w:t>
      </w:r>
    </w:p>
    <w:p w14:paraId="2C4D437C">
      <w:pPr>
        <w:topLinePunct/>
        <w:spacing w:line="14" w:lineRule="auto"/>
        <w:rPr>
          <w:rFonts w:hint="default" w:ascii="Times New Roman" w:hAnsi="Times New Roman" w:eastAsia="仿宋" w:cs="Times New Roman"/>
          <w:sz w:val="2"/>
          <w:lang w:eastAsia="zh-CN"/>
        </w:rPr>
      </w:pPr>
      <w:r>
        <w:rPr>
          <w:rFonts w:hint="default" w:ascii="Times New Roman" w:hAnsi="Times New Roman" w:eastAsia="仿宋" w:cs="Times New Roman"/>
          <w:sz w:val="2"/>
          <w:szCs w:val="2"/>
          <w:lang w:eastAsia="zh-CN"/>
        </w:rPr>
        <w:br w:type="column"/>
      </w:r>
    </w:p>
    <w:p w14:paraId="277EA122">
      <w:pPr>
        <w:topLinePunct/>
        <w:spacing w:before="47" w:line="237" w:lineRule="exac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position w:val="-2"/>
          <w:sz w:val="24"/>
          <w:szCs w:val="24"/>
          <w:lang w:eastAsia="zh-CN"/>
        </w:rPr>
        <w:t>包号:</w:t>
      </w:r>
    </w:p>
    <w:p w14:paraId="7DA3B03F">
      <w:pPr>
        <w:topLinePunct/>
        <w:spacing w:line="237" w:lineRule="exact"/>
        <w:rPr>
          <w:rFonts w:hint="default" w:ascii="Times New Roman" w:hAnsi="Times New Roman" w:eastAsia="仿宋" w:cs="Times New Roman"/>
          <w:sz w:val="24"/>
          <w:szCs w:val="24"/>
          <w:lang w:eastAsia="zh-CN"/>
        </w:rPr>
        <w:sectPr>
          <w:type w:val="continuous"/>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3">
            <w:col w:w="4125" w:space="100"/>
            <w:col w:w="2480" w:space="100"/>
            <w:col w:w="2040"/>
          </w:cols>
        </w:sectPr>
      </w:pPr>
    </w:p>
    <w:p w14:paraId="2A6AD676">
      <w:pPr>
        <w:topLinePunct/>
        <w:spacing w:before="204"/>
        <w:rPr>
          <w:rFonts w:hint="default" w:ascii="Times New Roman" w:hAnsi="Times New Roman" w:eastAsia="仿宋" w:cs="Times New Roman"/>
          <w:lang w:eastAsia="zh-CN"/>
        </w:rPr>
      </w:pPr>
    </w:p>
    <w:tbl>
      <w:tblPr>
        <w:tblStyle w:val="35"/>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3946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14:paraId="60F314CE">
            <w:pPr>
              <w:topLinePunct/>
              <w:spacing w:before="117" w:line="184" w:lineRule="auto"/>
              <w:ind w:left="235"/>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序号</w:t>
            </w:r>
          </w:p>
        </w:tc>
        <w:tc>
          <w:tcPr>
            <w:tcW w:w="2039" w:type="dxa"/>
          </w:tcPr>
          <w:p w14:paraId="484E34B6">
            <w:pPr>
              <w:topLinePunct/>
              <w:spacing w:before="119" w:line="183" w:lineRule="auto"/>
              <w:ind w:left="179"/>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招标文件条款号</w:t>
            </w:r>
          </w:p>
        </w:tc>
        <w:tc>
          <w:tcPr>
            <w:tcW w:w="2518" w:type="dxa"/>
          </w:tcPr>
          <w:p w14:paraId="7588020E">
            <w:pPr>
              <w:topLinePunct/>
              <w:spacing w:before="117" w:line="184" w:lineRule="auto"/>
              <w:ind w:left="180"/>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招标文件的商务条款</w:t>
            </w:r>
          </w:p>
        </w:tc>
        <w:tc>
          <w:tcPr>
            <w:tcW w:w="2519" w:type="dxa"/>
          </w:tcPr>
          <w:p w14:paraId="415F40BC">
            <w:pPr>
              <w:topLinePunct/>
              <w:spacing w:before="117" w:line="184" w:lineRule="auto"/>
              <w:ind w:left="183"/>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投标文件的商务条款</w:t>
            </w:r>
          </w:p>
        </w:tc>
        <w:tc>
          <w:tcPr>
            <w:tcW w:w="1018" w:type="dxa"/>
          </w:tcPr>
          <w:p w14:paraId="1FB74623">
            <w:pPr>
              <w:topLinePunct/>
              <w:spacing w:before="120" w:line="182" w:lineRule="auto"/>
              <w:ind w:left="270"/>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说明</w:t>
            </w:r>
          </w:p>
        </w:tc>
      </w:tr>
      <w:tr w14:paraId="041A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1870604">
            <w:pPr>
              <w:topLinePunct/>
              <w:rPr>
                <w:rFonts w:hint="default" w:ascii="Times New Roman" w:hAnsi="Times New Roman" w:eastAsia="仿宋" w:cs="Times New Roman"/>
              </w:rPr>
            </w:pPr>
          </w:p>
        </w:tc>
        <w:tc>
          <w:tcPr>
            <w:tcW w:w="2039" w:type="dxa"/>
          </w:tcPr>
          <w:p w14:paraId="4CFF0815">
            <w:pPr>
              <w:topLinePunct/>
              <w:rPr>
                <w:rFonts w:hint="default" w:ascii="Times New Roman" w:hAnsi="Times New Roman" w:eastAsia="仿宋" w:cs="Times New Roman"/>
              </w:rPr>
            </w:pPr>
          </w:p>
        </w:tc>
        <w:tc>
          <w:tcPr>
            <w:tcW w:w="2518" w:type="dxa"/>
          </w:tcPr>
          <w:p w14:paraId="2A485F14">
            <w:pPr>
              <w:topLinePunct/>
              <w:rPr>
                <w:rFonts w:hint="default" w:ascii="Times New Roman" w:hAnsi="Times New Roman" w:eastAsia="仿宋" w:cs="Times New Roman"/>
              </w:rPr>
            </w:pPr>
          </w:p>
        </w:tc>
        <w:tc>
          <w:tcPr>
            <w:tcW w:w="2519" w:type="dxa"/>
          </w:tcPr>
          <w:p w14:paraId="0808E776">
            <w:pPr>
              <w:topLinePunct/>
              <w:rPr>
                <w:rFonts w:hint="default" w:ascii="Times New Roman" w:hAnsi="Times New Roman" w:eastAsia="仿宋" w:cs="Times New Roman"/>
              </w:rPr>
            </w:pPr>
          </w:p>
        </w:tc>
        <w:tc>
          <w:tcPr>
            <w:tcW w:w="1018" w:type="dxa"/>
          </w:tcPr>
          <w:p w14:paraId="52F7C798">
            <w:pPr>
              <w:topLinePunct/>
              <w:rPr>
                <w:rFonts w:hint="default" w:ascii="Times New Roman" w:hAnsi="Times New Roman" w:eastAsia="仿宋" w:cs="Times New Roman"/>
              </w:rPr>
            </w:pPr>
          </w:p>
        </w:tc>
      </w:tr>
      <w:tr w14:paraId="2B61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68ABD4C9">
            <w:pPr>
              <w:topLinePunct/>
              <w:rPr>
                <w:rFonts w:hint="default" w:ascii="Times New Roman" w:hAnsi="Times New Roman" w:eastAsia="仿宋" w:cs="Times New Roman"/>
              </w:rPr>
            </w:pPr>
          </w:p>
        </w:tc>
        <w:tc>
          <w:tcPr>
            <w:tcW w:w="2039" w:type="dxa"/>
          </w:tcPr>
          <w:p w14:paraId="515DE59A">
            <w:pPr>
              <w:topLinePunct/>
              <w:rPr>
                <w:rFonts w:hint="default" w:ascii="Times New Roman" w:hAnsi="Times New Roman" w:eastAsia="仿宋" w:cs="Times New Roman"/>
              </w:rPr>
            </w:pPr>
          </w:p>
        </w:tc>
        <w:tc>
          <w:tcPr>
            <w:tcW w:w="2518" w:type="dxa"/>
          </w:tcPr>
          <w:p w14:paraId="1ED6C347">
            <w:pPr>
              <w:topLinePunct/>
              <w:rPr>
                <w:rFonts w:hint="default" w:ascii="Times New Roman" w:hAnsi="Times New Roman" w:eastAsia="仿宋" w:cs="Times New Roman"/>
              </w:rPr>
            </w:pPr>
          </w:p>
        </w:tc>
        <w:tc>
          <w:tcPr>
            <w:tcW w:w="2519" w:type="dxa"/>
          </w:tcPr>
          <w:p w14:paraId="4FDD6AD4">
            <w:pPr>
              <w:topLinePunct/>
              <w:rPr>
                <w:rFonts w:hint="default" w:ascii="Times New Roman" w:hAnsi="Times New Roman" w:eastAsia="仿宋" w:cs="Times New Roman"/>
              </w:rPr>
            </w:pPr>
          </w:p>
        </w:tc>
        <w:tc>
          <w:tcPr>
            <w:tcW w:w="1018" w:type="dxa"/>
          </w:tcPr>
          <w:p w14:paraId="64B5A2E1">
            <w:pPr>
              <w:topLinePunct/>
              <w:rPr>
                <w:rFonts w:hint="default" w:ascii="Times New Roman" w:hAnsi="Times New Roman" w:eastAsia="仿宋" w:cs="Times New Roman"/>
              </w:rPr>
            </w:pPr>
          </w:p>
        </w:tc>
      </w:tr>
      <w:tr w14:paraId="19A7E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5A167B8">
            <w:pPr>
              <w:topLinePunct/>
              <w:rPr>
                <w:rFonts w:hint="default" w:ascii="Times New Roman" w:hAnsi="Times New Roman" w:eastAsia="仿宋" w:cs="Times New Roman"/>
              </w:rPr>
            </w:pPr>
          </w:p>
        </w:tc>
        <w:tc>
          <w:tcPr>
            <w:tcW w:w="2039" w:type="dxa"/>
          </w:tcPr>
          <w:p w14:paraId="3DA60927">
            <w:pPr>
              <w:topLinePunct/>
              <w:rPr>
                <w:rFonts w:hint="default" w:ascii="Times New Roman" w:hAnsi="Times New Roman" w:eastAsia="仿宋" w:cs="Times New Roman"/>
              </w:rPr>
            </w:pPr>
          </w:p>
        </w:tc>
        <w:tc>
          <w:tcPr>
            <w:tcW w:w="2518" w:type="dxa"/>
          </w:tcPr>
          <w:p w14:paraId="458BD436">
            <w:pPr>
              <w:topLinePunct/>
              <w:rPr>
                <w:rFonts w:hint="default" w:ascii="Times New Roman" w:hAnsi="Times New Roman" w:eastAsia="仿宋" w:cs="Times New Roman"/>
              </w:rPr>
            </w:pPr>
          </w:p>
        </w:tc>
        <w:tc>
          <w:tcPr>
            <w:tcW w:w="2519" w:type="dxa"/>
          </w:tcPr>
          <w:p w14:paraId="444CDD46">
            <w:pPr>
              <w:topLinePunct/>
              <w:rPr>
                <w:rFonts w:hint="default" w:ascii="Times New Roman" w:hAnsi="Times New Roman" w:eastAsia="仿宋" w:cs="Times New Roman"/>
              </w:rPr>
            </w:pPr>
          </w:p>
        </w:tc>
        <w:tc>
          <w:tcPr>
            <w:tcW w:w="1018" w:type="dxa"/>
          </w:tcPr>
          <w:p w14:paraId="6A4095E6">
            <w:pPr>
              <w:topLinePunct/>
              <w:rPr>
                <w:rFonts w:hint="default" w:ascii="Times New Roman" w:hAnsi="Times New Roman" w:eastAsia="仿宋" w:cs="Times New Roman"/>
              </w:rPr>
            </w:pPr>
          </w:p>
        </w:tc>
      </w:tr>
      <w:tr w14:paraId="0394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F14DD62">
            <w:pPr>
              <w:topLinePunct/>
              <w:rPr>
                <w:rFonts w:hint="default" w:ascii="Times New Roman" w:hAnsi="Times New Roman" w:eastAsia="仿宋" w:cs="Times New Roman"/>
              </w:rPr>
            </w:pPr>
          </w:p>
        </w:tc>
        <w:tc>
          <w:tcPr>
            <w:tcW w:w="2039" w:type="dxa"/>
          </w:tcPr>
          <w:p w14:paraId="2E1D8ECD">
            <w:pPr>
              <w:topLinePunct/>
              <w:rPr>
                <w:rFonts w:hint="default" w:ascii="Times New Roman" w:hAnsi="Times New Roman" w:eastAsia="仿宋" w:cs="Times New Roman"/>
              </w:rPr>
            </w:pPr>
          </w:p>
        </w:tc>
        <w:tc>
          <w:tcPr>
            <w:tcW w:w="2518" w:type="dxa"/>
          </w:tcPr>
          <w:p w14:paraId="714C6ECA">
            <w:pPr>
              <w:topLinePunct/>
              <w:rPr>
                <w:rFonts w:hint="default" w:ascii="Times New Roman" w:hAnsi="Times New Roman" w:eastAsia="仿宋" w:cs="Times New Roman"/>
              </w:rPr>
            </w:pPr>
          </w:p>
        </w:tc>
        <w:tc>
          <w:tcPr>
            <w:tcW w:w="2519" w:type="dxa"/>
          </w:tcPr>
          <w:p w14:paraId="3A9487CD">
            <w:pPr>
              <w:topLinePunct/>
              <w:rPr>
                <w:rFonts w:hint="default" w:ascii="Times New Roman" w:hAnsi="Times New Roman" w:eastAsia="仿宋" w:cs="Times New Roman"/>
              </w:rPr>
            </w:pPr>
          </w:p>
        </w:tc>
        <w:tc>
          <w:tcPr>
            <w:tcW w:w="1018" w:type="dxa"/>
          </w:tcPr>
          <w:p w14:paraId="23E2FE8E">
            <w:pPr>
              <w:topLinePunct/>
              <w:rPr>
                <w:rFonts w:hint="default" w:ascii="Times New Roman" w:hAnsi="Times New Roman" w:eastAsia="仿宋" w:cs="Times New Roman"/>
              </w:rPr>
            </w:pPr>
          </w:p>
        </w:tc>
      </w:tr>
      <w:tr w14:paraId="03C1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330EE571">
            <w:pPr>
              <w:topLinePunct/>
              <w:rPr>
                <w:rFonts w:hint="default" w:ascii="Times New Roman" w:hAnsi="Times New Roman" w:eastAsia="仿宋" w:cs="Times New Roman"/>
              </w:rPr>
            </w:pPr>
          </w:p>
        </w:tc>
        <w:tc>
          <w:tcPr>
            <w:tcW w:w="2039" w:type="dxa"/>
          </w:tcPr>
          <w:p w14:paraId="1E55FCD6">
            <w:pPr>
              <w:topLinePunct/>
              <w:rPr>
                <w:rFonts w:hint="default" w:ascii="Times New Roman" w:hAnsi="Times New Roman" w:eastAsia="仿宋" w:cs="Times New Roman"/>
              </w:rPr>
            </w:pPr>
          </w:p>
        </w:tc>
        <w:tc>
          <w:tcPr>
            <w:tcW w:w="2518" w:type="dxa"/>
          </w:tcPr>
          <w:p w14:paraId="563246FF">
            <w:pPr>
              <w:topLinePunct/>
              <w:rPr>
                <w:rFonts w:hint="default" w:ascii="Times New Roman" w:hAnsi="Times New Roman" w:eastAsia="仿宋" w:cs="Times New Roman"/>
              </w:rPr>
            </w:pPr>
          </w:p>
        </w:tc>
        <w:tc>
          <w:tcPr>
            <w:tcW w:w="2519" w:type="dxa"/>
          </w:tcPr>
          <w:p w14:paraId="06EE56BA">
            <w:pPr>
              <w:topLinePunct/>
              <w:rPr>
                <w:rFonts w:hint="default" w:ascii="Times New Roman" w:hAnsi="Times New Roman" w:eastAsia="仿宋" w:cs="Times New Roman"/>
              </w:rPr>
            </w:pPr>
          </w:p>
        </w:tc>
        <w:tc>
          <w:tcPr>
            <w:tcW w:w="1018" w:type="dxa"/>
          </w:tcPr>
          <w:p w14:paraId="028F0AFA">
            <w:pPr>
              <w:topLinePunct/>
              <w:rPr>
                <w:rFonts w:hint="default" w:ascii="Times New Roman" w:hAnsi="Times New Roman" w:eastAsia="仿宋" w:cs="Times New Roman"/>
              </w:rPr>
            </w:pPr>
          </w:p>
        </w:tc>
      </w:tr>
      <w:tr w14:paraId="11A4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7DDA4525">
            <w:pPr>
              <w:topLinePunct/>
              <w:rPr>
                <w:rFonts w:hint="default" w:ascii="Times New Roman" w:hAnsi="Times New Roman" w:eastAsia="仿宋" w:cs="Times New Roman"/>
              </w:rPr>
            </w:pPr>
          </w:p>
        </w:tc>
        <w:tc>
          <w:tcPr>
            <w:tcW w:w="2039" w:type="dxa"/>
          </w:tcPr>
          <w:p w14:paraId="5BAF314A">
            <w:pPr>
              <w:topLinePunct/>
              <w:rPr>
                <w:rFonts w:hint="default" w:ascii="Times New Roman" w:hAnsi="Times New Roman" w:eastAsia="仿宋" w:cs="Times New Roman"/>
              </w:rPr>
            </w:pPr>
          </w:p>
        </w:tc>
        <w:tc>
          <w:tcPr>
            <w:tcW w:w="2518" w:type="dxa"/>
          </w:tcPr>
          <w:p w14:paraId="30395DB3">
            <w:pPr>
              <w:topLinePunct/>
              <w:rPr>
                <w:rFonts w:hint="default" w:ascii="Times New Roman" w:hAnsi="Times New Roman" w:eastAsia="仿宋" w:cs="Times New Roman"/>
              </w:rPr>
            </w:pPr>
          </w:p>
        </w:tc>
        <w:tc>
          <w:tcPr>
            <w:tcW w:w="2519" w:type="dxa"/>
          </w:tcPr>
          <w:p w14:paraId="178C020B">
            <w:pPr>
              <w:topLinePunct/>
              <w:rPr>
                <w:rFonts w:hint="default" w:ascii="Times New Roman" w:hAnsi="Times New Roman" w:eastAsia="仿宋" w:cs="Times New Roman"/>
              </w:rPr>
            </w:pPr>
          </w:p>
        </w:tc>
        <w:tc>
          <w:tcPr>
            <w:tcW w:w="1018" w:type="dxa"/>
          </w:tcPr>
          <w:p w14:paraId="006A6C9A">
            <w:pPr>
              <w:topLinePunct/>
              <w:rPr>
                <w:rFonts w:hint="default" w:ascii="Times New Roman" w:hAnsi="Times New Roman" w:eastAsia="仿宋" w:cs="Times New Roman"/>
              </w:rPr>
            </w:pPr>
          </w:p>
        </w:tc>
      </w:tr>
      <w:tr w14:paraId="5DF4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FB700D1">
            <w:pPr>
              <w:topLinePunct/>
              <w:rPr>
                <w:rFonts w:hint="default" w:ascii="Times New Roman" w:hAnsi="Times New Roman" w:eastAsia="仿宋" w:cs="Times New Roman"/>
              </w:rPr>
            </w:pPr>
          </w:p>
        </w:tc>
        <w:tc>
          <w:tcPr>
            <w:tcW w:w="2039" w:type="dxa"/>
          </w:tcPr>
          <w:p w14:paraId="2C23CA8F">
            <w:pPr>
              <w:topLinePunct/>
              <w:rPr>
                <w:rFonts w:hint="default" w:ascii="Times New Roman" w:hAnsi="Times New Roman" w:eastAsia="仿宋" w:cs="Times New Roman"/>
              </w:rPr>
            </w:pPr>
          </w:p>
        </w:tc>
        <w:tc>
          <w:tcPr>
            <w:tcW w:w="2518" w:type="dxa"/>
          </w:tcPr>
          <w:p w14:paraId="0A5B33D9">
            <w:pPr>
              <w:topLinePunct/>
              <w:rPr>
                <w:rFonts w:hint="default" w:ascii="Times New Roman" w:hAnsi="Times New Roman" w:eastAsia="仿宋" w:cs="Times New Roman"/>
              </w:rPr>
            </w:pPr>
          </w:p>
        </w:tc>
        <w:tc>
          <w:tcPr>
            <w:tcW w:w="2519" w:type="dxa"/>
          </w:tcPr>
          <w:p w14:paraId="2ADCC663">
            <w:pPr>
              <w:topLinePunct/>
              <w:rPr>
                <w:rFonts w:hint="default" w:ascii="Times New Roman" w:hAnsi="Times New Roman" w:eastAsia="仿宋" w:cs="Times New Roman"/>
              </w:rPr>
            </w:pPr>
          </w:p>
        </w:tc>
        <w:tc>
          <w:tcPr>
            <w:tcW w:w="1018" w:type="dxa"/>
          </w:tcPr>
          <w:p w14:paraId="4B000A14">
            <w:pPr>
              <w:topLinePunct/>
              <w:rPr>
                <w:rFonts w:hint="default" w:ascii="Times New Roman" w:hAnsi="Times New Roman" w:eastAsia="仿宋" w:cs="Times New Roman"/>
              </w:rPr>
            </w:pPr>
          </w:p>
        </w:tc>
      </w:tr>
      <w:tr w14:paraId="2E3D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2869CF9D">
            <w:pPr>
              <w:topLinePunct/>
              <w:rPr>
                <w:rFonts w:hint="default" w:ascii="Times New Roman" w:hAnsi="Times New Roman" w:eastAsia="仿宋" w:cs="Times New Roman"/>
              </w:rPr>
            </w:pPr>
          </w:p>
        </w:tc>
        <w:tc>
          <w:tcPr>
            <w:tcW w:w="2039" w:type="dxa"/>
          </w:tcPr>
          <w:p w14:paraId="20323E11">
            <w:pPr>
              <w:topLinePunct/>
              <w:rPr>
                <w:rFonts w:hint="default" w:ascii="Times New Roman" w:hAnsi="Times New Roman" w:eastAsia="仿宋" w:cs="Times New Roman"/>
              </w:rPr>
            </w:pPr>
          </w:p>
        </w:tc>
        <w:tc>
          <w:tcPr>
            <w:tcW w:w="2518" w:type="dxa"/>
          </w:tcPr>
          <w:p w14:paraId="4C31D14B">
            <w:pPr>
              <w:topLinePunct/>
              <w:rPr>
                <w:rFonts w:hint="default" w:ascii="Times New Roman" w:hAnsi="Times New Roman" w:eastAsia="仿宋" w:cs="Times New Roman"/>
              </w:rPr>
            </w:pPr>
          </w:p>
        </w:tc>
        <w:tc>
          <w:tcPr>
            <w:tcW w:w="2519" w:type="dxa"/>
          </w:tcPr>
          <w:p w14:paraId="7309FE6C">
            <w:pPr>
              <w:topLinePunct/>
              <w:rPr>
                <w:rFonts w:hint="default" w:ascii="Times New Roman" w:hAnsi="Times New Roman" w:eastAsia="仿宋" w:cs="Times New Roman"/>
              </w:rPr>
            </w:pPr>
          </w:p>
        </w:tc>
        <w:tc>
          <w:tcPr>
            <w:tcW w:w="1018" w:type="dxa"/>
          </w:tcPr>
          <w:p w14:paraId="19225AFF">
            <w:pPr>
              <w:topLinePunct/>
              <w:rPr>
                <w:rFonts w:hint="default" w:ascii="Times New Roman" w:hAnsi="Times New Roman" w:eastAsia="仿宋" w:cs="Times New Roman"/>
              </w:rPr>
            </w:pPr>
          </w:p>
        </w:tc>
      </w:tr>
      <w:tr w14:paraId="52CF3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8619BD2">
            <w:pPr>
              <w:topLinePunct/>
              <w:rPr>
                <w:rFonts w:hint="default" w:ascii="Times New Roman" w:hAnsi="Times New Roman" w:eastAsia="仿宋" w:cs="Times New Roman"/>
              </w:rPr>
            </w:pPr>
          </w:p>
        </w:tc>
        <w:tc>
          <w:tcPr>
            <w:tcW w:w="2039" w:type="dxa"/>
          </w:tcPr>
          <w:p w14:paraId="547316E6">
            <w:pPr>
              <w:topLinePunct/>
              <w:rPr>
                <w:rFonts w:hint="default" w:ascii="Times New Roman" w:hAnsi="Times New Roman" w:eastAsia="仿宋" w:cs="Times New Roman"/>
              </w:rPr>
            </w:pPr>
          </w:p>
        </w:tc>
        <w:tc>
          <w:tcPr>
            <w:tcW w:w="2518" w:type="dxa"/>
          </w:tcPr>
          <w:p w14:paraId="79864F42">
            <w:pPr>
              <w:topLinePunct/>
              <w:rPr>
                <w:rFonts w:hint="default" w:ascii="Times New Roman" w:hAnsi="Times New Roman" w:eastAsia="仿宋" w:cs="Times New Roman"/>
              </w:rPr>
            </w:pPr>
          </w:p>
        </w:tc>
        <w:tc>
          <w:tcPr>
            <w:tcW w:w="2519" w:type="dxa"/>
          </w:tcPr>
          <w:p w14:paraId="42069FCD">
            <w:pPr>
              <w:topLinePunct/>
              <w:rPr>
                <w:rFonts w:hint="default" w:ascii="Times New Roman" w:hAnsi="Times New Roman" w:eastAsia="仿宋" w:cs="Times New Roman"/>
              </w:rPr>
            </w:pPr>
          </w:p>
        </w:tc>
        <w:tc>
          <w:tcPr>
            <w:tcW w:w="1018" w:type="dxa"/>
          </w:tcPr>
          <w:p w14:paraId="5853DAA0">
            <w:pPr>
              <w:topLinePunct/>
              <w:rPr>
                <w:rFonts w:hint="default" w:ascii="Times New Roman" w:hAnsi="Times New Roman" w:eastAsia="仿宋" w:cs="Times New Roman"/>
              </w:rPr>
            </w:pPr>
          </w:p>
        </w:tc>
      </w:tr>
      <w:tr w14:paraId="0AA7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6C6BBE96">
            <w:pPr>
              <w:topLinePunct/>
              <w:rPr>
                <w:rFonts w:hint="default" w:ascii="Times New Roman" w:hAnsi="Times New Roman" w:eastAsia="仿宋" w:cs="Times New Roman"/>
              </w:rPr>
            </w:pPr>
          </w:p>
        </w:tc>
        <w:tc>
          <w:tcPr>
            <w:tcW w:w="2039" w:type="dxa"/>
          </w:tcPr>
          <w:p w14:paraId="3D05EEDF">
            <w:pPr>
              <w:topLinePunct/>
              <w:rPr>
                <w:rFonts w:hint="default" w:ascii="Times New Roman" w:hAnsi="Times New Roman" w:eastAsia="仿宋" w:cs="Times New Roman"/>
              </w:rPr>
            </w:pPr>
          </w:p>
        </w:tc>
        <w:tc>
          <w:tcPr>
            <w:tcW w:w="2518" w:type="dxa"/>
          </w:tcPr>
          <w:p w14:paraId="43783048">
            <w:pPr>
              <w:topLinePunct/>
              <w:rPr>
                <w:rFonts w:hint="default" w:ascii="Times New Roman" w:hAnsi="Times New Roman" w:eastAsia="仿宋" w:cs="Times New Roman"/>
              </w:rPr>
            </w:pPr>
          </w:p>
        </w:tc>
        <w:tc>
          <w:tcPr>
            <w:tcW w:w="2519" w:type="dxa"/>
          </w:tcPr>
          <w:p w14:paraId="222D9BA9">
            <w:pPr>
              <w:topLinePunct/>
              <w:rPr>
                <w:rFonts w:hint="default" w:ascii="Times New Roman" w:hAnsi="Times New Roman" w:eastAsia="仿宋" w:cs="Times New Roman"/>
              </w:rPr>
            </w:pPr>
          </w:p>
        </w:tc>
        <w:tc>
          <w:tcPr>
            <w:tcW w:w="1018" w:type="dxa"/>
          </w:tcPr>
          <w:p w14:paraId="18F16729">
            <w:pPr>
              <w:topLinePunct/>
              <w:rPr>
                <w:rFonts w:hint="default" w:ascii="Times New Roman" w:hAnsi="Times New Roman" w:eastAsia="仿宋" w:cs="Times New Roman"/>
              </w:rPr>
            </w:pPr>
          </w:p>
        </w:tc>
      </w:tr>
      <w:tr w14:paraId="4A5F2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41A048B6">
            <w:pPr>
              <w:topLinePunct/>
              <w:rPr>
                <w:rFonts w:hint="default" w:ascii="Times New Roman" w:hAnsi="Times New Roman" w:eastAsia="仿宋" w:cs="Times New Roman"/>
              </w:rPr>
            </w:pPr>
          </w:p>
        </w:tc>
        <w:tc>
          <w:tcPr>
            <w:tcW w:w="2039" w:type="dxa"/>
          </w:tcPr>
          <w:p w14:paraId="267840BC">
            <w:pPr>
              <w:topLinePunct/>
              <w:rPr>
                <w:rFonts w:hint="default" w:ascii="Times New Roman" w:hAnsi="Times New Roman" w:eastAsia="仿宋" w:cs="Times New Roman"/>
              </w:rPr>
            </w:pPr>
          </w:p>
        </w:tc>
        <w:tc>
          <w:tcPr>
            <w:tcW w:w="2518" w:type="dxa"/>
          </w:tcPr>
          <w:p w14:paraId="47F0E6AE">
            <w:pPr>
              <w:topLinePunct/>
              <w:rPr>
                <w:rFonts w:hint="default" w:ascii="Times New Roman" w:hAnsi="Times New Roman" w:eastAsia="仿宋" w:cs="Times New Roman"/>
              </w:rPr>
            </w:pPr>
          </w:p>
        </w:tc>
        <w:tc>
          <w:tcPr>
            <w:tcW w:w="2519" w:type="dxa"/>
          </w:tcPr>
          <w:p w14:paraId="0AEADA09">
            <w:pPr>
              <w:topLinePunct/>
              <w:rPr>
                <w:rFonts w:hint="default" w:ascii="Times New Roman" w:hAnsi="Times New Roman" w:eastAsia="仿宋" w:cs="Times New Roman"/>
              </w:rPr>
            </w:pPr>
          </w:p>
        </w:tc>
        <w:tc>
          <w:tcPr>
            <w:tcW w:w="1018" w:type="dxa"/>
          </w:tcPr>
          <w:p w14:paraId="128A1CBB">
            <w:pPr>
              <w:topLinePunct/>
              <w:rPr>
                <w:rFonts w:hint="default" w:ascii="Times New Roman" w:hAnsi="Times New Roman" w:eastAsia="仿宋" w:cs="Times New Roman"/>
              </w:rPr>
            </w:pPr>
          </w:p>
        </w:tc>
      </w:tr>
      <w:tr w14:paraId="0A44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0BC4FF5E">
            <w:pPr>
              <w:topLinePunct/>
              <w:rPr>
                <w:rFonts w:hint="default" w:ascii="Times New Roman" w:hAnsi="Times New Roman" w:eastAsia="仿宋" w:cs="Times New Roman"/>
              </w:rPr>
            </w:pPr>
          </w:p>
        </w:tc>
        <w:tc>
          <w:tcPr>
            <w:tcW w:w="2039" w:type="dxa"/>
          </w:tcPr>
          <w:p w14:paraId="2D7A8FA0">
            <w:pPr>
              <w:topLinePunct/>
              <w:rPr>
                <w:rFonts w:hint="default" w:ascii="Times New Roman" w:hAnsi="Times New Roman" w:eastAsia="仿宋" w:cs="Times New Roman"/>
              </w:rPr>
            </w:pPr>
          </w:p>
        </w:tc>
        <w:tc>
          <w:tcPr>
            <w:tcW w:w="2518" w:type="dxa"/>
          </w:tcPr>
          <w:p w14:paraId="44394D8D">
            <w:pPr>
              <w:topLinePunct/>
              <w:rPr>
                <w:rFonts w:hint="default" w:ascii="Times New Roman" w:hAnsi="Times New Roman" w:eastAsia="仿宋" w:cs="Times New Roman"/>
              </w:rPr>
            </w:pPr>
          </w:p>
        </w:tc>
        <w:tc>
          <w:tcPr>
            <w:tcW w:w="2519" w:type="dxa"/>
          </w:tcPr>
          <w:p w14:paraId="423503FA">
            <w:pPr>
              <w:topLinePunct/>
              <w:rPr>
                <w:rFonts w:hint="default" w:ascii="Times New Roman" w:hAnsi="Times New Roman" w:eastAsia="仿宋" w:cs="Times New Roman"/>
              </w:rPr>
            </w:pPr>
          </w:p>
        </w:tc>
        <w:tc>
          <w:tcPr>
            <w:tcW w:w="1018" w:type="dxa"/>
          </w:tcPr>
          <w:p w14:paraId="6F5CD146">
            <w:pPr>
              <w:topLinePunct/>
              <w:rPr>
                <w:rFonts w:hint="default" w:ascii="Times New Roman" w:hAnsi="Times New Roman" w:eastAsia="仿宋" w:cs="Times New Roman"/>
              </w:rPr>
            </w:pPr>
          </w:p>
        </w:tc>
      </w:tr>
      <w:tr w14:paraId="39FD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568084CE">
            <w:pPr>
              <w:topLinePunct/>
              <w:rPr>
                <w:rFonts w:hint="default" w:ascii="Times New Roman" w:hAnsi="Times New Roman" w:eastAsia="仿宋" w:cs="Times New Roman"/>
              </w:rPr>
            </w:pPr>
          </w:p>
        </w:tc>
        <w:tc>
          <w:tcPr>
            <w:tcW w:w="2039" w:type="dxa"/>
          </w:tcPr>
          <w:p w14:paraId="2C1769FC">
            <w:pPr>
              <w:topLinePunct/>
              <w:rPr>
                <w:rFonts w:hint="default" w:ascii="Times New Roman" w:hAnsi="Times New Roman" w:eastAsia="仿宋" w:cs="Times New Roman"/>
              </w:rPr>
            </w:pPr>
          </w:p>
        </w:tc>
        <w:tc>
          <w:tcPr>
            <w:tcW w:w="2518" w:type="dxa"/>
          </w:tcPr>
          <w:p w14:paraId="678BA539">
            <w:pPr>
              <w:topLinePunct/>
              <w:rPr>
                <w:rFonts w:hint="default" w:ascii="Times New Roman" w:hAnsi="Times New Roman" w:eastAsia="仿宋" w:cs="Times New Roman"/>
              </w:rPr>
            </w:pPr>
          </w:p>
        </w:tc>
        <w:tc>
          <w:tcPr>
            <w:tcW w:w="2519" w:type="dxa"/>
          </w:tcPr>
          <w:p w14:paraId="73E63C31">
            <w:pPr>
              <w:topLinePunct/>
              <w:rPr>
                <w:rFonts w:hint="default" w:ascii="Times New Roman" w:hAnsi="Times New Roman" w:eastAsia="仿宋" w:cs="Times New Roman"/>
              </w:rPr>
            </w:pPr>
          </w:p>
        </w:tc>
        <w:tc>
          <w:tcPr>
            <w:tcW w:w="1018" w:type="dxa"/>
          </w:tcPr>
          <w:p w14:paraId="414FF524">
            <w:pPr>
              <w:topLinePunct/>
              <w:rPr>
                <w:rFonts w:hint="default" w:ascii="Times New Roman" w:hAnsi="Times New Roman" w:eastAsia="仿宋" w:cs="Times New Roman"/>
              </w:rPr>
            </w:pPr>
          </w:p>
        </w:tc>
      </w:tr>
      <w:tr w14:paraId="3860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549659CB">
            <w:pPr>
              <w:topLinePunct/>
              <w:rPr>
                <w:rFonts w:hint="default" w:ascii="Times New Roman" w:hAnsi="Times New Roman" w:eastAsia="仿宋" w:cs="Times New Roman"/>
              </w:rPr>
            </w:pPr>
          </w:p>
        </w:tc>
        <w:tc>
          <w:tcPr>
            <w:tcW w:w="2039" w:type="dxa"/>
          </w:tcPr>
          <w:p w14:paraId="2792089A">
            <w:pPr>
              <w:topLinePunct/>
              <w:rPr>
                <w:rFonts w:hint="default" w:ascii="Times New Roman" w:hAnsi="Times New Roman" w:eastAsia="仿宋" w:cs="Times New Roman"/>
              </w:rPr>
            </w:pPr>
          </w:p>
        </w:tc>
        <w:tc>
          <w:tcPr>
            <w:tcW w:w="2518" w:type="dxa"/>
          </w:tcPr>
          <w:p w14:paraId="2A9955AA">
            <w:pPr>
              <w:topLinePunct/>
              <w:rPr>
                <w:rFonts w:hint="default" w:ascii="Times New Roman" w:hAnsi="Times New Roman" w:eastAsia="仿宋" w:cs="Times New Roman"/>
              </w:rPr>
            </w:pPr>
          </w:p>
        </w:tc>
        <w:tc>
          <w:tcPr>
            <w:tcW w:w="2519" w:type="dxa"/>
          </w:tcPr>
          <w:p w14:paraId="3471177F">
            <w:pPr>
              <w:topLinePunct/>
              <w:rPr>
                <w:rFonts w:hint="default" w:ascii="Times New Roman" w:hAnsi="Times New Roman" w:eastAsia="仿宋" w:cs="Times New Roman"/>
              </w:rPr>
            </w:pPr>
          </w:p>
        </w:tc>
        <w:tc>
          <w:tcPr>
            <w:tcW w:w="1018" w:type="dxa"/>
          </w:tcPr>
          <w:p w14:paraId="72FC8C91">
            <w:pPr>
              <w:topLinePunct/>
              <w:rPr>
                <w:rFonts w:hint="default" w:ascii="Times New Roman" w:hAnsi="Times New Roman" w:eastAsia="仿宋" w:cs="Times New Roman"/>
              </w:rPr>
            </w:pPr>
          </w:p>
        </w:tc>
      </w:tr>
      <w:tr w14:paraId="6175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14:paraId="04EFFBD4">
            <w:pPr>
              <w:topLinePunct/>
              <w:rPr>
                <w:rFonts w:hint="default" w:ascii="Times New Roman" w:hAnsi="Times New Roman" w:eastAsia="仿宋" w:cs="Times New Roman"/>
              </w:rPr>
            </w:pPr>
          </w:p>
        </w:tc>
        <w:tc>
          <w:tcPr>
            <w:tcW w:w="2039" w:type="dxa"/>
          </w:tcPr>
          <w:p w14:paraId="7E2258DB">
            <w:pPr>
              <w:topLinePunct/>
              <w:rPr>
                <w:rFonts w:hint="default" w:ascii="Times New Roman" w:hAnsi="Times New Roman" w:eastAsia="仿宋" w:cs="Times New Roman"/>
              </w:rPr>
            </w:pPr>
          </w:p>
        </w:tc>
        <w:tc>
          <w:tcPr>
            <w:tcW w:w="2518" w:type="dxa"/>
          </w:tcPr>
          <w:p w14:paraId="43EDC545">
            <w:pPr>
              <w:topLinePunct/>
              <w:rPr>
                <w:rFonts w:hint="default" w:ascii="Times New Roman" w:hAnsi="Times New Roman" w:eastAsia="仿宋" w:cs="Times New Roman"/>
              </w:rPr>
            </w:pPr>
          </w:p>
        </w:tc>
        <w:tc>
          <w:tcPr>
            <w:tcW w:w="2519" w:type="dxa"/>
          </w:tcPr>
          <w:p w14:paraId="6B78188D">
            <w:pPr>
              <w:topLinePunct/>
              <w:rPr>
                <w:rFonts w:hint="default" w:ascii="Times New Roman" w:hAnsi="Times New Roman" w:eastAsia="仿宋" w:cs="Times New Roman"/>
              </w:rPr>
            </w:pPr>
          </w:p>
        </w:tc>
        <w:tc>
          <w:tcPr>
            <w:tcW w:w="1018" w:type="dxa"/>
          </w:tcPr>
          <w:p w14:paraId="40158122">
            <w:pPr>
              <w:topLinePunct/>
              <w:rPr>
                <w:rFonts w:hint="default" w:ascii="Times New Roman" w:hAnsi="Times New Roman" w:eastAsia="仿宋" w:cs="Times New Roman"/>
              </w:rPr>
            </w:pPr>
          </w:p>
        </w:tc>
      </w:tr>
      <w:tr w14:paraId="16C6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14:paraId="5390D06F">
            <w:pPr>
              <w:topLinePunct/>
              <w:rPr>
                <w:rFonts w:hint="default" w:ascii="Times New Roman" w:hAnsi="Times New Roman" w:eastAsia="仿宋" w:cs="Times New Roman"/>
              </w:rPr>
            </w:pPr>
          </w:p>
        </w:tc>
        <w:tc>
          <w:tcPr>
            <w:tcW w:w="2039" w:type="dxa"/>
          </w:tcPr>
          <w:p w14:paraId="62C58C49">
            <w:pPr>
              <w:topLinePunct/>
              <w:rPr>
                <w:rFonts w:hint="default" w:ascii="Times New Roman" w:hAnsi="Times New Roman" w:eastAsia="仿宋" w:cs="Times New Roman"/>
              </w:rPr>
            </w:pPr>
          </w:p>
        </w:tc>
        <w:tc>
          <w:tcPr>
            <w:tcW w:w="2518" w:type="dxa"/>
          </w:tcPr>
          <w:p w14:paraId="6AC2196B">
            <w:pPr>
              <w:topLinePunct/>
              <w:rPr>
                <w:rFonts w:hint="default" w:ascii="Times New Roman" w:hAnsi="Times New Roman" w:eastAsia="仿宋" w:cs="Times New Roman"/>
              </w:rPr>
            </w:pPr>
          </w:p>
        </w:tc>
        <w:tc>
          <w:tcPr>
            <w:tcW w:w="2519" w:type="dxa"/>
          </w:tcPr>
          <w:p w14:paraId="28DB37C5">
            <w:pPr>
              <w:topLinePunct/>
              <w:rPr>
                <w:rFonts w:hint="default" w:ascii="Times New Roman" w:hAnsi="Times New Roman" w:eastAsia="仿宋" w:cs="Times New Roman"/>
              </w:rPr>
            </w:pPr>
          </w:p>
        </w:tc>
        <w:tc>
          <w:tcPr>
            <w:tcW w:w="1018" w:type="dxa"/>
          </w:tcPr>
          <w:p w14:paraId="062B67B4">
            <w:pPr>
              <w:topLinePunct/>
              <w:rPr>
                <w:rFonts w:hint="default" w:ascii="Times New Roman" w:hAnsi="Times New Roman" w:eastAsia="仿宋" w:cs="Times New Roman"/>
              </w:rPr>
            </w:pPr>
          </w:p>
        </w:tc>
      </w:tr>
      <w:tr w14:paraId="11980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14:paraId="1C017D8A">
            <w:pPr>
              <w:topLinePunct/>
              <w:rPr>
                <w:rFonts w:hint="default" w:ascii="Times New Roman" w:hAnsi="Times New Roman" w:eastAsia="仿宋" w:cs="Times New Roman"/>
              </w:rPr>
            </w:pPr>
          </w:p>
        </w:tc>
        <w:tc>
          <w:tcPr>
            <w:tcW w:w="2039" w:type="dxa"/>
          </w:tcPr>
          <w:p w14:paraId="22276D5A">
            <w:pPr>
              <w:topLinePunct/>
              <w:rPr>
                <w:rFonts w:hint="default" w:ascii="Times New Roman" w:hAnsi="Times New Roman" w:eastAsia="仿宋" w:cs="Times New Roman"/>
              </w:rPr>
            </w:pPr>
          </w:p>
        </w:tc>
        <w:tc>
          <w:tcPr>
            <w:tcW w:w="2518" w:type="dxa"/>
          </w:tcPr>
          <w:p w14:paraId="499E61C6">
            <w:pPr>
              <w:topLinePunct/>
              <w:rPr>
                <w:rFonts w:hint="default" w:ascii="Times New Roman" w:hAnsi="Times New Roman" w:eastAsia="仿宋" w:cs="Times New Roman"/>
              </w:rPr>
            </w:pPr>
          </w:p>
        </w:tc>
        <w:tc>
          <w:tcPr>
            <w:tcW w:w="2519" w:type="dxa"/>
          </w:tcPr>
          <w:p w14:paraId="69846128">
            <w:pPr>
              <w:topLinePunct/>
              <w:rPr>
                <w:rFonts w:hint="default" w:ascii="Times New Roman" w:hAnsi="Times New Roman" w:eastAsia="仿宋" w:cs="Times New Roman"/>
              </w:rPr>
            </w:pPr>
          </w:p>
        </w:tc>
        <w:tc>
          <w:tcPr>
            <w:tcW w:w="1018" w:type="dxa"/>
          </w:tcPr>
          <w:p w14:paraId="027A0FE1">
            <w:pPr>
              <w:topLinePunct/>
              <w:rPr>
                <w:rFonts w:hint="default" w:ascii="Times New Roman" w:hAnsi="Times New Roman" w:eastAsia="仿宋" w:cs="Times New Roman"/>
              </w:rPr>
            </w:pPr>
          </w:p>
        </w:tc>
      </w:tr>
    </w:tbl>
    <w:p w14:paraId="477B34B9">
      <w:pPr>
        <w:topLinePunct/>
        <w:spacing w:line="254" w:lineRule="auto"/>
        <w:rPr>
          <w:rFonts w:hint="default" w:ascii="Times New Roman" w:hAnsi="Times New Roman" w:eastAsia="仿宋" w:cs="Times New Roman"/>
        </w:rPr>
      </w:pPr>
    </w:p>
    <w:p w14:paraId="62A2E5DB">
      <w:pPr>
        <w:topLinePunct/>
        <w:spacing w:line="254" w:lineRule="auto"/>
        <w:rPr>
          <w:rFonts w:hint="default" w:ascii="Times New Roman" w:hAnsi="Times New Roman" w:eastAsia="仿宋" w:cs="Times New Roman"/>
        </w:rPr>
      </w:pPr>
    </w:p>
    <w:p w14:paraId="4EFE019B">
      <w:pPr>
        <w:topLinePunct/>
        <w:spacing w:line="255" w:lineRule="auto"/>
        <w:rPr>
          <w:rFonts w:hint="default" w:ascii="Times New Roman" w:hAnsi="Times New Roman" w:eastAsia="仿宋" w:cs="Times New Roman"/>
        </w:rPr>
      </w:pPr>
    </w:p>
    <w:p w14:paraId="04BBD166">
      <w:pPr>
        <w:topLinePunct/>
        <w:spacing w:before="102" w:line="360" w:lineRule="auto"/>
        <w:ind w:left="913" w:right="1601"/>
        <w:rPr>
          <w:rFonts w:hint="default" w:ascii="Times New Roman" w:hAnsi="Times New Roman" w:eastAsia="仿宋" w:cs="Times New Roman"/>
          <w:sz w:val="24"/>
          <w:szCs w:val="24"/>
          <w:lang w:eastAsia="zh-CN"/>
        </w:rPr>
        <w:sectPr>
          <w:type w:val="continuous"/>
          <w:pgSz w:w="11906" w:h="16839"/>
          <w:pgMar w:top="1984" w:right="1531" w:bottom="1701" w:left="1531" w:header="852" w:footer="992" w:gutter="0"/>
          <w:pgBorders>
            <w:top w:val="none" w:sz="0" w:space="0"/>
            <w:left w:val="none" w:sz="0" w:space="0"/>
            <w:bottom w:val="none" w:sz="0" w:space="0"/>
            <w:right w:val="none" w:sz="0" w:space="0"/>
          </w:pgBorders>
          <w:pgNumType w:fmt="decimal"/>
          <w:cols w:equalWidth="0" w:num="1">
            <w:col w:w="9052"/>
          </w:cols>
        </w:sectPr>
      </w:pPr>
      <w:r>
        <w:rPr>
          <w:rFonts w:hint="default" w:ascii="Times New Roman" w:hAnsi="Times New Roman" w:eastAsia="仿宋" w:cs="Times New Roman"/>
          <w:spacing w:val="-1"/>
          <w:sz w:val="24"/>
          <w:szCs w:val="24"/>
          <w:lang w:eastAsia="zh-CN"/>
        </w:rPr>
        <w:t>法定代表人或其委托代理人（</w:t>
      </w:r>
      <w:r>
        <w:rPr>
          <w:rFonts w:hint="default" w:ascii="Times New Roman" w:hAnsi="Times New Roman" w:eastAsia="仿宋_GB2312" w:cs="Times New Roman"/>
          <w:sz w:val="24"/>
          <w:lang w:eastAsia="zh-CN"/>
        </w:rPr>
        <w:t>电子签章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2"/>
          <w:sz w:val="24"/>
          <w:szCs w:val="24"/>
          <w:u w:val="single"/>
          <w:lang w:eastAsia="zh-CN"/>
        </w:rPr>
        <w:t xml:space="preserve">                               </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 xml:space="preserve"> </w:t>
      </w:r>
      <w:r>
        <w:rPr>
          <w:rFonts w:hint="default" w:ascii="Times New Roman" w:hAnsi="Times New Roman" w:eastAsia="仿宋" w:cs="Times New Roman"/>
          <w:spacing w:val="-1"/>
          <w:sz w:val="24"/>
          <w:szCs w:val="24"/>
          <w:lang w:eastAsia="zh-CN"/>
        </w:rPr>
        <w:t>投标人(</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z w:val="24"/>
          <w:szCs w:val="24"/>
          <w:u w:val="single"/>
          <w:lang w:eastAsia="zh-CN"/>
        </w:rPr>
        <w:t xml:space="preserve">                                                </w:t>
      </w:r>
    </w:p>
    <w:p w14:paraId="1591CC6C">
      <w:pPr>
        <w:topLinePunct/>
        <w:spacing w:before="103" w:line="225" w:lineRule="auto"/>
        <w:jc w:val="center"/>
        <w:outlineLvl w:val="1"/>
        <w:rPr>
          <w:rFonts w:hint="default" w:ascii="Times New Roman" w:hAnsi="Times New Roman" w:eastAsia="仿宋" w:cs="Times New Roman"/>
          <w:sz w:val="24"/>
          <w:szCs w:val="24"/>
          <w:lang w:eastAsia="zh-CN"/>
        </w:rPr>
      </w:pPr>
      <w:bookmarkStart w:id="106" w:name="_Toc1717"/>
      <w:r>
        <w:rPr>
          <w:rFonts w:hint="default" w:ascii="Times New Roman" w:hAnsi="Times New Roman" w:eastAsia="仿宋" w:cs="Times New Roman"/>
          <w:b/>
          <w:bCs/>
          <w:sz w:val="24"/>
          <w:szCs w:val="24"/>
          <w:lang w:eastAsia="zh-CN"/>
        </w:rPr>
        <w:t>7-1   投标人企业（单位）类型声明函（投标文件格式十一）</w:t>
      </w:r>
      <w:bookmarkEnd w:id="106"/>
    </w:p>
    <w:p w14:paraId="4F044D46">
      <w:pPr>
        <w:topLinePunct/>
        <w:spacing w:line="296" w:lineRule="auto"/>
        <w:rPr>
          <w:rFonts w:hint="default" w:ascii="Times New Roman" w:hAnsi="Times New Roman" w:eastAsia="仿宋" w:cs="Times New Roman"/>
          <w:lang w:eastAsia="zh-CN"/>
        </w:rPr>
      </w:pPr>
    </w:p>
    <w:p w14:paraId="13B080A4">
      <w:pPr>
        <w:topLinePunct/>
        <w:spacing w:line="296" w:lineRule="auto"/>
        <w:rPr>
          <w:rFonts w:hint="default" w:ascii="Times New Roman" w:hAnsi="Times New Roman" w:eastAsia="仿宋" w:cs="Times New Roman"/>
          <w:lang w:eastAsia="zh-CN"/>
        </w:rPr>
      </w:pPr>
    </w:p>
    <w:p w14:paraId="40D7FC04">
      <w:pPr>
        <w:topLinePunct/>
        <w:spacing w:before="103" w:line="360" w:lineRule="auto"/>
        <w:ind w:left="495"/>
        <w:rPr>
          <w:rFonts w:hint="default" w:ascii="Times New Roman" w:hAnsi="Times New Roman" w:eastAsia="仿宋" w:cs="Times New Roman"/>
          <w:sz w:val="24"/>
          <w:szCs w:val="24"/>
          <w:lang w:eastAsia="zh-CN"/>
        </w:rPr>
      </w:pPr>
      <w:r>
        <w:rPr>
          <w:rFonts w:hint="default" w:ascii="Times New Roman" w:hAnsi="Times New Roman" w:eastAsia="仿宋" w:cs="Times New Roman"/>
          <w:position w:val="31"/>
          <w:sz w:val="24"/>
          <w:szCs w:val="24"/>
          <w:lang w:eastAsia="zh-CN"/>
        </w:rPr>
        <w:t>本企业（单位）郑重声明下列事项（按照实际情况</w:t>
      </w:r>
      <w:r>
        <w:rPr>
          <w:rFonts w:hint="default" w:ascii="Times New Roman" w:hAnsi="Times New Roman" w:eastAsia="仿宋" w:cs="Times New Roman"/>
          <w:spacing w:val="-1"/>
          <w:position w:val="31"/>
          <w:sz w:val="24"/>
          <w:szCs w:val="24"/>
          <w:lang w:eastAsia="zh-CN"/>
        </w:rPr>
        <w:t>勾选或填空</w:t>
      </w:r>
      <w:r>
        <w:rPr>
          <w:rFonts w:hint="default" w:ascii="Times New Roman" w:hAnsi="Times New Roman" w:eastAsia="仿宋" w:cs="Times New Roman"/>
          <w:position w:val="31"/>
          <w:sz w:val="24"/>
          <w:szCs w:val="24"/>
          <w:lang w:eastAsia="zh-CN"/>
        </w:rPr>
        <w:t>）：</w:t>
      </w:r>
    </w:p>
    <w:p w14:paraId="5F83AFBD">
      <w:pPr>
        <w:topLinePunct/>
        <w:spacing w:before="1" w:line="360" w:lineRule="auto"/>
        <w:ind w:left="456"/>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1、□本企业（单位）为直接投标人提供本企业（单位）制造的货物。</w:t>
      </w:r>
    </w:p>
    <w:p w14:paraId="3269305D">
      <w:pPr>
        <w:topLinePunct/>
        <w:spacing w:before="302" w:line="360" w:lineRule="auto"/>
        <w:ind w:left="16" w:right="69" w:firstLine="456"/>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（1）根据《工业和信息化部、国家统计局、国</w:t>
      </w:r>
      <w:r>
        <w:rPr>
          <w:rFonts w:hint="default" w:ascii="Times New Roman" w:hAnsi="Times New Roman" w:eastAsia="仿宋" w:cs="Times New Roman"/>
          <w:spacing w:val="-2"/>
          <w:sz w:val="24"/>
          <w:szCs w:val="24"/>
          <w:lang w:eastAsia="zh-CN"/>
        </w:rPr>
        <w:t>家发展和改革委员会、财政</w:t>
      </w:r>
      <w:r>
        <w:rPr>
          <w:rFonts w:hint="default" w:ascii="Times New Roman" w:hAnsi="Times New Roman" w:eastAsia="仿宋" w:cs="Times New Roman"/>
          <w:spacing w:val="-3"/>
          <w:sz w:val="24"/>
          <w:szCs w:val="24"/>
          <w:lang w:eastAsia="zh-CN"/>
        </w:rPr>
        <w:t>部关于印发中小企业划型标准规定的通知》（工信部联企业[2011]300 号）规定</w:t>
      </w:r>
      <w:r>
        <w:rPr>
          <w:rFonts w:hint="default" w:ascii="Times New Roman" w:hAnsi="Times New Roman" w:eastAsia="仿宋" w:cs="Times New Roman"/>
          <w:spacing w:val="-1"/>
          <w:sz w:val="24"/>
          <w:szCs w:val="24"/>
          <w:lang w:eastAsia="zh-CN"/>
        </w:rPr>
        <w:t>的划分标准</w:t>
      </w:r>
      <w:r>
        <w:rPr>
          <w:rFonts w:hint="default" w:ascii="Times New Roman" w:hAnsi="Times New Roman" w:eastAsia="仿宋" w:cs="Times New Roman"/>
          <w:spacing w:val="-35"/>
          <w:sz w:val="24"/>
          <w:szCs w:val="24"/>
          <w:lang w:eastAsia="zh-CN"/>
        </w:rPr>
        <w:t xml:space="preserve"> </w:t>
      </w:r>
      <w:r>
        <w:rPr>
          <w:rFonts w:hint="default" w:ascii="Times New Roman" w:hAnsi="Times New Roman" w:eastAsia="仿宋" w:cs="Times New Roman"/>
          <w:spacing w:val="-1"/>
          <w:sz w:val="24"/>
          <w:szCs w:val="24"/>
          <w:lang w:eastAsia="zh-CN"/>
        </w:rPr>
        <w:t>，本企业为</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（请填写：中型、小型、微型）企</w:t>
      </w:r>
      <w:r>
        <w:rPr>
          <w:rFonts w:hint="default" w:ascii="Times New Roman" w:hAnsi="Times New Roman" w:eastAsia="仿宋" w:cs="Times New Roman"/>
          <w:spacing w:val="-2"/>
          <w:sz w:val="24"/>
          <w:szCs w:val="24"/>
          <w:lang w:eastAsia="zh-CN"/>
        </w:rPr>
        <w:t>业。</w:t>
      </w:r>
    </w:p>
    <w:p w14:paraId="4A790159">
      <w:pPr>
        <w:topLinePunct/>
        <w:spacing w:before="301" w:line="360" w:lineRule="auto"/>
        <w:ind w:left="15" w:right="31" w:firstLine="457"/>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（2）</w:t>
      </w:r>
      <w:r>
        <w:rPr>
          <w:rFonts w:hint="default" w:ascii="Times New Roman" w:hAnsi="Times New Roman" w:eastAsia="仿宋" w:cs="Times New Roman"/>
          <w:spacing w:val="45"/>
          <w:w w:val="101"/>
          <w:sz w:val="24"/>
          <w:szCs w:val="24"/>
          <w:lang w:eastAsia="zh-CN"/>
        </w:rPr>
        <w:t xml:space="preserve"> </w:t>
      </w:r>
      <w:r>
        <w:rPr>
          <w:rFonts w:hint="default" w:ascii="Times New Roman" w:hAnsi="Times New Roman" w:eastAsia="仿宋" w:cs="Times New Roman"/>
          <w:spacing w:val="-1"/>
          <w:sz w:val="24"/>
          <w:szCs w:val="24"/>
          <w:lang w:eastAsia="zh-CN"/>
        </w:rPr>
        <w:t>本企业</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（请填写：是、不是）监狱企</w:t>
      </w:r>
      <w:r>
        <w:rPr>
          <w:rFonts w:hint="default" w:ascii="Times New Roman" w:hAnsi="Times New Roman" w:eastAsia="仿宋" w:cs="Times New Roman"/>
          <w:spacing w:val="-2"/>
          <w:sz w:val="24"/>
          <w:szCs w:val="24"/>
          <w:lang w:eastAsia="zh-CN"/>
        </w:rPr>
        <w:t>业。后附省级以上监狱</w:t>
      </w:r>
      <w:r>
        <w:rPr>
          <w:rFonts w:hint="default" w:ascii="Times New Roman" w:hAnsi="Times New Roman" w:eastAsia="仿宋" w:cs="Times New Roman"/>
          <w:sz w:val="24"/>
          <w:szCs w:val="24"/>
          <w:lang w:eastAsia="zh-CN"/>
        </w:rPr>
        <w:t xml:space="preserve"> </w:t>
      </w:r>
      <w:r>
        <w:rPr>
          <w:rFonts w:hint="default" w:ascii="Times New Roman" w:hAnsi="Times New Roman" w:eastAsia="仿宋" w:cs="Times New Roman"/>
          <w:spacing w:val="-2"/>
          <w:sz w:val="24"/>
          <w:szCs w:val="24"/>
          <w:lang w:eastAsia="zh-CN"/>
        </w:rPr>
        <w:t>管理局、戒毒管理局（含新疆生产建设兵团）</w:t>
      </w:r>
      <w:r>
        <w:rPr>
          <w:rFonts w:hint="default" w:ascii="Times New Roman" w:hAnsi="Times New Roman" w:eastAsia="仿宋" w:cs="Times New Roman"/>
          <w:spacing w:val="-49"/>
          <w:sz w:val="24"/>
          <w:szCs w:val="24"/>
          <w:lang w:eastAsia="zh-CN"/>
        </w:rPr>
        <w:t xml:space="preserve"> </w:t>
      </w:r>
      <w:r>
        <w:rPr>
          <w:rFonts w:hint="default" w:ascii="Times New Roman" w:hAnsi="Times New Roman" w:eastAsia="仿宋" w:cs="Times New Roman"/>
          <w:spacing w:val="-2"/>
          <w:sz w:val="24"/>
          <w:szCs w:val="24"/>
          <w:lang w:eastAsia="zh-CN"/>
        </w:rPr>
        <w:t>出具的属于监狱</w:t>
      </w:r>
      <w:r>
        <w:rPr>
          <w:rFonts w:hint="default" w:ascii="Times New Roman" w:hAnsi="Times New Roman" w:eastAsia="仿宋" w:cs="Times New Roman"/>
          <w:spacing w:val="-3"/>
          <w:sz w:val="24"/>
          <w:szCs w:val="24"/>
          <w:lang w:eastAsia="zh-CN"/>
        </w:rPr>
        <w:t>企业的证明文件。</w:t>
      </w:r>
    </w:p>
    <w:p w14:paraId="36277704">
      <w:pPr>
        <w:topLinePunct/>
        <w:spacing w:before="301" w:line="360" w:lineRule="auto"/>
        <w:ind w:left="36" w:right="215" w:firstLine="436"/>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3"/>
          <w:sz w:val="24"/>
          <w:szCs w:val="24"/>
          <w:lang w:eastAsia="zh-CN"/>
        </w:rPr>
        <w:t>（3）</w:t>
      </w:r>
      <w:r>
        <w:rPr>
          <w:rFonts w:hint="default" w:ascii="Times New Roman" w:hAnsi="Times New Roman" w:eastAsia="仿宋" w:cs="Times New Roman"/>
          <w:spacing w:val="69"/>
          <w:w w:val="101"/>
          <w:sz w:val="24"/>
          <w:szCs w:val="24"/>
          <w:lang w:eastAsia="zh-CN"/>
        </w:rPr>
        <w:t xml:space="preserve"> </w:t>
      </w:r>
      <w:r>
        <w:rPr>
          <w:rFonts w:hint="default" w:ascii="Times New Roman" w:hAnsi="Times New Roman" w:eastAsia="仿宋" w:cs="Times New Roman"/>
          <w:spacing w:val="-3"/>
          <w:sz w:val="24"/>
          <w:szCs w:val="24"/>
          <w:lang w:eastAsia="zh-CN"/>
        </w:rPr>
        <w:t>根据《关于促进残疾人就业政府采购政策的通知》（财库〔2017〕</w:t>
      </w:r>
      <w:r>
        <w:rPr>
          <w:rFonts w:hint="default" w:ascii="Times New Roman" w:hAnsi="Times New Roman" w:eastAsia="仿宋" w:cs="Times New Roman"/>
          <w:sz w:val="24"/>
          <w:szCs w:val="24"/>
          <w:lang w:eastAsia="zh-CN"/>
        </w:rPr>
        <w:t xml:space="preserve"> 141 号）。本单位</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z w:val="24"/>
          <w:szCs w:val="24"/>
          <w:lang w:eastAsia="zh-CN"/>
        </w:rPr>
        <w:t>（请填写：是、不是）残疾人福利性单位。</w:t>
      </w:r>
    </w:p>
    <w:p w14:paraId="3880E9AE">
      <w:pPr>
        <w:topLinePunct/>
        <w:spacing w:before="299" w:line="360" w:lineRule="auto"/>
        <w:ind w:left="15" w:right="69" w:firstLine="430"/>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2、□本企业（单位）为代理商</w:t>
      </w:r>
      <w:r>
        <w:rPr>
          <w:rFonts w:hint="default" w:ascii="Times New Roman" w:hAnsi="Times New Roman" w:eastAsia="仿宋" w:cs="Times New Roman"/>
          <w:spacing w:val="-35"/>
          <w:sz w:val="24"/>
          <w:szCs w:val="24"/>
          <w:lang w:eastAsia="zh-CN"/>
        </w:rPr>
        <w:t xml:space="preserve"> </w:t>
      </w:r>
      <w:r>
        <w:rPr>
          <w:rFonts w:hint="default" w:ascii="Times New Roman" w:hAnsi="Times New Roman" w:eastAsia="仿宋" w:cs="Times New Roman"/>
          <w:spacing w:val="-1"/>
          <w:sz w:val="24"/>
          <w:szCs w:val="24"/>
          <w:lang w:eastAsia="zh-CN"/>
        </w:rPr>
        <w:t>，提供其他</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2"/>
          <w:sz w:val="24"/>
          <w:szCs w:val="24"/>
          <w:u w:val="single"/>
          <w:lang w:eastAsia="zh-CN"/>
        </w:rPr>
        <w:t xml:space="preserve">     </w:t>
      </w:r>
      <w:r>
        <w:rPr>
          <w:rFonts w:hint="default" w:ascii="Times New Roman" w:hAnsi="Times New Roman" w:eastAsia="仿宋" w:cs="Times New Roman"/>
          <w:spacing w:val="-2"/>
          <w:sz w:val="24"/>
          <w:szCs w:val="24"/>
          <w:lang w:eastAsia="zh-CN"/>
        </w:rPr>
        <w:t>（请填写：中型、小型、微</w:t>
      </w:r>
      <w:r>
        <w:rPr>
          <w:rFonts w:hint="default" w:ascii="Times New Roman" w:hAnsi="Times New Roman" w:eastAsia="仿宋" w:cs="Times New Roman"/>
          <w:sz w:val="24"/>
          <w:szCs w:val="24"/>
          <w:lang w:eastAsia="zh-CN"/>
        </w:rPr>
        <w:t xml:space="preserve"> </w:t>
      </w:r>
      <w:r>
        <w:rPr>
          <w:rFonts w:hint="default" w:ascii="Times New Roman" w:hAnsi="Times New Roman" w:eastAsia="仿宋" w:cs="Times New Roman"/>
          <w:spacing w:val="-3"/>
          <w:sz w:val="24"/>
          <w:szCs w:val="24"/>
          <w:lang w:eastAsia="zh-CN"/>
        </w:rPr>
        <w:t>型）企业、监狱企业或残疾人福利性单位制造的货物。本条所称货物不包括使用</w:t>
      </w:r>
      <w:r>
        <w:rPr>
          <w:rFonts w:hint="default" w:ascii="Times New Roman" w:hAnsi="Times New Roman" w:eastAsia="仿宋" w:cs="Times New Roman"/>
          <w:spacing w:val="11"/>
          <w:sz w:val="24"/>
          <w:szCs w:val="24"/>
          <w:lang w:eastAsia="zh-CN"/>
        </w:rPr>
        <w:t xml:space="preserve"> </w:t>
      </w:r>
      <w:r>
        <w:rPr>
          <w:rFonts w:hint="default" w:ascii="Times New Roman" w:hAnsi="Times New Roman" w:eastAsia="仿宋" w:cs="Times New Roman"/>
          <w:sz w:val="24"/>
          <w:szCs w:val="24"/>
          <w:lang w:eastAsia="zh-CN"/>
        </w:rPr>
        <w:t>大型企业注册商标的货物。（后附制造商企业（单位）类</w:t>
      </w:r>
      <w:r>
        <w:rPr>
          <w:rFonts w:hint="default" w:ascii="Times New Roman" w:hAnsi="Times New Roman" w:eastAsia="仿宋" w:cs="Times New Roman"/>
          <w:spacing w:val="-1"/>
          <w:sz w:val="24"/>
          <w:szCs w:val="24"/>
          <w:lang w:eastAsia="zh-CN"/>
        </w:rPr>
        <w:t>型声明函）</w:t>
      </w:r>
    </w:p>
    <w:p w14:paraId="45C76694">
      <w:pPr>
        <w:topLinePunct/>
        <w:spacing w:before="302" w:line="360" w:lineRule="auto"/>
        <w:ind w:left="12" w:right="69" w:firstLine="435"/>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4"/>
          <w:sz w:val="24"/>
          <w:szCs w:val="24"/>
          <w:lang w:eastAsia="zh-CN"/>
        </w:rPr>
        <w:t>3、□本企业（单位）为联合体一方，提供本企业（单位）制造的</w:t>
      </w:r>
      <w:r>
        <w:rPr>
          <w:rFonts w:hint="default" w:ascii="Times New Roman" w:hAnsi="Times New Roman" w:eastAsia="仿宋" w:cs="Times New Roman"/>
          <w:spacing w:val="-5"/>
          <w:sz w:val="24"/>
          <w:szCs w:val="24"/>
          <w:lang w:eastAsia="zh-CN"/>
        </w:rPr>
        <w:t>货物</w:t>
      </w:r>
      <w:r>
        <w:rPr>
          <w:rFonts w:hint="default" w:ascii="Times New Roman" w:hAnsi="Times New Roman" w:eastAsia="仿宋" w:cs="Times New Roman"/>
          <w:spacing w:val="-34"/>
          <w:sz w:val="24"/>
          <w:szCs w:val="24"/>
          <w:lang w:eastAsia="zh-CN"/>
        </w:rPr>
        <w:t xml:space="preserve"> </w:t>
      </w:r>
      <w:r>
        <w:rPr>
          <w:rFonts w:hint="default" w:ascii="Times New Roman" w:hAnsi="Times New Roman" w:eastAsia="仿宋" w:cs="Times New Roman"/>
          <w:spacing w:val="-5"/>
          <w:sz w:val="24"/>
          <w:szCs w:val="24"/>
          <w:lang w:eastAsia="zh-CN"/>
        </w:rPr>
        <w:t>，由本</w:t>
      </w:r>
      <w:r>
        <w:rPr>
          <w:rFonts w:hint="default" w:ascii="Times New Roman" w:hAnsi="Times New Roman" w:eastAsia="仿宋" w:cs="Times New Roman"/>
          <w:spacing w:val="-3"/>
          <w:sz w:val="24"/>
          <w:szCs w:val="24"/>
          <w:lang w:eastAsia="zh-CN"/>
        </w:rPr>
        <w:t>企业（单位）承担工程、提供服务。本企业（单位）提供协议合同金额占到共同</w:t>
      </w:r>
      <w:r>
        <w:rPr>
          <w:rFonts w:hint="default" w:ascii="Times New Roman" w:hAnsi="Times New Roman" w:eastAsia="仿宋" w:cs="Times New Roman"/>
          <w:spacing w:val="-1"/>
          <w:sz w:val="24"/>
          <w:szCs w:val="24"/>
          <w:lang w:eastAsia="zh-CN"/>
        </w:rPr>
        <w:t>投标协议合同总金额的比例为</w:t>
      </w:r>
      <w:r>
        <w:rPr>
          <w:rFonts w:hint="default" w:ascii="Times New Roman" w:hAnsi="Times New Roman" w:eastAsia="仿宋" w:cs="Times New Roman"/>
          <w:spacing w:val="6"/>
          <w:sz w:val="24"/>
          <w:szCs w:val="24"/>
          <w:u w:val="single"/>
          <w:lang w:eastAsia="zh-CN"/>
        </w:rPr>
        <w:t xml:space="preserve">           </w:t>
      </w:r>
      <w:r>
        <w:rPr>
          <w:rFonts w:hint="default" w:ascii="Times New Roman" w:hAnsi="Times New Roman" w:eastAsia="仿宋" w:cs="Times New Roman"/>
          <w:spacing w:val="-1"/>
          <w:sz w:val="24"/>
          <w:szCs w:val="24"/>
          <w:lang w:eastAsia="zh-CN"/>
        </w:rPr>
        <w:t>。</w:t>
      </w:r>
    </w:p>
    <w:p w14:paraId="7758A5AA">
      <w:pPr>
        <w:topLinePunct/>
        <w:spacing w:before="321" w:line="360" w:lineRule="auto"/>
        <w:jc w:val="righ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8"/>
          <w:position w:val="31"/>
          <w:sz w:val="24"/>
          <w:szCs w:val="24"/>
          <w:lang w:eastAsia="zh-CN"/>
        </w:rPr>
        <w:t>本企业（单位）对上述声明的真实性负责。如有虚假，将依法承担相应责任。</w:t>
      </w:r>
    </w:p>
    <w:p w14:paraId="7A61B4D9">
      <w:pPr>
        <w:topLinePunct/>
        <w:spacing w:line="360" w:lineRule="auto"/>
        <w:ind w:left="3135"/>
        <w:rPr>
          <w:rFonts w:hint="default" w:ascii="Times New Roman" w:hAnsi="Times New Roman" w:eastAsia="仿宋" w:cs="Times New Roman"/>
          <w:u w:val="single"/>
          <w:lang w:eastAsia="zh-CN"/>
        </w:rPr>
      </w:pPr>
      <w:r>
        <w:rPr>
          <w:rFonts w:hint="default" w:ascii="Times New Roman" w:hAnsi="Times New Roman" w:eastAsia="仿宋" w:cs="Times New Roman"/>
          <w:spacing w:val="-1"/>
          <w:sz w:val="24"/>
          <w:szCs w:val="24"/>
          <w:lang w:eastAsia="zh-CN"/>
        </w:rPr>
        <w:t>投标人名称（</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3"/>
          <w:sz w:val="24"/>
          <w:szCs w:val="24"/>
          <w:lang w:eastAsia="zh-CN"/>
        </w:rPr>
        <w:t>）：</w:t>
      </w:r>
      <w:r>
        <w:rPr>
          <w:rFonts w:hint="default" w:ascii="Times New Roman" w:hAnsi="Times New Roman" w:eastAsia="仿宋" w:cs="Times New Roman"/>
          <w:spacing w:val="2"/>
          <w:sz w:val="24"/>
          <w:szCs w:val="24"/>
          <w:u w:val="single"/>
          <w:lang w:eastAsia="zh-CN"/>
        </w:rPr>
        <w:t xml:space="preserve">                   </w:t>
      </w:r>
    </w:p>
    <w:p w14:paraId="1B747979">
      <w:pPr>
        <w:topLinePunct/>
        <w:spacing w:before="103" w:line="360" w:lineRule="auto"/>
        <w:ind w:left="3168"/>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4"/>
          <w:sz w:val="24"/>
          <w:szCs w:val="24"/>
          <w:lang w:eastAsia="zh-CN"/>
        </w:rPr>
        <w:t>日</w:t>
      </w:r>
      <w:r>
        <w:rPr>
          <w:rFonts w:hint="default" w:ascii="Times New Roman" w:hAnsi="Times New Roman" w:eastAsia="仿宋" w:cs="Times New Roman"/>
          <w:spacing w:val="10"/>
          <w:sz w:val="24"/>
          <w:szCs w:val="24"/>
          <w:lang w:eastAsia="zh-CN"/>
        </w:rPr>
        <w:t xml:space="preserve">   </w:t>
      </w:r>
      <w:r>
        <w:rPr>
          <w:rFonts w:hint="default" w:ascii="Times New Roman" w:hAnsi="Times New Roman" w:eastAsia="仿宋" w:cs="Times New Roman"/>
          <w:spacing w:val="-14"/>
          <w:sz w:val="24"/>
          <w:szCs w:val="24"/>
          <w:lang w:eastAsia="zh-CN"/>
        </w:rPr>
        <w:t>期：</w:t>
      </w:r>
      <w:r>
        <w:rPr>
          <w:rFonts w:hint="default" w:ascii="Times New Roman" w:hAnsi="Times New Roman" w:eastAsia="仿宋" w:cs="Times New Roman"/>
          <w:sz w:val="24"/>
          <w:szCs w:val="24"/>
          <w:u w:val="single"/>
          <w:lang w:eastAsia="zh-CN"/>
        </w:rPr>
        <w:t xml:space="preserve">                                       </w:t>
      </w:r>
    </w:p>
    <w:p w14:paraId="17E211ED">
      <w:pPr>
        <w:topLinePunct/>
        <w:spacing w:line="180" w:lineRule="auto"/>
        <w:rPr>
          <w:rFonts w:hint="default" w:ascii="Times New Roman" w:hAnsi="Times New Roman" w:eastAsia="仿宋" w:cs="Times New Roman"/>
          <w:sz w:val="24"/>
          <w:szCs w:val="24"/>
          <w:lang w:eastAsia="zh-CN"/>
        </w:rPr>
        <w:sectPr>
          <w:headerReference r:id="rId25" w:type="default"/>
          <w:footerReference r:id="rId26"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7F12EE8A">
      <w:pPr>
        <w:topLinePunct/>
        <w:spacing w:before="103" w:line="225"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b/>
          <w:bCs/>
          <w:spacing w:val="-1"/>
          <w:sz w:val="24"/>
          <w:szCs w:val="24"/>
          <w:lang w:eastAsia="zh-CN"/>
        </w:rPr>
        <w:t>7-2     制造商企业（单位）类型声明函（投标文件格式十二）</w:t>
      </w:r>
    </w:p>
    <w:p w14:paraId="2467C3AE">
      <w:pPr>
        <w:topLinePunct/>
        <w:spacing w:line="294" w:lineRule="auto"/>
        <w:rPr>
          <w:rFonts w:hint="default" w:ascii="Times New Roman" w:hAnsi="Times New Roman" w:eastAsia="仿宋" w:cs="Times New Roman"/>
          <w:lang w:eastAsia="zh-CN"/>
        </w:rPr>
      </w:pPr>
    </w:p>
    <w:p w14:paraId="38980AD5">
      <w:pPr>
        <w:topLinePunct/>
        <w:spacing w:line="294" w:lineRule="auto"/>
        <w:rPr>
          <w:rFonts w:hint="default" w:ascii="Times New Roman" w:hAnsi="Times New Roman" w:eastAsia="仿宋" w:cs="Times New Roman"/>
          <w:lang w:eastAsia="zh-CN"/>
        </w:rPr>
      </w:pPr>
    </w:p>
    <w:p w14:paraId="16D49E30">
      <w:pPr>
        <w:topLinePunct/>
        <w:spacing w:before="103" w:line="360" w:lineRule="auto"/>
        <w:ind w:left="13" w:right="1" w:firstLine="422"/>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本企业（单位）作为</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单位的</w:t>
      </w:r>
      <w:r>
        <w:rPr>
          <w:rFonts w:hint="default" w:ascii="Times New Roman" w:hAnsi="Times New Roman" w:eastAsia="仿宋" w:cs="Times New Roman"/>
          <w:spacing w:val="-71"/>
          <w:sz w:val="24"/>
          <w:szCs w:val="24"/>
          <w:lang w:eastAsia="zh-CN"/>
        </w:rPr>
        <w:t xml:space="preserve"> </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pacing w:val="57"/>
          <w:sz w:val="24"/>
          <w:szCs w:val="24"/>
          <w:lang w:eastAsia="zh-CN"/>
        </w:rPr>
        <w:t xml:space="preserve"> </w:t>
      </w:r>
      <w:r>
        <w:rPr>
          <w:rFonts w:hint="default" w:ascii="Times New Roman" w:hAnsi="Times New Roman" w:eastAsia="仿宋" w:cs="Times New Roman"/>
          <w:spacing w:val="-1"/>
          <w:sz w:val="24"/>
          <w:szCs w:val="24"/>
          <w:lang w:eastAsia="zh-CN"/>
        </w:rPr>
        <w:t>项目的设备制造商</w:t>
      </w:r>
      <w:r>
        <w:rPr>
          <w:rFonts w:hint="default" w:ascii="Times New Roman" w:hAnsi="Times New Roman" w:eastAsia="仿宋" w:cs="Times New Roman"/>
          <w:spacing w:val="-35"/>
          <w:sz w:val="24"/>
          <w:szCs w:val="24"/>
          <w:lang w:eastAsia="zh-CN"/>
        </w:rPr>
        <w:t xml:space="preserve"> </w:t>
      </w:r>
      <w:r>
        <w:rPr>
          <w:rFonts w:hint="default" w:ascii="Times New Roman" w:hAnsi="Times New Roman" w:eastAsia="仿宋" w:cs="Times New Roman"/>
          <w:spacing w:val="-1"/>
          <w:sz w:val="24"/>
          <w:szCs w:val="24"/>
          <w:lang w:eastAsia="zh-CN"/>
        </w:rPr>
        <w:t>，参加政</w:t>
      </w:r>
      <w:r>
        <w:rPr>
          <w:rFonts w:hint="default" w:ascii="Times New Roman" w:hAnsi="Times New Roman" w:eastAsia="仿宋" w:cs="Times New Roman"/>
          <w:spacing w:val="-2"/>
          <w:sz w:val="24"/>
          <w:szCs w:val="24"/>
          <w:lang w:eastAsia="zh-CN"/>
        </w:rPr>
        <w:t>府采购</w:t>
      </w:r>
      <w:r>
        <w:rPr>
          <w:rFonts w:hint="default" w:ascii="Times New Roman" w:hAnsi="Times New Roman" w:eastAsia="仿宋" w:cs="Times New Roman"/>
          <w:spacing w:val="-5"/>
          <w:sz w:val="24"/>
          <w:szCs w:val="24"/>
          <w:lang w:eastAsia="zh-CN"/>
        </w:rPr>
        <w:t>活动。根据《政府采购促进中小企业发展管理办法》（财库[2020]46 号</w:t>
      </w:r>
      <w:r>
        <w:rPr>
          <w:rFonts w:hint="default" w:ascii="Times New Roman" w:hAnsi="Times New Roman" w:eastAsia="仿宋" w:cs="Times New Roman"/>
          <w:spacing w:val="-9"/>
          <w:sz w:val="24"/>
          <w:szCs w:val="24"/>
          <w:lang w:eastAsia="zh-CN"/>
        </w:rPr>
        <w:t>），</w:t>
      </w:r>
      <w:r>
        <w:rPr>
          <w:rFonts w:hint="default" w:ascii="Times New Roman" w:hAnsi="Times New Roman" w:eastAsia="仿宋" w:cs="Times New Roman"/>
          <w:spacing w:val="-5"/>
          <w:sz w:val="24"/>
          <w:szCs w:val="24"/>
          <w:lang w:eastAsia="zh-CN"/>
        </w:rPr>
        <w:t>《工</w:t>
      </w:r>
      <w:r>
        <w:rPr>
          <w:rFonts w:hint="default" w:ascii="Times New Roman" w:hAnsi="Times New Roman" w:eastAsia="仿宋" w:cs="Times New Roman"/>
          <w:spacing w:val="-3"/>
          <w:sz w:val="24"/>
          <w:szCs w:val="24"/>
          <w:lang w:eastAsia="zh-CN"/>
        </w:rPr>
        <w:t>业和信息化部、国家统计局、国家发展和改革委员会、财政部关于印发中小企业划型标准规定的通知》（工信部联企业[2011]300 号）、《财政部、司法部关于</w:t>
      </w:r>
      <w:r>
        <w:rPr>
          <w:rFonts w:hint="default" w:ascii="Times New Roman" w:hAnsi="Times New Roman" w:eastAsia="仿宋" w:cs="Times New Roman"/>
          <w:spacing w:val="-1"/>
          <w:sz w:val="24"/>
          <w:szCs w:val="24"/>
          <w:lang w:eastAsia="zh-CN"/>
        </w:rPr>
        <w:t>政府采购支持监狱企业发展有关问题的通知》（财库〔2014〕</w:t>
      </w:r>
      <w:r>
        <w:rPr>
          <w:rFonts w:hint="default" w:ascii="Times New Roman" w:hAnsi="Times New Roman" w:eastAsia="仿宋" w:cs="Times New Roman"/>
          <w:spacing w:val="-2"/>
          <w:sz w:val="24"/>
          <w:szCs w:val="24"/>
          <w:lang w:eastAsia="zh-CN"/>
        </w:rPr>
        <w:t>68 号）以及《关</w:t>
      </w:r>
      <w:r>
        <w:rPr>
          <w:rFonts w:hint="default" w:ascii="Times New Roman" w:hAnsi="Times New Roman" w:eastAsia="仿宋" w:cs="Times New Roman"/>
          <w:spacing w:val="-3"/>
          <w:sz w:val="24"/>
          <w:szCs w:val="24"/>
          <w:lang w:eastAsia="zh-CN"/>
        </w:rPr>
        <w:t>于促进残疾人就业政府采购政策的通知》（财库〔2017〕141 号）的有</w:t>
      </w:r>
      <w:r>
        <w:rPr>
          <w:rFonts w:hint="default" w:ascii="Times New Roman" w:hAnsi="Times New Roman" w:eastAsia="仿宋" w:cs="Times New Roman"/>
          <w:spacing w:val="-4"/>
          <w:sz w:val="24"/>
          <w:szCs w:val="24"/>
          <w:lang w:eastAsia="zh-CN"/>
        </w:rPr>
        <w:t>关规定，</w:t>
      </w:r>
      <w:r>
        <w:rPr>
          <w:rFonts w:hint="default" w:ascii="Times New Roman" w:hAnsi="Times New Roman" w:eastAsia="仿宋" w:cs="Times New Roman"/>
          <w:sz w:val="24"/>
          <w:szCs w:val="24"/>
          <w:lang w:eastAsia="zh-CN"/>
        </w:rPr>
        <w:t xml:space="preserve"> </w:t>
      </w:r>
      <w:r>
        <w:rPr>
          <w:rFonts w:hint="default" w:ascii="Times New Roman" w:hAnsi="Times New Roman" w:eastAsia="仿宋" w:cs="Times New Roman"/>
          <w:spacing w:val="-1"/>
          <w:sz w:val="24"/>
          <w:szCs w:val="24"/>
          <w:lang w:eastAsia="zh-CN"/>
        </w:rPr>
        <w:t>作出如下声明：</w:t>
      </w:r>
    </w:p>
    <w:p w14:paraId="7AC9ABD7">
      <w:pPr>
        <w:topLinePunct/>
        <w:spacing w:before="320" w:line="360" w:lineRule="auto"/>
        <w:ind w:left="435"/>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本企业为</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z w:val="24"/>
          <w:szCs w:val="24"/>
          <w:lang w:eastAsia="zh-CN"/>
        </w:rPr>
        <w:t>（请填写：中型、小型、微型）企业。</w:t>
      </w:r>
    </w:p>
    <w:p w14:paraId="5D907AC1">
      <w:pPr>
        <w:topLinePunct/>
        <w:spacing w:before="301" w:line="360" w:lineRule="auto"/>
        <w:ind w:left="18" w:right="1" w:firstLine="417"/>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4"/>
          <w:sz w:val="24"/>
          <w:szCs w:val="24"/>
          <w:lang w:eastAsia="zh-CN"/>
        </w:rPr>
        <w:t>本企业</w:t>
      </w:r>
      <w:r>
        <w:rPr>
          <w:rFonts w:hint="default" w:ascii="Times New Roman" w:hAnsi="Times New Roman" w:eastAsia="仿宋" w:cs="Times New Roman"/>
          <w:spacing w:val="-4"/>
          <w:sz w:val="24"/>
          <w:szCs w:val="24"/>
          <w:u w:val="single"/>
          <w:lang w:eastAsia="zh-CN"/>
        </w:rPr>
        <w:t xml:space="preserve">             </w:t>
      </w:r>
      <w:r>
        <w:rPr>
          <w:rFonts w:hint="default" w:ascii="Times New Roman" w:hAnsi="Times New Roman" w:eastAsia="仿宋" w:cs="Times New Roman"/>
          <w:spacing w:val="-4"/>
          <w:sz w:val="24"/>
          <w:szCs w:val="24"/>
          <w:lang w:eastAsia="zh-CN"/>
        </w:rPr>
        <w:t>（请填写：是、不是）监狱企业。后附省级以上监狱管理局、</w:t>
      </w:r>
      <w:r>
        <w:rPr>
          <w:rFonts w:hint="default" w:ascii="Times New Roman" w:hAnsi="Times New Roman" w:eastAsia="仿宋" w:cs="Times New Roman"/>
          <w:spacing w:val="2"/>
          <w:sz w:val="24"/>
          <w:szCs w:val="24"/>
          <w:lang w:eastAsia="zh-CN"/>
        </w:rPr>
        <w:t xml:space="preserve"> </w:t>
      </w:r>
      <w:r>
        <w:rPr>
          <w:rFonts w:hint="default" w:ascii="Times New Roman" w:hAnsi="Times New Roman" w:eastAsia="仿宋" w:cs="Times New Roman"/>
          <w:spacing w:val="-1"/>
          <w:sz w:val="24"/>
          <w:szCs w:val="24"/>
          <w:lang w:eastAsia="zh-CN"/>
        </w:rPr>
        <w:t>戒毒管理局（含新疆生产建设兵团）</w:t>
      </w:r>
      <w:r>
        <w:rPr>
          <w:rFonts w:hint="default" w:ascii="Times New Roman" w:hAnsi="Times New Roman" w:eastAsia="仿宋" w:cs="Times New Roman"/>
          <w:spacing w:val="-48"/>
          <w:sz w:val="24"/>
          <w:szCs w:val="24"/>
          <w:lang w:eastAsia="zh-CN"/>
        </w:rPr>
        <w:t xml:space="preserve"> </w:t>
      </w:r>
      <w:r>
        <w:rPr>
          <w:rFonts w:hint="default" w:ascii="Times New Roman" w:hAnsi="Times New Roman" w:eastAsia="仿宋" w:cs="Times New Roman"/>
          <w:spacing w:val="-1"/>
          <w:sz w:val="24"/>
          <w:szCs w:val="24"/>
          <w:lang w:eastAsia="zh-CN"/>
        </w:rPr>
        <w:t>出具的属于监狱企业的证明文件。</w:t>
      </w:r>
    </w:p>
    <w:p w14:paraId="606EF327">
      <w:pPr>
        <w:topLinePunct/>
        <w:spacing w:before="300" w:line="360" w:lineRule="auto"/>
        <w:ind w:left="43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本单位为</w:t>
      </w:r>
      <w:r>
        <w:rPr>
          <w:rFonts w:hint="default" w:ascii="Times New Roman" w:hAnsi="Times New Roman" w:eastAsia="仿宋" w:cs="Times New Roman"/>
          <w:spacing w:val="1"/>
          <w:sz w:val="24"/>
          <w:szCs w:val="24"/>
          <w:u w:val="single"/>
          <w:lang w:eastAsia="zh-CN"/>
        </w:rPr>
        <w:t xml:space="preserve">             </w:t>
      </w:r>
      <w:r>
        <w:rPr>
          <w:rFonts w:hint="default" w:ascii="Times New Roman" w:hAnsi="Times New Roman" w:eastAsia="仿宋" w:cs="Times New Roman"/>
          <w:spacing w:val="1"/>
          <w:sz w:val="24"/>
          <w:szCs w:val="24"/>
          <w:lang w:eastAsia="zh-CN"/>
        </w:rPr>
        <w:t>（请填写：是、不是）残疾人福</w:t>
      </w:r>
      <w:r>
        <w:rPr>
          <w:rFonts w:hint="default" w:ascii="Times New Roman" w:hAnsi="Times New Roman" w:eastAsia="仿宋" w:cs="Times New Roman"/>
          <w:sz w:val="24"/>
          <w:szCs w:val="24"/>
          <w:lang w:eastAsia="zh-CN"/>
        </w:rPr>
        <w:t>利性单位。</w:t>
      </w:r>
    </w:p>
    <w:p w14:paraId="191F16DC">
      <w:pPr>
        <w:topLinePunct/>
        <w:spacing w:before="1" w:line="360" w:lineRule="auto"/>
        <w:ind w:left="43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本企业（单位）提供本企业（单位）制造的货物。</w:t>
      </w:r>
    </w:p>
    <w:p w14:paraId="3566E2C5">
      <w:pPr>
        <w:topLinePunct/>
        <w:spacing w:before="301" w:line="360"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6"/>
          <w:position w:val="34"/>
          <w:sz w:val="24"/>
          <w:szCs w:val="24"/>
          <w:lang w:eastAsia="zh-CN"/>
        </w:rPr>
        <w:t>本企业（单位）对上述声明的真实性负责。如有虚假，将依法承担相应责任。</w:t>
      </w:r>
    </w:p>
    <w:p w14:paraId="4EE30F50">
      <w:pPr>
        <w:topLinePunct/>
        <w:spacing w:line="360" w:lineRule="auto"/>
        <w:ind w:left="43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本声明函经制造商和投标人共同盖章生效。</w:t>
      </w:r>
    </w:p>
    <w:p w14:paraId="1105F122">
      <w:pPr>
        <w:topLinePunct/>
        <w:spacing w:line="243" w:lineRule="auto"/>
        <w:rPr>
          <w:rFonts w:hint="default" w:ascii="Times New Roman" w:hAnsi="Times New Roman" w:eastAsia="仿宋" w:cs="Times New Roman"/>
          <w:lang w:eastAsia="zh-CN"/>
        </w:rPr>
      </w:pPr>
    </w:p>
    <w:p w14:paraId="5C9337BA">
      <w:pPr>
        <w:topLinePunct/>
        <w:spacing w:line="244" w:lineRule="auto"/>
        <w:rPr>
          <w:rFonts w:hint="default" w:ascii="Times New Roman" w:hAnsi="Times New Roman" w:eastAsia="仿宋" w:cs="Times New Roman"/>
          <w:lang w:eastAsia="zh-CN"/>
        </w:rPr>
      </w:pPr>
    </w:p>
    <w:p w14:paraId="79CCEEE1">
      <w:pPr>
        <w:topLinePunct/>
        <w:spacing w:line="244" w:lineRule="auto"/>
        <w:rPr>
          <w:rFonts w:hint="default" w:ascii="Times New Roman" w:hAnsi="Times New Roman" w:eastAsia="仿宋" w:cs="Times New Roman"/>
          <w:lang w:eastAsia="zh-CN"/>
        </w:rPr>
      </w:pPr>
    </w:p>
    <w:p w14:paraId="14072917">
      <w:pPr>
        <w:topLinePunct/>
        <w:spacing w:before="104" w:line="221" w:lineRule="auto"/>
        <w:ind w:left="3136"/>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制造商名称（</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z w:val="24"/>
          <w:szCs w:val="24"/>
          <w:u w:val="single"/>
          <w:lang w:eastAsia="zh-CN"/>
        </w:rPr>
        <w:t xml:space="preserve">                      </w:t>
      </w:r>
    </w:p>
    <w:p w14:paraId="5630B381">
      <w:pPr>
        <w:topLinePunct/>
        <w:spacing w:before="300" w:line="426" w:lineRule="auto"/>
        <w:ind w:left="313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投标人名称（</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z w:val="24"/>
          <w:szCs w:val="24"/>
          <w:u w:val="single"/>
          <w:lang w:eastAsia="zh-CN"/>
        </w:rPr>
        <w:t xml:space="preserve">                      </w:t>
      </w:r>
    </w:p>
    <w:p w14:paraId="09CA9D59">
      <w:pPr>
        <w:topLinePunct/>
        <w:spacing w:line="180" w:lineRule="auto"/>
        <w:ind w:left="3168"/>
        <w:rPr>
          <w:rFonts w:hint="default" w:ascii="Times New Roman" w:hAnsi="Times New Roman" w:eastAsia="仿宋" w:cs="Times New Roman"/>
          <w:sz w:val="24"/>
          <w:szCs w:val="24"/>
          <w:lang w:eastAsia="zh-CN"/>
        </w:rPr>
        <w:sectPr>
          <w:footerReference r:id="rId27"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仿宋" w:cs="Times New Roman"/>
          <w:spacing w:val="-14"/>
          <w:sz w:val="24"/>
          <w:szCs w:val="24"/>
          <w:lang w:eastAsia="zh-CN"/>
        </w:rPr>
        <w:t>日</w:t>
      </w:r>
      <w:r>
        <w:rPr>
          <w:rFonts w:hint="default" w:ascii="Times New Roman" w:hAnsi="Times New Roman" w:eastAsia="仿宋" w:cs="Times New Roman"/>
          <w:spacing w:val="10"/>
          <w:sz w:val="24"/>
          <w:szCs w:val="24"/>
          <w:lang w:eastAsia="zh-CN"/>
        </w:rPr>
        <w:t xml:space="preserve">   </w:t>
      </w:r>
      <w:r>
        <w:rPr>
          <w:rFonts w:hint="default" w:ascii="Times New Roman" w:hAnsi="Times New Roman" w:eastAsia="仿宋" w:cs="Times New Roman"/>
          <w:spacing w:val="-14"/>
          <w:sz w:val="24"/>
          <w:szCs w:val="24"/>
          <w:lang w:eastAsia="zh-CN"/>
        </w:rPr>
        <w:t>期：</w:t>
      </w:r>
      <w:r>
        <w:rPr>
          <w:rFonts w:hint="default" w:ascii="Times New Roman" w:hAnsi="Times New Roman" w:eastAsia="仿宋" w:cs="Times New Roman"/>
          <w:sz w:val="24"/>
          <w:szCs w:val="24"/>
          <w:u w:val="single"/>
          <w:lang w:eastAsia="zh-CN"/>
        </w:rPr>
        <w:t xml:space="preserve">                                 </w:t>
      </w:r>
    </w:p>
    <w:p w14:paraId="2AC686B3">
      <w:pPr>
        <w:topLinePunct/>
        <w:spacing w:before="103" w:line="225" w:lineRule="auto"/>
        <w:jc w:val="center"/>
        <w:outlineLvl w:val="1"/>
        <w:rPr>
          <w:rFonts w:hint="default" w:ascii="Times New Roman" w:hAnsi="Times New Roman" w:eastAsia="仿宋" w:cs="Times New Roman"/>
          <w:b/>
          <w:bCs/>
          <w:spacing w:val="-1"/>
          <w:sz w:val="24"/>
          <w:szCs w:val="24"/>
          <w:lang w:eastAsia="zh-CN"/>
        </w:rPr>
      </w:pPr>
      <w:bookmarkStart w:id="107" w:name="_Toc3311"/>
      <w:r>
        <w:rPr>
          <w:rFonts w:hint="default" w:ascii="Times New Roman" w:hAnsi="Times New Roman" w:eastAsia="仿宋" w:cs="Times New Roman"/>
          <w:b/>
          <w:bCs/>
          <w:spacing w:val="-1"/>
          <w:sz w:val="24"/>
          <w:szCs w:val="24"/>
          <w:lang w:eastAsia="zh-CN"/>
        </w:rPr>
        <w:t>7-3     残疾人福利性单位声明函（投标文件格式十三）</w:t>
      </w:r>
      <w:bookmarkEnd w:id="107"/>
    </w:p>
    <w:p w14:paraId="30739164">
      <w:pPr>
        <w:topLinePunct/>
        <w:spacing w:line="311" w:lineRule="auto"/>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w:t>
      </w:r>
    </w:p>
    <w:p w14:paraId="0F5ABDA7">
      <w:pPr>
        <w:pStyle w:val="24"/>
        <w:topLinePunct/>
        <w:ind w:firstLine="480"/>
        <w:rPr>
          <w:rFonts w:hint="default" w:ascii="Times New Roman" w:hAnsi="Times New Roman" w:cs="Times New Roman"/>
          <w:lang w:eastAsia="zh-CN"/>
        </w:rPr>
      </w:pPr>
    </w:p>
    <w:p w14:paraId="5002C9DD">
      <w:pPr>
        <w:topLinePunct/>
        <w:spacing w:before="103" w:line="360" w:lineRule="auto"/>
        <w:ind w:left="14" w:right="11" w:firstLine="567"/>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本单位郑重声明</w:t>
      </w:r>
      <w:r>
        <w:rPr>
          <w:rFonts w:hint="default" w:ascii="Times New Roman" w:hAnsi="Times New Roman" w:eastAsia="仿宋" w:cs="Times New Roman"/>
          <w:spacing w:val="-21"/>
          <w:sz w:val="24"/>
          <w:szCs w:val="24"/>
          <w:lang w:eastAsia="zh-CN"/>
        </w:rPr>
        <w:t xml:space="preserve"> </w:t>
      </w:r>
      <w:r>
        <w:rPr>
          <w:rFonts w:hint="default" w:ascii="Times New Roman" w:hAnsi="Times New Roman" w:eastAsia="仿宋" w:cs="Times New Roman"/>
          <w:spacing w:val="-1"/>
          <w:sz w:val="24"/>
          <w:szCs w:val="24"/>
          <w:lang w:eastAsia="zh-CN"/>
        </w:rPr>
        <w:t>，根据《财政部  民政部  中国残疾人联合会关于促进残疾</w:t>
      </w:r>
      <w:r>
        <w:rPr>
          <w:rFonts w:hint="default" w:ascii="Times New Roman" w:hAnsi="Times New Roman" w:eastAsia="仿宋" w:cs="Times New Roman"/>
          <w:sz w:val="24"/>
          <w:szCs w:val="24"/>
          <w:lang w:eastAsia="zh-CN"/>
        </w:rPr>
        <w:t>人就业政府采购政策的通知》（财库〔2017</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42"/>
          <w:sz w:val="24"/>
          <w:szCs w:val="24"/>
          <w:lang w:eastAsia="zh-CN"/>
        </w:rPr>
        <w:t xml:space="preserve"> </w:t>
      </w:r>
      <w:r>
        <w:rPr>
          <w:rFonts w:hint="default" w:ascii="Times New Roman" w:hAnsi="Times New Roman" w:eastAsia="仿宋" w:cs="Times New Roman"/>
          <w:spacing w:val="-1"/>
          <w:sz w:val="24"/>
          <w:szCs w:val="24"/>
          <w:lang w:eastAsia="zh-CN"/>
        </w:rPr>
        <w:t>141 号）的规定</w:t>
      </w:r>
      <w:r>
        <w:rPr>
          <w:rFonts w:hint="default" w:ascii="Times New Roman" w:hAnsi="Times New Roman" w:eastAsia="仿宋" w:cs="Times New Roman"/>
          <w:spacing w:val="-33"/>
          <w:sz w:val="24"/>
          <w:szCs w:val="24"/>
          <w:lang w:eastAsia="zh-CN"/>
        </w:rPr>
        <w:t xml:space="preserve"> </w:t>
      </w:r>
      <w:r>
        <w:rPr>
          <w:rFonts w:hint="default" w:ascii="Times New Roman" w:hAnsi="Times New Roman" w:eastAsia="仿宋" w:cs="Times New Roman"/>
          <w:spacing w:val="-1"/>
          <w:sz w:val="24"/>
          <w:szCs w:val="24"/>
          <w:lang w:eastAsia="zh-CN"/>
        </w:rPr>
        <w:t>，本单位为符合</w:t>
      </w:r>
      <w:r>
        <w:rPr>
          <w:rFonts w:hint="default" w:ascii="Times New Roman" w:hAnsi="Times New Roman" w:eastAsia="仿宋" w:cs="Times New Roman"/>
          <w:sz w:val="24"/>
          <w:szCs w:val="24"/>
          <w:lang w:eastAsia="zh-CN"/>
        </w:rPr>
        <w:t>条件的残疾人福利性单位</w:t>
      </w:r>
      <w:r>
        <w:rPr>
          <w:rFonts w:hint="default" w:ascii="Times New Roman" w:hAnsi="Times New Roman" w:eastAsia="仿宋" w:cs="Times New Roman"/>
          <w:spacing w:val="-19"/>
          <w:sz w:val="24"/>
          <w:szCs w:val="24"/>
          <w:lang w:eastAsia="zh-CN"/>
        </w:rPr>
        <w:t xml:space="preserve"> </w:t>
      </w:r>
      <w:r>
        <w:rPr>
          <w:rFonts w:hint="default" w:ascii="Times New Roman" w:hAnsi="Times New Roman" w:eastAsia="仿宋" w:cs="Times New Roman"/>
          <w:sz w:val="24"/>
          <w:szCs w:val="24"/>
          <w:lang w:eastAsia="zh-CN"/>
        </w:rPr>
        <w:t>，且本单位参加</w:t>
      </w:r>
      <w:r>
        <w:rPr>
          <w:rFonts w:hint="default" w:ascii="Times New Roman" w:hAnsi="Times New Roman" w:eastAsia="仿宋" w:cs="Times New Roman"/>
          <w:spacing w:val="-68"/>
          <w:sz w:val="24"/>
          <w:szCs w:val="24"/>
          <w:lang w:eastAsia="zh-CN"/>
        </w:rPr>
        <w:t xml:space="preserve"> </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pacing w:val="-58"/>
          <w:sz w:val="24"/>
          <w:szCs w:val="24"/>
          <w:lang w:eastAsia="zh-CN"/>
        </w:rPr>
        <w:t xml:space="preserve"> </w:t>
      </w:r>
      <w:r>
        <w:rPr>
          <w:rFonts w:hint="default" w:ascii="Times New Roman" w:hAnsi="Times New Roman" w:eastAsia="仿宋" w:cs="Times New Roman"/>
          <w:sz w:val="24"/>
          <w:szCs w:val="24"/>
          <w:lang w:eastAsia="zh-CN"/>
        </w:rPr>
        <w:t>单位的</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z w:val="24"/>
          <w:szCs w:val="24"/>
          <w:lang w:eastAsia="zh-CN"/>
        </w:rPr>
        <w:t>项目采购活动提供</w:t>
      </w:r>
      <w:r>
        <w:rPr>
          <w:rFonts w:hint="default" w:ascii="Times New Roman" w:hAnsi="Times New Roman" w:eastAsia="仿宋" w:cs="Times New Roman"/>
          <w:spacing w:val="-3"/>
          <w:sz w:val="24"/>
          <w:szCs w:val="24"/>
          <w:lang w:eastAsia="zh-CN"/>
        </w:rPr>
        <w:t>本单位制造的货物，或者提供其他残疾人福利性单位制造的货物（不包括使用非</w:t>
      </w:r>
      <w:r>
        <w:rPr>
          <w:rFonts w:hint="default" w:ascii="Times New Roman" w:hAnsi="Times New Roman" w:eastAsia="仿宋" w:cs="Times New Roman"/>
          <w:sz w:val="24"/>
          <w:szCs w:val="24"/>
          <w:lang w:eastAsia="zh-CN"/>
        </w:rPr>
        <w:t>残疾人福利性单位注册商标的货物）。</w:t>
      </w:r>
    </w:p>
    <w:p w14:paraId="1F93A41D">
      <w:pPr>
        <w:topLinePunct/>
        <w:spacing w:before="66" w:line="360" w:lineRule="auto"/>
        <w:ind w:left="55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
          <w:sz w:val="24"/>
          <w:szCs w:val="24"/>
          <w:lang w:eastAsia="zh-CN"/>
        </w:rPr>
        <w:t>本单位对上述声明的真实性负责。如有虚假</w:t>
      </w:r>
      <w:r>
        <w:rPr>
          <w:rFonts w:hint="default" w:ascii="Times New Roman" w:hAnsi="Times New Roman" w:eastAsia="仿宋" w:cs="Times New Roman"/>
          <w:spacing w:val="-16"/>
          <w:sz w:val="24"/>
          <w:szCs w:val="24"/>
          <w:lang w:eastAsia="zh-CN"/>
        </w:rPr>
        <w:t xml:space="preserve"> </w:t>
      </w:r>
      <w:r>
        <w:rPr>
          <w:rFonts w:hint="default" w:ascii="Times New Roman" w:hAnsi="Times New Roman" w:eastAsia="仿宋" w:cs="Times New Roman"/>
          <w:spacing w:val="-2"/>
          <w:sz w:val="24"/>
          <w:szCs w:val="24"/>
          <w:lang w:eastAsia="zh-CN"/>
        </w:rPr>
        <w:t>，将依法承担相应责任。</w:t>
      </w:r>
    </w:p>
    <w:p w14:paraId="5C7B328E">
      <w:pPr>
        <w:topLinePunct/>
        <w:spacing w:line="360" w:lineRule="auto"/>
        <w:rPr>
          <w:rFonts w:hint="default" w:ascii="Times New Roman" w:hAnsi="Times New Roman" w:eastAsia="仿宋" w:cs="Times New Roman"/>
          <w:lang w:eastAsia="zh-CN"/>
        </w:rPr>
      </w:pPr>
    </w:p>
    <w:p w14:paraId="378BB610">
      <w:pPr>
        <w:topLinePunct/>
        <w:spacing w:line="360" w:lineRule="auto"/>
        <w:rPr>
          <w:rFonts w:hint="default" w:ascii="Times New Roman" w:hAnsi="Times New Roman" w:eastAsia="仿宋" w:cs="Times New Roman"/>
          <w:lang w:eastAsia="zh-CN"/>
        </w:rPr>
      </w:pPr>
    </w:p>
    <w:p w14:paraId="72BFBEF7">
      <w:pPr>
        <w:topLinePunct/>
        <w:spacing w:line="360" w:lineRule="auto"/>
        <w:rPr>
          <w:rFonts w:hint="default" w:ascii="Times New Roman" w:hAnsi="Times New Roman" w:eastAsia="仿宋" w:cs="Times New Roman"/>
          <w:lang w:eastAsia="zh-CN"/>
        </w:rPr>
      </w:pPr>
    </w:p>
    <w:p w14:paraId="2750B983">
      <w:pPr>
        <w:topLinePunct/>
        <w:spacing w:before="103" w:line="360" w:lineRule="auto"/>
        <w:ind w:left="1915" w:leftChars="912" w:right="335"/>
        <w:rPr>
          <w:rFonts w:hint="default" w:ascii="Times New Roman" w:hAnsi="Times New Roman" w:eastAsia="仿宋" w:cs="Times New Roman"/>
          <w:spacing w:val="5"/>
          <w:sz w:val="24"/>
          <w:szCs w:val="24"/>
          <w:lang w:eastAsia="zh-CN"/>
        </w:rPr>
      </w:pPr>
      <w:r>
        <w:rPr>
          <w:rFonts w:hint="default" w:ascii="Times New Roman" w:hAnsi="Times New Roman" w:eastAsia="仿宋" w:cs="Times New Roman"/>
          <w:spacing w:val="-1"/>
          <w:sz w:val="24"/>
          <w:szCs w:val="24"/>
          <w:lang w:eastAsia="zh-CN"/>
        </w:rPr>
        <w:t>残疾人福利性单位名称（</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4"/>
          <w:sz w:val="24"/>
          <w:szCs w:val="24"/>
          <w:lang w:eastAsia="zh-CN"/>
        </w:rPr>
        <w:t>）：</w:t>
      </w:r>
      <w:r>
        <w:rPr>
          <w:rFonts w:hint="default" w:ascii="Times New Roman" w:hAnsi="Times New Roman" w:eastAsia="仿宋" w:cs="Times New Roman"/>
          <w:sz w:val="24"/>
          <w:szCs w:val="24"/>
          <w:u w:val="single"/>
          <w:lang w:eastAsia="zh-CN"/>
        </w:rPr>
        <w:t xml:space="preserve">                         </w:t>
      </w:r>
      <w:r>
        <w:rPr>
          <w:rFonts w:hint="default" w:ascii="Times New Roman" w:hAnsi="Times New Roman" w:eastAsia="仿宋" w:cs="Times New Roman"/>
          <w:spacing w:val="5"/>
          <w:sz w:val="24"/>
          <w:szCs w:val="24"/>
          <w:lang w:eastAsia="zh-CN"/>
        </w:rPr>
        <w:t xml:space="preserve">   </w:t>
      </w:r>
    </w:p>
    <w:p w14:paraId="3E663D23">
      <w:pPr>
        <w:topLinePunct/>
        <w:spacing w:before="103" w:line="360" w:lineRule="auto"/>
        <w:ind w:left="1915" w:leftChars="912" w:right="335"/>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4"/>
          <w:sz w:val="24"/>
          <w:szCs w:val="24"/>
          <w:lang w:eastAsia="zh-CN"/>
        </w:rPr>
        <w:t>日</w:t>
      </w:r>
      <w:r>
        <w:rPr>
          <w:rFonts w:hint="default" w:ascii="Times New Roman" w:hAnsi="Times New Roman" w:eastAsia="仿宋" w:cs="Times New Roman"/>
          <w:spacing w:val="10"/>
          <w:sz w:val="24"/>
          <w:szCs w:val="24"/>
          <w:lang w:eastAsia="zh-CN"/>
        </w:rPr>
        <w:t xml:space="preserve">   </w:t>
      </w:r>
      <w:r>
        <w:rPr>
          <w:rFonts w:hint="default" w:ascii="Times New Roman" w:hAnsi="Times New Roman" w:eastAsia="仿宋" w:cs="Times New Roman"/>
          <w:spacing w:val="-14"/>
          <w:sz w:val="24"/>
          <w:szCs w:val="24"/>
          <w:lang w:eastAsia="zh-CN"/>
        </w:rPr>
        <w:t>期：</w:t>
      </w:r>
      <w:r>
        <w:rPr>
          <w:rFonts w:hint="default" w:ascii="Times New Roman" w:hAnsi="Times New Roman" w:eastAsia="仿宋" w:cs="Times New Roman"/>
          <w:sz w:val="24"/>
          <w:szCs w:val="24"/>
          <w:u w:val="single"/>
          <w:lang w:eastAsia="zh-CN"/>
        </w:rPr>
        <w:t xml:space="preserve">                                                                     </w:t>
      </w:r>
    </w:p>
    <w:p w14:paraId="7F6FB8A7">
      <w:pPr>
        <w:topLinePunct/>
        <w:spacing w:line="221" w:lineRule="auto"/>
        <w:rPr>
          <w:rFonts w:hint="default" w:ascii="Times New Roman" w:hAnsi="Times New Roman" w:eastAsia="仿宋" w:cs="Times New Roman"/>
          <w:sz w:val="24"/>
          <w:szCs w:val="24"/>
          <w:lang w:eastAsia="zh-CN"/>
        </w:rPr>
        <w:sectPr>
          <w:headerReference r:id="rId28" w:type="default"/>
          <w:footerReference r:id="rId29"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4ED3D331">
      <w:pPr>
        <w:pStyle w:val="10"/>
        <w:topLinePunct/>
        <w:spacing w:before="260" w:line="189"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b/>
          <w:bCs/>
          <w:sz w:val="24"/>
          <w:szCs w:val="24"/>
          <w:lang w:eastAsia="zh-CN"/>
        </w:rPr>
        <w:t>7-4</w:t>
      </w:r>
      <w:r>
        <w:rPr>
          <w:rFonts w:hint="default" w:ascii="Times New Roman" w:hAnsi="Times New Roman" w:eastAsia="仿宋" w:cs="Times New Roman"/>
          <w:b/>
          <w:bCs/>
          <w:spacing w:val="-1"/>
          <w:sz w:val="24"/>
          <w:szCs w:val="24"/>
          <w:lang w:eastAsia="zh-CN"/>
        </w:rPr>
        <w:t>《中小企业声明函》（货物）（投标文件格式十四）</w:t>
      </w:r>
    </w:p>
    <w:p w14:paraId="6924AE9B">
      <w:pPr>
        <w:topLinePunct/>
        <w:spacing w:line="246" w:lineRule="auto"/>
        <w:rPr>
          <w:rFonts w:hint="default" w:ascii="Times New Roman" w:hAnsi="Times New Roman" w:eastAsia="仿宋" w:cs="Times New Roman"/>
          <w:lang w:eastAsia="zh-CN"/>
        </w:rPr>
      </w:pPr>
    </w:p>
    <w:p w14:paraId="74CB2C11">
      <w:pPr>
        <w:pStyle w:val="10"/>
        <w:topLinePunct/>
        <w:spacing w:before="78" w:line="360" w:lineRule="auto"/>
        <w:ind w:left="21" w:firstLine="480"/>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lang w:eastAsia="zh-CN"/>
        </w:rPr>
        <w:t>本公司（联合体）郑重声明，根据《政府采购促进中小企业发展管理办法》（财库﹝2020﹞46</w:t>
      </w:r>
      <w:r>
        <w:rPr>
          <w:rFonts w:hint="default" w:ascii="Times New Roman" w:hAnsi="Times New Roman" w:eastAsia="仿宋" w:cs="Times New Roman"/>
          <w:spacing w:val="-34"/>
          <w:sz w:val="24"/>
          <w:szCs w:val="24"/>
          <w:lang w:eastAsia="zh-CN"/>
        </w:rPr>
        <w:t xml:space="preserve"> </w:t>
      </w:r>
      <w:r>
        <w:rPr>
          <w:rFonts w:hint="default" w:ascii="Times New Roman" w:hAnsi="Times New Roman" w:eastAsia="仿宋" w:cs="Times New Roman"/>
          <w:spacing w:val="-1"/>
          <w:sz w:val="24"/>
          <w:szCs w:val="24"/>
          <w:lang w:eastAsia="zh-CN"/>
        </w:rPr>
        <w:t>号）的规定，本公司（联合体）参加</w:t>
      </w:r>
      <w:r>
        <w:rPr>
          <w:rFonts w:hint="default" w:ascii="Times New Roman" w:hAnsi="Times New Roman" w:eastAsia="仿宋" w:cs="Times New Roman"/>
          <w:spacing w:val="-1"/>
          <w:sz w:val="24"/>
          <w:szCs w:val="24"/>
          <w:u w:val="single"/>
          <w:lang w:eastAsia="zh-CN"/>
        </w:rPr>
        <w:t>（单位名称）</w:t>
      </w:r>
      <w:r>
        <w:rPr>
          <w:rFonts w:hint="default" w:ascii="Times New Roman" w:hAnsi="Times New Roman" w:eastAsia="仿宋" w:cs="Times New Roman"/>
          <w:spacing w:val="-1"/>
          <w:sz w:val="24"/>
          <w:szCs w:val="24"/>
          <w:lang w:eastAsia="zh-CN"/>
        </w:rPr>
        <w:t>的</w:t>
      </w:r>
      <w:r>
        <w:rPr>
          <w:rFonts w:hint="default" w:ascii="Times New Roman" w:hAnsi="Times New Roman" w:eastAsia="仿宋" w:cs="Times New Roman"/>
          <w:spacing w:val="-1"/>
          <w:sz w:val="24"/>
          <w:szCs w:val="24"/>
          <w:u w:val="single"/>
          <w:lang w:eastAsia="zh-CN"/>
        </w:rPr>
        <w:t>（项目</w:t>
      </w:r>
      <w:r>
        <w:rPr>
          <w:rFonts w:hint="default" w:ascii="Times New Roman" w:hAnsi="Times New Roman" w:eastAsia="仿宋" w:cs="Times New Roman"/>
          <w:spacing w:val="-3"/>
          <w:sz w:val="24"/>
          <w:szCs w:val="24"/>
          <w:u w:val="single"/>
          <w:lang w:eastAsia="zh-CN"/>
        </w:rPr>
        <w:t>名称）</w:t>
      </w:r>
      <w:r>
        <w:rPr>
          <w:rFonts w:hint="default" w:ascii="Times New Roman" w:hAnsi="Times New Roman" w:eastAsia="仿宋" w:cs="Times New Roman"/>
          <w:spacing w:val="-3"/>
          <w:sz w:val="24"/>
          <w:szCs w:val="24"/>
          <w:lang w:eastAsia="zh-CN"/>
        </w:rPr>
        <w:t>采购活动，提供的货物全部由符合政策要求的中小企业制造，</w:t>
      </w:r>
      <w:r>
        <w:rPr>
          <w:rFonts w:hint="default" w:ascii="Times New Roman" w:hAnsi="Times New Roman" w:eastAsia="仿宋" w:cs="Times New Roman"/>
          <w:sz w:val="24"/>
          <w:szCs w:val="24"/>
          <w:lang w:eastAsia="zh-CN"/>
        </w:rPr>
        <w:t>相关企业（含联合 体中的中小企业、</w:t>
      </w:r>
      <w:r>
        <w:rPr>
          <w:rFonts w:hint="default" w:ascii="Times New Roman" w:hAnsi="Times New Roman" w:eastAsia="仿宋" w:cs="Times New Roman"/>
          <w:spacing w:val="-1"/>
          <w:sz w:val="24"/>
          <w:szCs w:val="24"/>
          <w:lang w:eastAsia="zh-CN"/>
        </w:rPr>
        <w:t>签订分包意向协议的中小企业）的具体情况如下：</w:t>
      </w:r>
    </w:p>
    <w:p w14:paraId="44047871">
      <w:pPr>
        <w:topLinePunct/>
        <w:spacing w:line="360" w:lineRule="auto"/>
        <w:rPr>
          <w:rFonts w:hint="default" w:ascii="Times New Roman" w:hAnsi="Times New Roman" w:eastAsia="仿宋" w:cs="Times New Roman"/>
          <w:lang w:eastAsia="zh-CN"/>
        </w:rPr>
      </w:pPr>
    </w:p>
    <w:p w14:paraId="050E384C">
      <w:pPr>
        <w:pStyle w:val="10"/>
        <w:topLinePunct/>
        <w:spacing w:before="78" w:line="360" w:lineRule="auto"/>
        <w:ind w:left="23" w:right="74" w:firstLine="494"/>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3"/>
          <w:sz w:val="24"/>
          <w:szCs w:val="24"/>
          <w:lang w:eastAsia="zh-CN"/>
        </w:rPr>
        <w:t>1.</w:t>
      </w:r>
      <w:r>
        <w:rPr>
          <w:rFonts w:hint="default" w:ascii="Times New Roman" w:hAnsi="Times New Roman" w:eastAsia="仿宋" w:cs="Times New Roman"/>
          <w:spacing w:val="-3"/>
          <w:sz w:val="24"/>
          <w:szCs w:val="24"/>
          <w:u w:val="single"/>
          <w:lang w:eastAsia="zh-CN"/>
        </w:rPr>
        <w:t>（标的名称</w:t>
      </w:r>
      <w:r>
        <w:rPr>
          <w:rFonts w:hint="default" w:ascii="Times New Roman" w:hAnsi="Times New Roman" w:eastAsia="仿宋" w:cs="Times New Roman"/>
          <w:spacing w:val="-6"/>
          <w:sz w:val="24"/>
          <w:szCs w:val="24"/>
          <w:u w:val="single"/>
          <w:lang w:eastAsia="zh-CN"/>
        </w:rPr>
        <w:t>）</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3"/>
          <w:sz w:val="24"/>
          <w:szCs w:val="24"/>
          <w:lang w:eastAsia="zh-CN"/>
        </w:rPr>
        <w:t>属于</w:t>
      </w:r>
      <w:r>
        <w:rPr>
          <w:rFonts w:hint="default" w:ascii="Times New Roman" w:hAnsi="Times New Roman" w:eastAsia="仿宋" w:cs="Times New Roman"/>
          <w:spacing w:val="-3"/>
          <w:sz w:val="24"/>
          <w:szCs w:val="24"/>
          <w:u w:val="single"/>
          <w:lang w:eastAsia="zh-CN"/>
        </w:rPr>
        <w:t xml:space="preserve">       （XXX行业</w:t>
      </w:r>
      <w:r>
        <w:rPr>
          <w:rFonts w:hint="default" w:ascii="Times New Roman" w:hAnsi="Times New Roman" w:eastAsia="仿宋" w:cs="Times New Roman"/>
          <w:spacing w:val="-6"/>
          <w:sz w:val="24"/>
          <w:szCs w:val="24"/>
          <w:u w:val="single"/>
          <w:lang w:eastAsia="zh-CN"/>
        </w:rPr>
        <w:t xml:space="preserve">）          </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3"/>
          <w:sz w:val="24"/>
          <w:szCs w:val="24"/>
          <w:lang w:eastAsia="zh-CN"/>
        </w:rPr>
        <w:t>制造</w:t>
      </w:r>
      <w:r>
        <w:rPr>
          <w:rFonts w:hint="default" w:ascii="Times New Roman" w:hAnsi="Times New Roman" w:eastAsia="仿宋" w:cs="Times New Roman"/>
          <w:spacing w:val="-4"/>
          <w:sz w:val="24"/>
          <w:szCs w:val="24"/>
          <w:lang w:eastAsia="zh-CN"/>
        </w:rPr>
        <w:t>企业</w:t>
      </w:r>
      <w:r>
        <w:rPr>
          <w:rFonts w:hint="default" w:ascii="Times New Roman" w:hAnsi="Times New Roman" w:eastAsia="仿宋" w:cs="Times New Roman"/>
          <w:spacing w:val="-6"/>
          <w:sz w:val="24"/>
          <w:szCs w:val="24"/>
          <w:lang w:eastAsia="zh-CN"/>
        </w:rPr>
        <w:t>为</w:t>
      </w:r>
      <w:r>
        <w:rPr>
          <w:rFonts w:hint="default" w:ascii="Times New Roman" w:hAnsi="Times New Roman" w:eastAsia="仿宋" w:cs="Times New Roman"/>
          <w:spacing w:val="-6"/>
          <w:sz w:val="24"/>
          <w:szCs w:val="24"/>
          <w:u w:val="single"/>
          <w:lang w:eastAsia="zh-CN"/>
        </w:rPr>
        <w:t>（企业名称</w:t>
      </w:r>
      <w:r>
        <w:rPr>
          <w:rFonts w:hint="default" w:ascii="Times New Roman" w:hAnsi="Times New Roman" w:eastAsia="仿宋" w:cs="Times New Roman"/>
          <w:spacing w:val="7"/>
          <w:sz w:val="24"/>
          <w:szCs w:val="24"/>
          <w:u w:val="single"/>
          <w:lang w:eastAsia="zh-CN"/>
        </w:rPr>
        <w:t>）</w:t>
      </w:r>
      <w:r>
        <w:rPr>
          <w:rFonts w:hint="default" w:ascii="Times New Roman" w:hAnsi="Times New Roman" w:eastAsia="仿宋" w:cs="Times New Roman"/>
          <w:spacing w:val="7"/>
          <w:sz w:val="24"/>
          <w:szCs w:val="24"/>
          <w:lang w:eastAsia="zh-CN"/>
        </w:rPr>
        <w:t>，</w:t>
      </w:r>
      <w:r>
        <w:rPr>
          <w:rFonts w:hint="default" w:ascii="Times New Roman" w:hAnsi="Times New Roman" w:eastAsia="仿宋" w:cs="Times New Roman"/>
          <w:spacing w:val="-6"/>
          <w:sz w:val="24"/>
          <w:szCs w:val="24"/>
          <w:lang w:eastAsia="zh-CN"/>
        </w:rPr>
        <w:t>从业人员</w:t>
      </w:r>
      <w:r>
        <w:rPr>
          <w:rFonts w:hint="default" w:ascii="Times New Roman" w:hAnsi="Times New Roman" w:eastAsia="仿宋" w:cs="Times New Roman"/>
          <w:spacing w:val="8"/>
          <w:sz w:val="24"/>
          <w:szCs w:val="24"/>
          <w:u w:val="single"/>
          <w:lang w:eastAsia="zh-CN"/>
        </w:rPr>
        <w:t xml:space="preserve">       </w:t>
      </w:r>
      <w:r>
        <w:rPr>
          <w:rFonts w:hint="default" w:ascii="Times New Roman" w:hAnsi="Times New Roman" w:eastAsia="仿宋" w:cs="Times New Roman"/>
          <w:spacing w:val="-104"/>
          <w:sz w:val="24"/>
          <w:szCs w:val="24"/>
          <w:lang w:eastAsia="zh-CN"/>
        </w:rPr>
        <w:t xml:space="preserve"> </w:t>
      </w:r>
      <w:r>
        <w:rPr>
          <w:rFonts w:hint="default" w:ascii="Times New Roman" w:hAnsi="Times New Roman" w:eastAsia="仿宋" w:cs="Times New Roman"/>
          <w:spacing w:val="-6"/>
          <w:sz w:val="24"/>
          <w:szCs w:val="24"/>
          <w:lang w:eastAsia="zh-CN"/>
        </w:rPr>
        <w:t>人，营业收入为</w:t>
      </w:r>
      <w:r>
        <w:rPr>
          <w:rFonts w:hint="default" w:ascii="Times New Roman" w:hAnsi="Times New Roman" w:eastAsia="仿宋" w:cs="Times New Roman"/>
          <w:spacing w:val="6"/>
          <w:sz w:val="24"/>
          <w:szCs w:val="24"/>
          <w:u w:val="single"/>
          <w:lang w:eastAsia="zh-CN"/>
        </w:rPr>
        <w:t xml:space="preserve">          </w:t>
      </w:r>
      <w:r>
        <w:rPr>
          <w:rFonts w:hint="default" w:ascii="Times New Roman" w:hAnsi="Times New Roman" w:eastAsia="仿宋" w:cs="Times New Roman"/>
          <w:spacing w:val="-105"/>
          <w:sz w:val="24"/>
          <w:szCs w:val="24"/>
          <w:lang w:eastAsia="zh-CN"/>
        </w:rPr>
        <w:t xml:space="preserve"> </w:t>
      </w:r>
      <w:r>
        <w:rPr>
          <w:rFonts w:hint="default" w:ascii="Times New Roman" w:hAnsi="Times New Roman" w:eastAsia="仿宋" w:cs="Times New Roman"/>
          <w:spacing w:val="-6"/>
          <w:sz w:val="24"/>
          <w:szCs w:val="24"/>
          <w:lang w:eastAsia="zh-CN"/>
        </w:rPr>
        <w:t>万元，资产总额</w:t>
      </w:r>
      <w:r>
        <w:rPr>
          <w:rFonts w:hint="default" w:ascii="Times New Roman" w:hAnsi="Times New Roman" w:eastAsia="仿宋" w:cs="Times New Roman"/>
          <w:spacing w:val="-2"/>
          <w:sz w:val="24"/>
          <w:szCs w:val="24"/>
          <w:lang w:eastAsia="zh-CN"/>
        </w:rPr>
        <w:t xml:space="preserve">为 </w:t>
      </w:r>
      <w:r>
        <w:rPr>
          <w:rFonts w:hint="default" w:ascii="Times New Roman" w:hAnsi="Times New Roman" w:eastAsia="仿宋" w:cs="Times New Roman"/>
          <w:spacing w:val="8"/>
          <w:sz w:val="24"/>
          <w:szCs w:val="24"/>
          <w:u w:val="single"/>
          <w:lang w:eastAsia="zh-CN"/>
        </w:rPr>
        <w:t xml:space="preserve">       </w:t>
      </w:r>
      <w:r>
        <w:rPr>
          <w:rFonts w:hint="default" w:ascii="Times New Roman" w:hAnsi="Times New Roman" w:eastAsia="仿宋" w:cs="Times New Roman"/>
          <w:spacing w:val="-100"/>
          <w:sz w:val="24"/>
          <w:szCs w:val="24"/>
          <w:lang w:eastAsia="zh-CN"/>
        </w:rPr>
        <w:t xml:space="preserve"> </w:t>
      </w:r>
      <w:r>
        <w:rPr>
          <w:rFonts w:hint="default" w:ascii="Times New Roman" w:hAnsi="Times New Roman" w:eastAsia="仿宋" w:cs="Times New Roman"/>
          <w:spacing w:val="-2"/>
          <w:sz w:val="24"/>
          <w:szCs w:val="24"/>
          <w:lang w:eastAsia="zh-CN"/>
        </w:rPr>
        <w:t>万元，属于</w:t>
      </w:r>
      <w:r>
        <w:rPr>
          <w:rFonts w:hint="default" w:ascii="Times New Roman" w:hAnsi="Times New Roman" w:eastAsia="仿宋" w:cs="Times New Roman"/>
          <w:spacing w:val="-2"/>
          <w:sz w:val="24"/>
          <w:szCs w:val="24"/>
          <w:u w:val="single"/>
          <w:lang w:eastAsia="zh-CN"/>
        </w:rPr>
        <w:t>（中型企业、小型企业、微型企业</w:t>
      </w:r>
      <w:r>
        <w:rPr>
          <w:rFonts w:hint="default" w:ascii="Times New Roman" w:hAnsi="Times New Roman" w:eastAsia="仿宋" w:cs="Times New Roman"/>
          <w:spacing w:val="7"/>
          <w:sz w:val="24"/>
          <w:szCs w:val="24"/>
          <w:u w:val="single"/>
          <w:lang w:eastAsia="zh-CN"/>
        </w:rPr>
        <w:t>）</w:t>
      </w:r>
      <w:r>
        <w:rPr>
          <w:rFonts w:hint="default" w:ascii="Times New Roman" w:hAnsi="Times New Roman" w:eastAsia="仿宋" w:cs="Times New Roman"/>
          <w:spacing w:val="7"/>
          <w:sz w:val="24"/>
          <w:szCs w:val="24"/>
          <w:lang w:eastAsia="zh-CN"/>
        </w:rPr>
        <w:t>；</w:t>
      </w:r>
    </w:p>
    <w:p w14:paraId="72B83FF9">
      <w:pPr>
        <w:topLinePunct/>
        <w:spacing w:line="360" w:lineRule="auto"/>
        <w:rPr>
          <w:rFonts w:hint="default" w:ascii="Times New Roman" w:hAnsi="Times New Roman" w:eastAsia="仿宋" w:cs="Times New Roman"/>
          <w:lang w:eastAsia="zh-CN"/>
        </w:rPr>
      </w:pPr>
    </w:p>
    <w:p w14:paraId="6C6D9B6C">
      <w:pPr>
        <w:pStyle w:val="10"/>
        <w:topLinePunct/>
        <w:ind w:firstLine="468" w:firstLineChars="200"/>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3"/>
          <w:sz w:val="24"/>
          <w:szCs w:val="24"/>
          <w:u w:val="single"/>
          <w:lang w:eastAsia="zh-CN"/>
        </w:rPr>
        <w:t>2.（标的名称</w:t>
      </w:r>
      <w:r>
        <w:rPr>
          <w:rFonts w:hint="default" w:ascii="Times New Roman" w:hAnsi="Times New Roman" w:eastAsia="仿宋" w:cs="Times New Roman"/>
          <w:spacing w:val="-4"/>
          <w:sz w:val="24"/>
          <w:szCs w:val="24"/>
          <w:u w:val="single"/>
          <w:lang w:eastAsia="zh-CN"/>
        </w:rPr>
        <w:t>）</w:t>
      </w:r>
      <w:r>
        <w:rPr>
          <w:rFonts w:hint="default" w:ascii="Times New Roman" w:hAnsi="Times New Roman" w:eastAsia="仿宋" w:cs="Times New Roman"/>
          <w:spacing w:val="-4"/>
          <w:sz w:val="24"/>
          <w:szCs w:val="24"/>
          <w:lang w:eastAsia="zh-CN"/>
        </w:rPr>
        <w:t>，</w:t>
      </w:r>
      <w:r>
        <w:rPr>
          <w:rFonts w:hint="default" w:ascii="Times New Roman" w:hAnsi="Times New Roman" w:eastAsia="仿宋" w:cs="Times New Roman"/>
          <w:spacing w:val="-3"/>
          <w:sz w:val="24"/>
          <w:szCs w:val="24"/>
          <w:lang w:eastAsia="zh-CN"/>
        </w:rPr>
        <w:t>属于</w:t>
      </w:r>
      <w:r>
        <w:rPr>
          <w:rFonts w:hint="default" w:ascii="Times New Roman" w:hAnsi="Times New Roman" w:eastAsia="仿宋" w:cs="Times New Roman"/>
          <w:spacing w:val="-3"/>
          <w:sz w:val="24"/>
          <w:szCs w:val="24"/>
          <w:u w:val="single"/>
          <w:lang w:eastAsia="zh-CN"/>
        </w:rPr>
        <w:t xml:space="preserve">       （XXX行业</w:t>
      </w:r>
      <w:r>
        <w:rPr>
          <w:rFonts w:hint="default" w:ascii="Times New Roman" w:hAnsi="Times New Roman" w:eastAsia="仿宋" w:cs="Times New Roman"/>
          <w:spacing w:val="-6"/>
          <w:sz w:val="24"/>
          <w:szCs w:val="24"/>
          <w:u w:val="single"/>
          <w:lang w:eastAsia="zh-CN"/>
        </w:rPr>
        <w:t xml:space="preserve">）          </w:t>
      </w:r>
      <w:r>
        <w:rPr>
          <w:rFonts w:hint="default" w:ascii="Times New Roman" w:hAnsi="Times New Roman" w:eastAsia="仿宋" w:cs="Times New Roman"/>
          <w:spacing w:val="-4"/>
          <w:sz w:val="24"/>
          <w:szCs w:val="24"/>
          <w:lang w:eastAsia="zh-CN"/>
        </w:rPr>
        <w:t>；</w:t>
      </w:r>
      <w:r>
        <w:rPr>
          <w:rFonts w:hint="default" w:ascii="Times New Roman" w:hAnsi="Times New Roman" w:eastAsia="仿宋" w:cs="Times New Roman"/>
          <w:spacing w:val="-3"/>
          <w:sz w:val="24"/>
          <w:szCs w:val="24"/>
          <w:lang w:eastAsia="zh-CN"/>
        </w:rPr>
        <w:t>制造企业为</w:t>
      </w:r>
      <w:r>
        <w:rPr>
          <w:rFonts w:hint="default" w:ascii="Times New Roman" w:hAnsi="Times New Roman" w:eastAsia="仿宋" w:cs="Times New Roman"/>
          <w:spacing w:val="-3"/>
          <w:sz w:val="24"/>
          <w:szCs w:val="24"/>
          <w:u w:val="single"/>
          <w:lang w:eastAsia="zh-CN"/>
        </w:rPr>
        <w:t>（企业名称</w:t>
      </w:r>
      <w:r>
        <w:rPr>
          <w:rFonts w:hint="default" w:ascii="Times New Roman" w:hAnsi="Times New Roman" w:eastAsia="仿宋" w:cs="Times New Roman"/>
          <w:spacing w:val="14"/>
          <w:sz w:val="24"/>
          <w:szCs w:val="24"/>
          <w:u w:val="single"/>
          <w:lang w:eastAsia="zh-CN"/>
        </w:rPr>
        <w:t>）</w:t>
      </w:r>
      <w:r>
        <w:rPr>
          <w:rFonts w:hint="default" w:ascii="Times New Roman" w:hAnsi="Times New Roman" w:eastAsia="仿宋" w:cs="Times New Roman"/>
          <w:spacing w:val="14"/>
          <w:sz w:val="24"/>
          <w:szCs w:val="24"/>
          <w:lang w:eastAsia="zh-CN"/>
        </w:rPr>
        <w:t>，</w:t>
      </w:r>
      <w:r>
        <w:rPr>
          <w:rFonts w:hint="default" w:ascii="Times New Roman" w:hAnsi="Times New Roman" w:eastAsia="仿宋" w:cs="Times New Roman"/>
          <w:spacing w:val="-3"/>
          <w:sz w:val="24"/>
          <w:szCs w:val="24"/>
          <w:lang w:eastAsia="zh-CN"/>
        </w:rPr>
        <w:t>从业人员</w:t>
      </w:r>
      <w:r>
        <w:rPr>
          <w:rFonts w:hint="default" w:ascii="Times New Roman" w:hAnsi="Times New Roman" w:eastAsia="仿宋" w:cs="Times New Roman"/>
          <w:spacing w:val="-3"/>
          <w:sz w:val="24"/>
          <w:szCs w:val="24"/>
          <w:u w:val="single"/>
          <w:lang w:eastAsia="zh-CN"/>
        </w:rPr>
        <w:t xml:space="preserve">           </w:t>
      </w:r>
      <w:r>
        <w:rPr>
          <w:rFonts w:hint="default" w:ascii="Times New Roman" w:hAnsi="Times New Roman" w:eastAsia="仿宋" w:cs="Times New Roman"/>
          <w:spacing w:val="-107"/>
          <w:sz w:val="24"/>
          <w:szCs w:val="24"/>
          <w:lang w:eastAsia="zh-CN"/>
        </w:rPr>
        <w:t xml:space="preserve"> </w:t>
      </w:r>
      <w:r>
        <w:rPr>
          <w:rFonts w:hint="default" w:ascii="Times New Roman" w:hAnsi="Times New Roman" w:eastAsia="仿宋" w:cs="Times New Roman"/>
          <w:spacing w:val="-3"/>
          <w:sz w:val="24"/>
          <w:szCs w:val="24"/>
          <w:lang w:eastAsia="zh-CN"/>
        </w:rPr>
        <w:t>人，营业收入为</w:t>
      </w:r>
      <w:r>
        <w:rPr>
          <w:rFonts w:hint="default" w:ascii="Times New Roman" w:hAnsi="Times New Roman" w:eastAsia="仿宋" w:cs="Times New Roman"/>
          <w:spacing w:val="6"/>
          <w:sz w:val="24"/>
          <w:szCs w:val="24"/>
          <w:u w:val="single"/>
          <w:lang w:eastAsia="zh-CN"/>
        </w:rPr>
        <w:t xml:space="preserve">          </w:t>
      </w:r>
      <w:r>
        <w:rPr>
          <w:rFonts w:hint="default" w:ascii="Times New Roman" w:hAnsi="Times New Roman" w:eastAsia="仿宋" w:cs="Times New Roman"/>
          <w:spacing w:val="-105"/>
          <w:sz w:val="24"/>
          <w:szCs w:val="24"/>
          <w:lang w:eastAsia="zh-CN"/>
        </w:rPr>
        <w:t xml:space="preserve"> </w:t>
      </w:r>
      <w:r>
        <w:rPr>
          <w:rFonts w:hint="default" w:ascii="Times New Roman" w:hAnsi="Times New Roman" w:eastAsia="仿宋" w:cs="Times New Roman"/>
          <w:spacing w:val="-3"/>
          <w:sz w:val="24"/>
          <w:szCs w:val="24"/>
          <w:lang w:eastAsia="zh-CN"/>
        </w:rPr>
        <w:t>万元，资产</w:t>
      </w:r>
      <w:r>
        <w:rPr>
          <w:rFonts w:hint="default" w:ascii="Times New Roman" w:hAnsi="Times New Roman" w:eastAsia="仿宋" w:cs="Times New Roman"/>
          <w:spacing w:val="-1"/>
          <w:sz w:val="24"/>
          <w:szCs w:val="24"/>
          <w:lang w:eastAsia="zh-CN"/>
        </w:rPr>
        <w:t xml:space="preserve">总额为 </w:t>
      </w:r>
      <w:r>
        <w:rPr>
          <w:rFonts w:hint="default" w:ascii="Times New Roman" w:hAnsi="Times New Roman" w:eastAsia="仿宋" w:cs="Times New Roman"/>
          <w:spacing w:val="7"/>
          <w:sz w:val="24"/>
          <w:szCs w:val="24"/>
          <w:u w:val="single"/>
          <w:lang w:eastAsia="zh-CN"/>
        </w:rPr>
        <w:t xml:space="preserve">        </w:t>
      </w:r>
      <w:r>
        <w:rPr>
          <w:rFonts w:hint="default" w:ascii="Times New Roman" w:hAnsi="Times New Roman" w:eastAsia="仿宋" w:cs="Times New Roman"/>
          <w:spacing w:val="-101"/>
          <w:sz w:val="24"/>
          <w:szCs w:val="24"/>
          <w:lang w:eastAsia="zh-CN"/>
        </w:rPr>
        <w:t xml:space="preserve"> </w:t>
      </w:r>
      <w:r>
        <w:rPr>
          <w:rFonts w:hint="default" w:ascii="Times New Roman" w:hAnsi="Times New Roman" w:eastAsia="仿宋" w:cs="Times New Roman"/>
          <w:spacing w:val="-1"/>
          <w:sz w:val="24"/>
          <w:szCs w:val="24"/>
          <w:lang w:eastAsia="zh-CN"/>
        </w:rPr>
        <w:t>万元，属于</w:t>
      </w:r>
      <w:r>
        <w:rPr>
          <w:rFonts w:hint="default" w:ascii="Times New Roman" w:hAnsi="Times New Roman" w:eastAsia="仿宋" w:cs="Times New Roman"/>
          <w:spacing w:val="-1"/>
          <w:sz w:val="24"/>
          <w:szCs w:val="24"/>
          <w:u w:val="single"/>
          <w:lang w:eastAsia="zh-CN"/>
        </w:rPr>
        <w:t>（中型企业、小型企业</w:t>
      </w:r>
      <w:r>
        <w:rPr>
          <w:rFonts w:hint="default" w:ascii="Times New Roman" w:hAnsi="Times New Roman" w:eastAsia="仿宋" w:cs="Times New Roman"/>
          <w:spacing w:val="-2"/>
          <w:sz w:val="24"/>
          <w:szCs w:val="24"/>
          <w:u w:val="single"/>
          <w:lang w:eastAsia="zh-CN"/>
        </w:rPr>
        <w:t>、微型企业</w:t>
      </w:r>
      <w:r>
        <w:rPr>
          <w:rFonts w:hint="default" w:ascii="Times New Roman" w:hAnsi="Times New Roman" w:eastAsia="仿宋" w:cs="Times New Roman"/>
          <w:sz w:val="24"/>
          <w:szCs w:val="24"/>
          <w:u w:val="single"/>
          <w:lang w:eastAsia="zh-CN"/>
        </w:rPr>
        <w:t>）</w:t>
      </w:r>
      <w:r>
        <w:rPr>
          <w:rFonts w:hint="default" w:ascii="Times New Roman" w:hAnsi="Times New Roman" w:eastAsia="仿宋" w:cs="Times New Roman"/>
          <w:sz w:val="24"/>
          <w:szCs w:val="24"/>
          <w:lang w:eastAsia="zh-CN"/>
        </w:rPr>
        <w:t>；</w:t>
      </w:r>
    </w:p>
    <w:p w14:paraId="391E940B">
      <w:pPr>
        <w:pStyle w:val="10"/>
        <w:widowControl w:val="0"/>
        <w:kinsoku/>
        <w:autoSpaceDE/>
        <w:autoSpaceDN/>
        <w:adjustRightInd/>
        <w:snapToGrid/>
        <w:spacing w:before="34" w:line="297" w:lineRule="auto"/>
        <w:ind w:right="142"/>
        <w:textAlignment w:val="auto"/>
        <w:rPr>
          <w:rFonts w:hint="default" w:ascii="Times New Roman" w:hAnsi="Times New Roman" w:eastAsia="仿宋" w:cs="Times New Roman"/>
          <w:snapToGrid/>
          <w:w w:val="99"/>
          <w:sz w:val="32"/>
          <w:szCs w:val="32"/>
          <w:lang w:eastAsia="zh-CN"/>
        </w:rPr>
      </w:pPr>
      <w:r>
        <w:rPr>
          <w:rFonts w:hint="default" w:ascii="Times New Roman" w:hAnsi="Times New Roman" w:cs="Times New Roman"/>
          <w:lang w:eastAsia="zh-CN"/>
        </w:rPr>
        <w:t xml:space="preserve">  </w:t>
      </w:r>
      <w:r>
        <w:rPr>
          <w:rFonts w:hint="default" w:ascii="Times New Roman" w:hAnsi="Times New Roman" w:eastAsia="仿宋" w:cs="Times New Roman"/>
          <w:snapToGrid/>
          <w:sz w:val="32"/>
          <w:szCs w:val="32"/>
          <w:lang w:eastAsia="zh-CN"/>
        </w:rPr>
        <w:t>……</w:t>
      </w:r>
    </w:p>
    <w:p w14:paraId="316EAAB3">
      <w:pPr>
        <w:pStyle w:val="32"/>
        <w:ind w:left="-840" w:leftChars="-400"/>
        <w:rPr>
          <w:rFonts w:hint="default" w:ascii="Times New Roman" w:hAnsi="Times New Roman" w:cs="Times New Roman"/>
        </w:rPr>
      </w:pPr>
    </w:p>
    <w:p w14:paraId="6BB0D218">
      <w:pPr>
        <w:topLinePunct/>
        <w:spacing w:line="360" w:lineRule="auto"/>
        <w:rPr>
          <w:rFonts w:hint="default" w:ascii="Times New Roman" w:hAnsi="Times New Roman" w:eastAsia="仿宋" w:cs="Times New Roman"/>
          <w:lang w:eastAsia="zh-CN"/>
        </w:rPr>
      </w:pPr>
    </w:p>
    <w:p w14:paraId="363A3796">
      <w:pPr>
        <w:pStyle w:val="10"/>
        <w:topLinePunct/>
        <w:spacing w:before="78" w:line="360" w:lineRule="auto"/>
        <w:ind w:left="20" w:right="74" w:firstLine="28"/>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4"/>
          <w:sz w:val="24"/>
          <w:szCs w:val="24"/>
          <w:lang w:eastAsia="zh-CN"/>
        </w:rPr>
        <w:t>以上企业，不属于大企业的分支机构，不存在控股股东为大企业的情形，也不存</w:t>
      </w:r>
      <w:r>
        <w:rPr>
          <w:rFonts w:hint="default" w:ascii="Times New Roman" w:hAnsi="Times New Roman" w:eastAsia="仿宋" w:cs="Times New Roman"/>
          <w:spacing w:val="-1"/>
          <w:sz w:val="24"/>
          <w:szCs w:val="24"/>
          <w:lang w:eastAsia="zh-CN"/>
        </w:rPr>
        <w:t>在与大企业的负责人为同一人的情形。</w:t>
      </w:r>
    </w:p>
    <w:p w14:paraId="2425304C">
      <w:pPr>
        <w:topLinePunct/>
        <w:spacing w:line="360" w:lineRule="auto"/>
        <w:rPr>
          <w:rFonts w:hint="default" w:ascii="Times New Roman" w:hAnsi="Times New Roman" w:eastAsia="仿宋" w:cs="Times New Roman"/>
          <w:lang w:eastAsia="zh-CN"/>
        </w:rPr>
      </w:pPr>
    </w:p>
    <w:p w14:paraId="466E229D">
      <w:pPr>
        <w:pStyle w:val="10"/>
        <w:topLinePunct/>
        <w:spacing w:before="79" w:line="360" w:lineRule="auto"/>
        <w:ind w:left="499"/>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本企业对上述声明内容的真实性负责。如有虚</w:t>
      </w:r>
      <w:r>
        <w:rPr>
          <w:rFonts w:hint="default" w:ascii="Times New Roman" w:hAnsi="Times New Roman" w:eastAsia="仿宋" w:cs="Times New Roman"/>
          <w:spacing w:val="-1"/>
          <w:sz w:val="24"/>
          <w:szCs w:val="24"/>
          <w:lang w:eastAsia="zh-CN"/>
        </w:rPr>
        <w:t>假，将依法承担相应责任。</w:t>
      </w:r>
    </w:p>
    <w:p w14:paraId="7F19658B">
      <w:pPr>
        <w:topLinePunct/>
        <w:spacing w:line="278" w:lineRule="auto"/>
        <w:rPr>
          <w:rFonts w:hint="default" w:ascii="Times New Roman" w:hAnsi="Times New Roman" w:eastAsia="仿宋" w:cs="Times New Roman"/>
          <w:lang w:eastAsia="zh-CN"/>
        </w:rPr>
      </w:pPr>
    </w:p>
    <w:p w14:paraId="47B4CFE7">
      <w:pPr>
        <w:topLinePunct/>
        <w:spacing w:line="278" w:lineRule="auto"/>
        <w:rPr>
          <w:rFonts w:hint="default" w:ascii="Times New Roman" w:hAnsi="Times New Roman" w:eastAsia="仿宋" w:cs="Times New Roman"/>
          <w:lang w:eastAsia="zh-CN"/>
        </w:rPr>
      </w:pPr>
    </w:p>
    <w:p w14:paraId="324D764C">
      <w:pPr>
        <w:topLinePunct/>
        <w:spacing w:line="278" w:lineRule="auto"/>
        <w:rPr>
          <w:rFonts w:hint="default" w:ascii="Times New Roman" w:hAnsi="Times New Roman" w:eastAsia="仿宋" w:cs="Times New Roman"/>
          <w:lang w:eastAsia="zh-CN"/>
        </w:rPr>
      </w:pPr>
    </w:p>
    <w:p w14:paraId="12B78C53">
      <w:pPr>
        <w:pStyle w:val="10"/>
        <w:topLinePunct/>
        <w:spacing w:before="78" w:line="219" w:lineRule="auto"/>
        <w:ind w:left="3983"/>
        <w:rPr>
          <w:rFonts w:hint="default" w:ascii="Times New Roman" w:hAnsi="Times New Roman" w:eastAsia="仿宋" w:cs="Times New Roman"/>
          <w:lang w:eastAsia="zh-CN"/>
        </w:rPr>
      </w:pPr>
      <w:r>
        <w:rPr>
          <w:rFonts w:hint="default" w:ascii="Times New Roman" w:hAnsi="Times New Roman" w:eastAsia="仿宋" w:cs="Times New Roman"/>
          <w:spacing w:val="-2"/>
          <w:sz w:val="24"/>
          <w:szCs w:val="24"/>
          <w:lang w:eastAsia="zh-CN"/>
        </w:rPr>
        <w:t>投标人名称（</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3"/>
          <w:sz w:val="24"/>
          <w:szCs w:val="24"/>
          <w:lang w:eastAsia="zh-CN"/>
        </w:rPr>
        <w:t>）：</w:t>
      </w:r>
      <w:r>
        <w:rPr>
          <w:rFonts w:hint="default" w:ascii="Times New Roman" w:hAnsi="Times New Roman" w:eastAsia="仿宋" w:cs="Times New Roman"/>
          <w:sz w:val="24"/>
          <w:szCs w:val="24"/>
          <w:u w:val="single"/>
          <w:lang w:eastAsia="zh-CN"/>
        </w:rPr>
        <w:t xml:space="preserve">             </w:t>
      </w:r>
    </w:p>
    <w:p w14:paraId="3A01BC0E">
      <w:pPr>
        <w:topLinePunct/>
        <w:spacing w:line="284" w:lineRule="auto"/>
        <w:rPr>
          <w:rFonts w:hint="default" w:ascii="Times New Roman" w:hAnsi="Times New Roman" w:eastAsia="仿宋" w:cs="Times New Roman"/>
          <w:lang w:eastAsia="zh-CN"/>
        </w:rPr>
      </w:pPr>
    </w:p>
    <w:p w14:paraId="35FC617E">
      <w:pPr>
        <w:pStyle w:val="10"/>
        <w:topLinePunct/>
        <w:spacing w:before="79" w:line="220" w:lineRule="auto"/>
        <w:ind w:left="4022"/>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2"/>
          <w:sz w:val="24"/>
          <w:szCs w:val="24"/>
          <w:lang w:eastAsia="zh-CN"/>
        </w:rPr>
        <w:t>日</w:t>
      </w:r>
      <w:r>
        <w:rPr>
          <w:rFonts w:hint="default" w:ascii="Times New Roman" w:hAnsi="Times New Roman" w:eastAsia="仿宋" w:cs="Times New Roman"/>
          <w:spacing w:val="6"/>
          <w:sz w:val="24"/>
          <w:szCs w:val="24"/>
          <w:lang w:eastAsia="zh-CN"/>
        </w:rPr>
        <w:t xml:space="preserve">   </w:t>
      </w:r>
      <w:r>
        <w:rPr>
          <w:rFonts w:hint="default" w:ascii="Times New Roman" w:hAnsi="Times New Roman" w:eastAsia="仿宋" w:cs="Times New Roman"/>
          <w:spacing w:val="-22"/>
          <w:sz w:val="24"/>
          <w:szCs w:val="24"/>
          <w:lang w:eastAsia="zh-CN"/>
        </w:rPr>
        <w:t>期：</w:t>
      </w:r>
      <w:r>
        <w:rPr>
          <w:rFonts w:hint="default" w:ascii="Times New Roman" w:hAnsi="Times New Roman" w:eastAsia="仿宋" w:cs="Times New Roman"/>
          <w:sz w:val="24"/>
          <w:szCs w:val="24"/>
          <w:u w:val="single"/>
          <w:lang w:eastAsia="zh-CN"/>
        </w:rPr>
        <w:t xml:space="preserve">                                </w:t>
      </w:r>
    </w:p>
    <w:p w14:paraId="2AA98E57">
      <w:pPr>
        <w:topLinePunct/>
        <w:spacing w:line="267" w:lineRule="auto"/>
        <w:rPr>
          <w:rFonts w:hint="default" w:ascii="Times New Roman" w:hAnsi="Times New Roman" w:eastAsia="仿宋" w:cs="Times New Roman"/>
          <w:lang w:eastAsia="zh-CN"/>
        </w:rPr>
      </w:pPr>
    </w:p>
    <w:p w14:paraId="76C79C71">
      <w:pPr>
        <w:topLinePunct/>
        <w:spacing w:line="267" w:lineRule="auto"/>
        <w:rPr>
          <w:rFonts w:hint="default" w:ascii="Times New Roman" w:hAnsi="Times New Roman" w:eastAsia="仿宋" w:cs="Times New Roman"/>
          <w:lang w:eastAsia="zh-CN"/>
        </w:rPr>
      </w:pPr>
    </w:p>
    <w:p w14:paraId="06CE6ECC">
      <w:pPr>
        <w:topLinePunct/>
        <w:spacing w:line="268" w:lineRule="auto"/>
        <w:rPr>
          <w:rFonts w:hint="default" w:ascii="Times New Roman" w:hAnsi="Times New Roman" w:eastAsia="仿宋" w:cs="Times New Roman"/>
          <w:lang w:eastAsia="zh-CN"/>
        </w:rPr>
      </w:pPr>
    </w:p>
    <w:p w14:paraId="24C7A648">
      <w:pPr>
        <w:topLinePunct/>
        <w:spacing w:line="268" w:lineRule="auto"/>
        <w:rPr>
          <w:rFonts w:hint="default" w:ascii="Times New Roman" w:hAnsi="Times New Roman" w:eastAsia="仿宋" w:cs="Times New Roman"/>
          <w:lang w:eastAsia="zh-CN"/>
        </w:rPr>
      </w:pPr>
    </w:p>
    <w:p w14:paraId="47253F57">
      <w:pPr>
        <w:topLinePunct/>
        <w:spacing w:line="268" w:lineRule="auto"/>
        <w:rPr>
          <w:rFonts w:hint="default" w:ascii="Times New Roman" w:hAnsi="Times New Roman" w:eastAsia="仿宋" w:cs="Times New Roman"/>
          <w:lang w:eastAsia="zh-CN"/>
        </w:rPr>
      </w:pPr>
    </w:p>
    <w:p w14:paraId="373FD9E9">
      <w:pPr>
        <w:topLinePunct/>
        <w:spacing w:line="268" w:lineRule="auto"/>
        <w:rPr>
          <w:rFonts w:hint="default" w:ascii="Times New Roman" w:hAnsi="Times New Roman" w:eastAsia="仿宋" w:cs="Times New Roman"/>
          <w:lang w:eastAsia="zh-CN"/>
        </w:rPr>
      </w:pPr>
    </w:p>
    <w:p w14:paraId="73F34B3E">
      <w:pPr>
        <w:topLinePunct/>
        <w:spacing w:line="268" w:lineRule="auto"/>
        <w:rPr>
          <w:rFonts w:hint="default" w:ascii="Times New Roman" w:hAnsi="Times New Roman" w:eastAsia="仿宋" w:cs="Times New Roman"/>
          <w:lang w:eastAsia="zh-CN"/>
        </w:rPr>
      </w:pPr>
    </w:p>
    <w:p w14:paraId="25C203C9">
      <w:pPr>
        <w:topLinePunct/>
        <w:spacing w:before="104" w:line="360" w:lineRule="auto"/>
        <w:jc w:val="center"/>
        <w:outlineLvl w:val="1"/>
        <w:rPr>
          <w:rFonts w:hint="default" w:ascii="Times New Roman" w:hAnsi="Times New Roman" w:eastAsia="仿宋" w:cs="Times New Roman"/>
          <w:b/>
          <w:bCs/>
          <w:spacing w:val="-1"/>
          <w:sz w:val="24"/>
          <w:szCs w:val="24"/>
          <w:lang w:eastAsia="zh-CN"/>
        </w:rPr>
      </w:pPr>
      <w:bookmarkStart w:id="108" w:name="_Toc885"/>
    </w:p>
    <w:p w14:paraId="09536FF6">
      <w:pPr>
        <w:topLinePunct/>
        <w:spacing w:before="104" w:line="360" w:lineRule="auto"/>
        <w:jc w:val="center"/>
        <w:outlineLvl w:val="1"/>
        <w:rPr>
          <w:rFonts w:hint="default" w:ascii="Times New Roman" w:hAnsi="Times New Roman" w:eastAsia="仿宋" w:cs="Times New Roman"/>
          <w:sz w:val="24"/>
          <w:szCs w:val="24"/>
          <w:lang w:eastAsia="zh-CN"/>
        </w:rPr>
      </w:pPr>
      <w:r>
        <w:rPr>
          <w:rFonts w:hint="default" w:ascii="Times New Roman" w:hAnsi="Times New Roman" w:eastAsia="仿宋" w:cs="Times New Roman"/>
          <w:b/>
          <w:bCs/>
          <w:spacing w:val="-1"/>
          <w:sz w:val="24"/>
          <w:szCs w:val="24"/>
          <w:lang w:eastAsia="zh-CN"/>
        </w:rPr>
        <w:t>8    投标人关联单位的说明</w:t>
      </w:r>
      <w:bookmarkEnd w:id="108"/>
    </w:p>
    <w:p w14:paraId="227DE77C">
      <w:pPr>
        <w:topLinePunct/>
        <w:spacing w:before="84" w:line="360" w:lineRule="auto"/>
        <w:ind w:left="495"/>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说明：投标人应当如实披露与本单位存在下列关联关系的</w:t>
      </w:r>
      <w:r>
        <w:rPr>
          <w:rFonts w:hint="default" w:ascii="Times New Roman" w:hAnsi="Times New Roman" w:eastAsia="仿宋" w:cs="Times New Roman"/>
          <w:spacing w:val="-1"/>
          <w:sz w:val="24"/>
          <w:szCs w:val="24"/>
          <w:lang w:eastAsia="zh-CN"/>
        </w:rPr>
        <w:t>单位名称：</w:t>
      </w:r>
    </w:p>
    <w:p w14:paraId="454E2A02">
      <w:pPr>
        <w:topLinePunct/>
        <w:spacing w:before="42" w:line="360" w:lineRule="auto"/>
        <w:ind w:left="1013"/>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
          <w:sz w:val="24"/>
          <w:szCs w:val="24"/>
          <w:lang w:eastAsia="zh-CN"/>
        </w:rPr>
        <w:t>（1）与投标人单位负责人为同一人的其他单位；</w:t>
      </w:r>
    </w:p>
    <w:p w14:paraId="3FA5F89C">
      <w:pPr>
        <w:topLinePunct/>
        <w:spacing w:before="22" w:line="360" w:lineRule="auto"/>
        <w:ind w:left="1013"/>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2"/>
          <w:sz w:val="24"/>
          <w:szCs w:val="24"/>
          <w:lang w:eastAsia="zh-CN"/>
        </w:rPr>
        <w:t>（2）与投标人存在直接控股、管理关系的其他单位。</w:t>
      </w:r>
    </w:p>
    <w:p w14:paraId="145B64FE">
      <w:pPr>
        <w:topLinePunct/>
        <w:spacing w:line="360" w:lineRule="auto"/>
        <w:rPr>
          <w:rFonts w:hint="default" w:ascii="Times New Roman" w:hAnsi="Times New Roman" w:eastAsia="仿宋" w:cs="Times New Roman"/>
          <w:lang w:eastAsia="zh-CN"/>
        </w:rPr>
      </w:pPr>
    </w:p>
    <w:p w14:paraId="45F0D914">
      <w:pPr>
        <w:pStyle w:val="24"/>
        <w:topLinePunct/>
        <w:ind w:firstLine="480"/>
        <w:rPr>
          <w:rFonts w:hint="default" w:ascii="Times New Roman" w:hAnsi="Times New Roman" w:eastAsia="仿宋" w:cs="Times New Roman"/>
          <w:lang w:eastAsia="zh-CN"/>
        </w:rPr>
      </w:pPr>
    </w:p>
    <w:p w14:paraId="7EC5DFED">
      <w:pPr>
        <w:topLinePunct/>
        <w:rPr>
          <w:rFonts w:hint="default" w:ascii="Times New Roman" w:hAnsi="Times New Roman" w:eastAsia="仿宋" w:cs="Times New Roman"/>
          <w:lang w:eastAsia="zh-CN"/>
        </w:rPr>
      </w:pPr>
    </w:p>
    <w:p w14:paraId="218294DE">
      <w:pPr>
        <w:pStyle w:val="24"/>
        <w:topLinePunct/>
        <w:ind w:firstLine="480"/>
        <w:rPr>
          <w:rFonts w:hint="default" w:ascii="Times New Roman" w:hAnsi="Times New Roman" w:eastAsia="仿宋" w:cs="Times New Roman"/>
          <w:lang w:eastAsia="zh-CN"/>
        </w:rPr>
      </w:pPr>
    </w:p>
    <w:p w14:paraId="4EBB3C20">
      <w:pPr>
        <w:topLinePunct/>
        <w:rPr>
          <w:rFonts w:hint="default" w:ascii="Times New Roman" w:hAnsi="Times New Roman" w:eastAsia="仿宋" w:cs="Times New Roman"/>
          <w:lang w:eastAsia="zh-CN"/>
        </w:rPr>
      </w:pPr>
    </w:p>
    <w:p w14:paraId="1020EB5B">
      <w:pPr>
        <w:pStyle w:val="24"/>
        <w:topLinePunct/>
        <w:ind w:firstLine="480"/>
        <w:rPr>
          <w:rFonts w:hint="default" w:ascii="Times New Roman" w:hAnsi="Times New Roman" w:eastAsia="仿宋" w:cs="Times New Roman"/>
          <w:lang w:eastAsia="zh-CN"/>
        </w:rPr>
      </w:pPr>
    </w:p>
    <w:p w14:paraId="6B6ECB12">
      <w:pPr>
        <w:topLinePunct/>
        <w:rPr>
          <w:rFonts w:hint="default" w:ascii="Times New Roman" w:hAnsi="Times New Roman" w:eastAsia="仿宋" w:cs="Times New Roman"/>
          <w:lang w:eastAsia="zh-CN"/>
        </w:rPr>
      </w:pPr>
    </w:p>
    <w:p w14:paraId="046B3D96">
      <w:pPr>
        <w:pStyle w:val="24"/>
        <w:topLinePunct/>
        <w:ind w:firstLine="480"/>
        <w:rPr>
          <w:rFonts w:hint="default" w:ascii="Times New Roman" w:hAnsi="Times New Roman" w:eastAsia="仿宋" w:cs="Times New Roman"/>
          <w:lang w:eastAsia="zh-CN"/>
        </w:rPr>
      </w:pPr>
    </w:p>
    <w:p w14:paraId="3E2D4EE6">
      <w:pPr>
        <w:topLinePunct/>
        <w:rPr>
          <w:rFonts w:hint="default" w:ascii="Times New Roman" w:hAnsi="Times New Roman" w:eastAsia="仿宋" w:cs="Times New Roman"/>
          <w:lang w:eastAsia="zh-CN"/>
        </w:rPr>
      </w:pPr>
    </w:p>
    <w:p w14:paraId="7F035654">
      <w:pPr>
        <w:pStyle w:val="24"/>
        <w:topLinePunct/>
        <w:ind w:firstLine="480"/>
        <w:rPr>
          <w:rFonts w:hint="default" w:ascii="Times New Roman" w:hAnsi="Times New Roman" w:eastAsia="仿宋" w:cs="Times New Roman"/>
          <w:lang w:eastAsia="zh-CN"/>
        </w:rPr>
      </w:pPr>
    </w:p>
    <w:p w14:paraId="60310ACB">
      <w:pPr>
        <w:topLinePunct/>
        <w:rPr>
          <w:rFonts w:hint="default" w:ascii="Times New Roman" w:hAnsi="Times New Roman" w:eastAsia="仿宋" w:cs="Times New Roman"/>
          <w:lang w:eastAsia="zh-CN"/>
        </w:rPr>
      </w:pPr>
    </w:p>
    <w:p w14:paraId="205FC7D3">
      <w:pPr>
        <w:pStyle w:val="24"/>
        <w:topLinePunct/>
        <w:ind w:firstLine="480"/>
        <w:rPr>
          <w:rFonts w:hint="default" w:ascii="Times New Roman" w:hAnsi="Times New Roman" w:eastAsia="仿宋" w:cs="Times New Roman"/>
          <w:lang w:eastAsia="zh-CN"/>
        </w:rPr>
      </w:pPr>
    </w:p>
    <w:p w14:paraId="60078975">
      <w:pPr>
        <w:topLinePunct/>
        <w:rPr>
          <w:rFonts w:hint="default" w:ascii="Times New Roman" w:hAnsi="Times New Roman" w:eastAsia="仿宋" w:cs="Times New Roman"/>
          <w:lang w:eastAsia="zh-CN"/>
        </w:rPr>
      </w:pPr>
    </w:p>
    <w:p w14:paraId="06B2103A">
      <w:pPr>
        <w:pStyle w:val="24"/>
        <w:topLinePunct/>
        <w:ind w:firstLine="0" w:firstLineChars="0"/>
        <w:rPr>
          <w:rFonts w:hint="default" w:ascii="Times New Roman" w:hAnsi="Times New Roman" w:eastAsia="仿宋" w:cs="Times New Roman"/>
          <w:lang w:eastAsia="zh-CN"/>
        </w:rPr>
      </w:pPr>
    </w:p>
    <w:p w14:paraId="39D0A0D7">
      <w:pPr>
        <w:topLinePunct/>
        <w:rPr>
          <w:rFonts w:hint="default" w:ascii="Times New Roman" w:hAnsi="Times New Roman" w:eastAsia="仿宋" w:cs="Times New Roman"/>
          <w:lang w:eastAsia="zh-CN"/>
        </w:rPr>
      </w:pPr>
    </w:p>
    <w:p w14:paraId="6A06D9BA">
      <w:pPr>
        <w:pStyle w:val="24"/>
        <w:topLinePunct/>
        <w:ind w:firstLine="480"/>
        <w:rPr>
          <w:rFonts w:hint="default" w:ascii="Times New Roman" w:hAnsi="Times New Roman" w:eastAsia="仿宋" w:cs="Times New Roman"/>
          <w:lang w:eastAsia="zh-CN"/>
        </w:rPr>
      </w:pPr>
    </w:p>
    <w:p w14:paraId="2B5C1555">
      <w:pPr>
        <w:topLinePunct/>
        <w:spacing w:before="103" w:line="360" w:lineRule="auto"/>
        <w:jc w:val="center"/>
        <w:outlineLvl w:val="1"/>
        <w:rPr>
          <w:rFonts w:hint="default" w:ascii="Times New Roman" w:hAnsi="Times New Roman" w:eastAsia="仿宋" w:cs="Times New Roman"/>
          <w:b/>
          <w:bCs/>
          <w:spacing w:val="-1"/>
          <w:sz w:val="24"/>
          <w:szCs w:val="24"/>
          <w:lang w:eastAsia="zh-CN"/>
        </w:rPr>
      </w:pPr>
      <w:bookmarkStart w:id="109" w:name="_Toc13557"/>
    </w:p>
    <w:p w14:paraId="2C30D0FC">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149B2B57">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06A6D263">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68DB38C2">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2F380C01">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0779413A">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7E7489C0">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30DF80B6">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77E94111">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0E54B0AC">
      <w:pPr>
        <w:topLinePunct/>
        <w:spacing w:before="103" w:line="360" w:lineRule="auto"/>
        <w:jc w:val="center"/>
        <w:outlineLvl w:val="1"/>
        <w:rPr>
          <w:rFonts w:hint="default" w:ascii="Times New Roman" w:hAnsi="Times New Roman" w:eastAsia="仿宋" w:cs="Times New Roman"/>
          <w:b/>
          <w:bCs/>
          <w:spacing w:val="-1"/>
          <w:sz w:val="24"/>
          <w:szCs w:val="24"/>
          <w:lang w:eastAsia="zh-CN"/>
        </w:rPr>
      </w:pPr>
    </w:p>
    <w:p w14:paraId="1DC0E6D4">
      <w:pPr>
        <w:topLinePunct/>
        <w:spacing w:before="103" w:line="360" w:lineRule="auto"/>
        <w:jc w:val="center"/>
        <w:outlineLvl w:val="1"/>
        <w:rPr>
          <w:rFonts w:hint="default" w:ascii="Times New Roman" w:hAnsi="Times New Roman" w:eastAsia="仿宋" w:cs="Times New Roman"/>
          <w:sz w:val="24"/>
          <w:szCs w:val="24"/>
          <w:lang w:eastAsia="zh-CN"/>
        </w:rPr>
      </w:pPr>
      <w:r>
        <w:rPr>
          <w:rFonts w:hint="default" w:ascii="Times New Roman" w:hAnsi="Times New Roman" w:eastAsia="仿宋" w:cs="Times New Roman"/>
          <w:b/>
          <w:bCs/>
          <w:spacing w:val="-1"/>
          <w:sz w:val="24"/>
          <w:szCs w:val="24"/>
          <w:lang w:eastAsia="zh-CN"/>
        </w:rPr>
        <w:t>9</w:t>
      </w:r>
      <w:r>
        <w:rPr>
          <w:rFonts w:hint="default" w:ascii="Times New Roman" w:hAnsi="Times New Roman" w:eastAsia="仿宋" w:cs="Times New Roman"/>
          <w:b/>
          <w:bCs/>
          <w:spacing w:val="56"/>
          <w:w w:val="101"/>
          <w:sz w:val="24"/>
          <w:szCs w:val="24"/>
          <w:lang w:eastAsia="zh-CN"/>
        </w:rPr>
        <w:t xml:space="preserve"> </w:t>
      </w:r>
      <w:r>
        <w:rPr>
          <w:rFonts w:hint="default" w:ascii="Times New Roman" w:hAnsi="Times New Roman" w:eastAsia="仿宋" w:cs="Times New Roman"/>
          <w:b/>
          <w:bCs/>
          <w:spacing w:val="-1"/>
          <w:sz w:val="24"/>
          <w:szCs w:val="24"/>
          <w:lang w:eastAsia="zh-CN"/>
        </w:rPr>
        <w:t>投标人可提供有利于投标的其他资格证明材料</w:t>
      </w:r>
      <w:bookmarkEnd w:id="109"/>
    </w:p>
    <w:p w14:paraId="27F10941">
      <w:pPr>
        <w:topLinePunct/>
        <w:spacing w:line="360" w:lineRule="auto"/>
        <w:rPr>
          <w:rFonts w:hint="default" w:ascii="Times New Roman" w:hAnsi="Times New Roman" w:eastAsia="仿宋" w:cs="Times New Roman"/>
          <w:sz w:val="24"/>
          <w:szCs w:val="24"/>
          <w:lang w:eastAsia="zh-CN"/>
        </w:rPr>
        <w:sectPr>
          <w:headerReference r:id="rId30" w:type="default"/>
          <w:footerReference r:id="rId31"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209DDDB1">
      <w:pPr>
        <w:pStyle w:val="10"/>
        <w:topLinePunct/>
        <w:spacing w:before="199" w:line="219" w:lineRule="auto"/>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pacing w:val="-2"/>
          <w:sz w:val="24"/>
          <w:szCs w:val="24"/>
          <w:lang w:eastAsia="zh-CN"/>
        </w:rPr>
        <w:t>10.</w:t>
      </w:r>
      <w:r>
        <w:rPr>
          <w:rFonts w:hint="default" w:ascii="Times New Roman" w:hAnsi="Times New Roman" w:eastAsia="仿宋" w:cs="Times New Roman"/>
          <w:b/>
          <w:bCs/>
          <w:spacing w:val="-2"/>
          <w:sz w:val="24"/>
          <w:szCs w:val="24"/>
        </w:rPr>
        <w:t xml:space="preserve"> 投标文件格式范本</w:t>
      </w:r>
    </w:p>
    <w:p w14:paraId="61627F96">
      <w:pPr>
        <w:topLinePunct/>
        <w:spacing w:before="190"/>
        <w:rPr>
          <w:rFonts w:hint="default" w:ascii="Times New Roman" w:hAnsi="Times New Roman" w:eastAsia="仿宋" w:cs="Times New Roman"/>
        </w:rPr>
      </w:pPr>
    </w:p>
    <w:tbl>
      <w:tblPr>
        <w:tblStyle w:val="35"/>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A3D0E80">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181" w:hRule="atLeast"/>
        </w:trPr>
        <w:tc>
          <w:tcPr>
            <w:tcW w:w="9143" w:type="dxa"/>
            <w:shd w:val="clear" w:color="auto" w:fill="FCFEEA"/>
          </w:tcPr>
          <w:p w14:paraId="75689EC8">
            <w:pPr>
              <w:topLinePunct/>
              <w:spacing w:before="187" w:line="219" w:lineRule="auto"/>
              <w:ind w:left="7047"/>
              <w:rPr>
                <w:rFonts w:hint="default" w:ascii="Times New Roman" w:hAnsi="Times New Roman" w:eastAsia="仿宋" w:cs="Times New Roman"/>
                <w:sz w:val="28"/>
                <w:szCs w:val="28"/>
                <w:lang w:eastAsia="zh-CN"/>
              </w:rPr>
            </w:pPr>
            <w:r>
              <w:rPr>
                <w:rFonts w:hint="default" w:ascii="Times New Roman" w:hAnsi="Times New Roman" w:eastAsia="仿宋" w:cs="Times New Roman"/>
                <w:lang w:eastAsia="zh-CN"/>
              </w:rPr>
              <mc:AlternateContent>
                <mc:Choice Requires="wps">
                  <w:drawing>
                    <wp:anchor distT="0" distB="0" distL="114300" distR="114300" simplePos="0" relativeHeight="251660288" behindDoc="0" locked="0" layoutInCell="1" allowOverlap="1">
                      <wp:simplePos x="0" y="0"/>
                      <wp:positionH relativeFrom="page">
                        <wp:posOffset>11430</wp:posOffset>
                      </wp:positionH>
                      <wp:positionV relativeFrom="page">
                        <wp:posOffset>7087870</wp:posOffset>
                      </wp:positionV>
                      <wp:extent cx="5785485" cy="6350"/>
                      <wp:effectExtent l="0" t="0" r="0" b="0"/>
                      <wp:wrapNone/>
                      <wp:docPr id="1" name="自选图形 5"/>
                      <wp:cNvGraphicFramePr/>
                      <a:graphic xmlns:a="http://schemas.openxmlformats.org/drawingml/2006/main">
                        <a:graphicData uri="http://schemas.microsoft.com/office/word/2010/wordprocessingShape">
                          <wps:wsp>
                            <wps:cNvSpPr/>
                            <wps:spPr>
                              <a:xfrm>
                                <a:off x="0" y="0"/>
                                <a:ext cx="5785485" cy="6350"/>
                              </a:xfrm>
                              <a:custGeom>
                                <a:avLst/>
                                <a:gdLst/>
                                <a:ahLst/>
                                <a:cxnLst/>
                                <a:rect l="0" t="0" r="0" b="0"/>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自选图形 5" o:spid="_x0000_s1026" o:spt="100" style="position:absolute;left:0pt;margin-left:0.9pt;margin-top:558.1pt;height:0.5pt;width:455.55pt;mso-position-horizontal-relative:page;mso-position-vertical-relative:page;z-index:251660288;mso-width-relative:page;mso-height-relative:page;" filled="f" stroked="t" coordsize="9110,10" o:gfxdata="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jIltoAAAALAQAADwAAAAAAAAABACAAAAAi&#10;AAAAZHJzL2Rvd25yZXYueG1sUEsBAhQAFAAAAAgAh07iQMHI78tBAgAAtAQAAA4AAAAAAAAAAQAg&#10;AAAAKQEAAGRycy9lMm9Eb2MueG1sUEsFBgAAAAAGAAYAWQEAANwFAAAAAA==&#10;" path="m0,4l9110,4e">
                      <v:fill on="f" focussize="0,0"/>
                      <v:stroke weight="0.48pt" color="#666699" joinstyle="bevel"/>
                      <v:imagedata o:title=""/>
                      <o:lock v:ext="edit" aspectratio="f"/>
                    </v:shape>
                  </w:pict>
                </mc:Fallback>
              </mc:AlternateContent>
            </w:r>
            <w:r>
              <w:rPr>
                <w:rFonts w:hint="default" w:ascii="Times New Roman" w:hAnsi="Times New Roman" w:eastAsia="仿宋" w:cs="Times New Roman"/>
                <w:b/>
                <w:bCs/>
                <w:spacing w:val="-5"/>
                <w:sz w:val="28"/>
                <w:szCs w:val="28"/>
                <w:lang w:eastAsia="zh-CN"/>
              </w:rPr>
              <w:t>（正本/副本）</w:t>
            </w:r>
          </w:p>
          <w:p w14:paraId="52D2947A">
            <w:pPr>
              <w:topLinePunct/>
              <w:spacing w:line="249" w:lineRule="auto"/>
              <w:rPr>
                <w:rFonts w:hint="default" w:ascii="Times New Roman" w:hAnsi="Times New Roman" w:eastAsia="仿宋" w:cs="Times New Roman"/>
                <w:lang w:eastAsia="zh-CN"/>
              </w:rPr>
            </w:pPr>
          </w:p>
          <w:p w14:paraId="515D95C5">
            <w:pPr>
              <w:topLinePunct/>
              <w:spacing w:line="249" w:lineRule="auto"/>
              <w:rPr>
                <w:rFonts w:hint="default" w:ascii="Times New Roman" w:hAnsi="Times New Roman" w:eastAsia="仿宋" w:cs="Times New Roman"/>
                <w:lang w:eastAsia="zh-CN"/>
              </w:rPr>
            </w:pPr>
          </w:p>
          <w:p w14:paraId="5152629F">
            <w:pPr>
              <w:topLinePunct/>
              <w:spacing w:line="250" w:lineRule="auto"/>
              <w:rPr>
                <w:rFonts w:hint="default" w:ascii="Times New Roman" w:hAnsi="Times New Roman" w:eastAsia="仿宋" w:cs="Times New Roman"/>
                <w:lang w:eastAsia="zh-CN"/>
              </w:rPr>
            </w:pPr>
          </w:p>
          <w:p w14:paraId="27B7C1ED">
            <w:pPr>
              <w:topLinePunct/>
              <w:spacing w:line="250" w:lineRule="auto"/>
              <w:rPr>
                <w:rFonts w:hint="default" w:ascii="Times New Roman" w:hAnsi="Times New Roman" w:eastAsia="仿宋" w:cs="Times New Roman"/>
                <w:lang w:eastAsia="zh-CN"/>
              </w:rPr>
            </w:pPr>
          </w:p>
          <w:p w14:paraId="5FD6AA0F">
            <w:pPr>
              <w:topLinePunct/>
              <w:spacing w:line="250" w:lineRule="auto"/>
              <w:rPr>
                <w:rFonts w:hint="default" w:ascii="Times New Roman" w:hAnsi="Times New Roman" w:eastAsia="仿宋" w:cs="Times New Roman"/>
                <w:lang w:eastAsia="zh-CN"/>
              </w:rPr>
            </w:pPr>
          </w:p>
          <w:p w14:paraId="3B4C1E5A">
            <w:pPr>
              <w:topLinePunct/>
              <w:spacing w:line="250" w:lineRule="auto"/>
              <w:rPr>
                <w:rFonts w:hint="default" w:ascii="Times New Roman" w:hAnsi="Times New Roman" w:eastAsia="仿宋" w:cs="Times New Roman"/>
                <w:lang w:eastAsia="zh-CN"/>
              </w:rPr>
            </w:pPr>
          </w:p>
          <w:p w14:paraId="2BC3BE45">
            <w:pPr>
              <w:topLinePunct/>
              <w:spacing w:before="91" w:line="221" w:lineRule="auto"/>
              <w:ind w:left="2648"/>
              <w:rPr>
                <w:rFonts w:hint="default" w:ascii="Times New Roman" w:hAnsi="Times New Roman" w:eastAsia="仿宋" w:cs="Times New Roman"/>
                <w:sz w:val="28"/>
                <w:szCs w:val="28"/>
                <w:lang w:eastAsia="zh-CN"/>
              </w:rPr>
            </w:pPr>
            <w:r>
              <w:rPr>
                <w:rFonts w:hint="default" w:ascii="Times New Roman" w:hAnsi="Times New Roman" w:eastAsia="仿宋" w:cs="Times New Roman"/>
                <w:b/>
                <w:bCs/>
                <w:spacing w:val="-4"/>
                <w:sz w:val="28"/>
                <w:szCs w:val="28"/>
                <w:lang w:eastAsia="zh-CN"/>
              </w:rPr>
              <w:t>*****</w:t>
            </w:r>
            <w:r>
              <w:rPr>
                <w:rFonts w:hint="default" w:ascii="Times New Roman" w:hAnsi="Times New Roman" w:eastAsia="仿宋" w:cs="Times New Roman"/>
                <w:spacing w:val="-4"/>
                <w:sz w:val="28"/>
                <w:szCs w:val="28"/>
                <w:lang w:eastAsia="zh-CN"/>
              </w:rPr>
              <w:t xml:space="preserve"> </w:t>
            </w:r>
            <w:r>
              <w:rPr>
                <w:rFonts w:hint="default" w:ascii="Times New Roman" w:hAnsi="Times New Roman" w:eastAsia="仿宋" w:cs="Times New Roman"/>
                <w:b/>
                <w:bCs/>
                <w:spacing w:val="-4"/>
                <w:sz w:val="28"/>
                <w:szCs w:val="28"/>
                <w:lang w:eastAsia="zh-CN"/>
              </w:rPr>
              <w:t>***</w:t>
            </w:r>
            <w:r>
              <w:rPr>
                <w:rFonts w:hint="default" w:ascii="Times New Roman" w:hAnsi="Times New Roman" w:eastAsia="仿宋" w:cs="Times New Roman"/>
                <w:spacing w:val="-4"/>
                <w:sz w:val="28"/>
                <w:szCs w:val="28"/>
                <w:lang w:eastAsia="zh-CN"/>
              </w:rPr>
              <w:t xml:space="preserve"> </w:t>
            </w:r>
            <w:r>
              <w:rPr>
                <w:rFonts w:hint="default" w:ascii="Times New Roman" w:hAnsi="Times New Roman" w:eastAsia="仿宋" w:cs="Times New Roman"/>
                <w:b/>
                <w:bCs/>
                <w:spacing w:val="-4"/>
                <w:sz w:val="28"/>
                <w:szCs w:val="28"/>
                <w:lang w:eastAsia="zh-CN"/>
              </w:rPr>
              <w:t>***</w:t>
            </w:r>
            <w:r>
              <w:rPr>
                <w:rFonts w:hint="default" w:ascii="Times New Roman" w:hAnsi="Times New Roman" w:eastAsia="仿宋" w:cs="Times New Roman"/>
                <w:spacing w:val="13"/>
                <w:sz w:val="28"/>
                <w:szCs w:val="28"/>
                <w:lang w:eastAsia="zh-CN"/>
              </w:rPr>
              <w:t xml:space="preserve"> </w:t>
            </w:r>
            <w:r>
              <w:rPr>
                <w:rFonts w:hint="default" w:ascii="Times New Roman" w:hAnsi="Times New Roman" w:eastAsia="仿宋" w:cs="Times New Roman"/>
                <w:b/>
                <w:bCs/>
                <w:spacing w:val="-4"/>
                <w:sz w:val="28"/>
                <w:szCs w:val="28"/>
                <w:lang w:eastAsia="zh-CN"/>
              </w:rPr>
              <w:t>***</w:t>
            </w:r>
            <w:r>
              <w:rPr>
                <w:rFonts w:hint="default" w:ascii="Times New Roman" w:hAnsi="Times New Roman" w:eastAsia="仿宋" w:cs="Times New Roman"/>
                <w:spacing w:val="11"/>
                <w:sz w:val="28"/>
                <w:szCs w:val="28"/>
                <w:lang w:eastAsia="zh-CN"/>
              </w:rPr>
              <w:t xml:space="preserve"> </w:t>
            </w:r>
            <w:r>
              <w:rPr>
                <w:rFonts w:hint="default" w:ascii="Times New Roman" w:hAnsi="Times New Roman" w:eastAsia="仿宋" w:cs="Times New Roman"/>
                <w:b/>
                <w:bCs/>
                <w:spacing w:val="-4"/>
                <w:sz w:val="28"/>
                <w:szCs w:val="28"/>
                <w:lang w:eastAsia="zh-CN"/>
              </w:rPr>
              <w:t>***</w:t>
            </w:r>
            <w:r>
              <w:rPr>
                <w:rFonts w:hint="default" w:ascii="Times New Roman" w:hAnsi="Times New Roman" w:eastAsia="仿宋" w:cs="Times New Roman"/>
                <w:spacing w:val="5"/>
                <w:sz w:val="28"/>
                <w:szCs w:val="28"/>
                <w:lang w:eastAsia="zh-CN"/>
              </w:rPr>
              <w:t xml:space="preserve">   </w:t>
            </w:r>
            <w:r>
              <w:rPr>
                <w:rFonts w:hint="default" w:ascii="Times New Roman" w:hAnsi="Times New Roman" w:eastAsia="仿宋" w:cs="Times New Roman"/>
                <w:b/>
                <w:bCs/>
                <w:spacing w:val="-4"/>
                <w:sz w:val="28"/>
                <w:szCs w:val="28"/>
                <w:lang w:eastAsia="zh-CN"/>
              </w:rPr>
              <w:t>项目</w:t>
            </w:r>
          </w:p>
          <w:p w14:paraId="3B5D8395">
            <w:pPr>
              <w:topLinePunct/>
              <w:spacing w:line="460" w:lineRule="auto"/>
              <w:rPr>
                <w:rFonts w:hint="default" w:ascii="Times New Roman" w:hAnsi="Times New Roman" w:eastAsia="仿宋" w:cs="Times New Roman"/>
                <w:lang w:eastAsia="zh-CN"/>
              </w:rPr>
            </w:pPr>
          </w:p>
          <w:p w14:paraId="0EB3C7A6">
            <w:pPr>
              <w:topLinePunct/>
              <w:spacing w:before="65" w:line="228" w:lineRule="auto"/>
              <w:ind w:left="3273"/>
              <w:rPr>
                <w:rFonts w:hint="default" w:ascii="Times New Roman" w:hAnsi="Times New Roman" w:eastAsia="仿宋" w:cs="Times New Roman"/>
                <w:sz w:val="20"/>
                <w:szCs w:val="20"/>
                <w:lang w:eastAsia="zh-CN"/>
              </w:rPr>
            </w:pPr>
            <w:r>
              <w:rPr>
                <w:rFonts w:hint="default" w:ascii="Times New Roman" w:hAnsi="Times New Roman" w:eastAsia="仿宋" w:cs="Times New Roman"/>
                <w:b/>
                <w:bCs/>
                <w:spacing w:val="4"/>
                <w:sz w:val="20"/>
                <w:szCs w:val="20"/>
                <w:lang w:eastAsia="zh-CN"/>
              </w:rPr>
              <w:t>编号</w:t>
            </w:r>
            <w:r>
              <w:rPr>
                <w:rFonts w:hint="default" w:ascii="Times New Roman" w:hAnsi="Times New Roman" w:eastAsia="仿宋" w:cs="Times New Roman"/>
                <w:spacing w:val="4"/>
                <w:sz w:val="20"/>
                <w:szCs w:val="20"/>
                <w:lang w:eastAsia="zh-CN"/>
              </w:rPr>
              <w:t xml:space="preserve"> </w:t>
            </w:r>
            <w:r>
              <w:rPr>
                <w:rFonts w:hint="default" w:ascii="Times New Roman" w:hAnsi="Times New Roman" w:eastAsia="仿宋" w:cs="Times New Roman"/>
                <w:b/>
                <w:bCs/>
                <w:spacing w:val="-8"/>
                <w:sz w:val="20"/>
                <w:szCs w:val="20"/>
                <w:lang w:eastAsia="zh-CN"/>
              </w:rPr>
              <w:t>＊＊＊</w:t>
            </w:r>
            <w:r>
              <w:rPr>
                <w:rFonts w:hint="default" w:ascii="Times New Roman" w:hAnsi="Times New Roman" w:eastAsia="仿宋" w:cs="Times New Roman"/>
                <w:spacing w:val="14"/>
                <w:sz w:val="20"/>
                <w:szCs w:val="20"/>
                <w:lang w:eastAsia="zh-CN"/>
              </w:rPr>
              <w:t xml:space="preserve">      </w:t>
            </w:r>
            <w:r>
              <w:rPr>
                <w:rFonts w:hint="default" w:ascii="Times New Roman" w:hAnsi="Times New Roman" w:eastAsia="仿宋" w:cs="Times New Roman"/>
                <w:b/>
                <w:bCs/>
                <w:spacing w:val="4"/>
                <w:sz w:val="20"/>
                <w:szCs w:val="20"/>
                <w:lang w:eastAsia="zh-CN"/>
              </w:rPr>
              <w:t>包号：</w:t>
            </w:r>
          </w:p>
          <w:p w14:paraId="7B5CBE4A">
            <w:pPr>
              <w:topLinePunct/>
              <w:spacing w:line="290" w:lineRule="auto"/>
              <w:rPr>
                <w:rFonts w:hint="default" w:ascii="Times New Roman" w:hAnsi="Times New Roman" w:eastAsia="仿宋" w:cs="Times New Roman"/>
                <w:lang w:eastAsia="zh-CN"/>
              </w:rPr>
            </w:pPr>
          </w:p>
          <w:p w14:paraId="67641A35">
            <w:pPr>
              <w:topLinePunct/>
              <w:spacing w:line="290" w:lineRule="auto"/>
              <w:rPr>
                <w:rFonts w:hint="default" w:ascii="Times New Roman" w:hAnsi="Times New Roman" w:eastAsia="仿宋" w:cs="Times New Roman"/>
                <w:lang w:eastAsia="zh-CN"/>
              </w:rPr>
            </w:pPr>
          </w:p>
          <w:p w14:paraId="731EC447">
            <w:pPr>
              <w:topLinePunct/>
              <w:spacing w:line="291" w:lineRule="auto"/>
              <w:rPr>
                <w:rFonts w:hint="default" w:ascii="Times New Roman" w:hAnsi="Times New Roman" w:eastAsia="仿宋" w:cs="Times New Roman"/>
                <w:lang w:eastAsia="zh-CN"/>
              </w:rPr>
            </w:pPr>
          </w:p>
          <w:p w14:paraId="14744B39">
            <w:pPr>
              <w:topLinePunct/>
              <w:spacing w:before="153" w:line="163" w:lineRule="auto"/>
              <w:ind w:left="3258"/>
              <w:rPr>
                <w:rFonts w:hint="default" w:ascii="Times New Roman" w:hAnsi="Times New Roman" w:eastAsia="仿宋" w:cs="Times New Roman"/>
                <w:sz w:val="47"/>
                <w:szCs w:val="47"/>
                <w:lang w:eastAsia="zh-CN"/>
              </w:rPr>
            </w:pPr>
            <w:r>
              <w:rPr>
                <w:rFonts w:hint="default" w:ascii="Times New Roman" w:hAnsi="Times New Roman" w:eastAsia="仿宋" w:cs="Times New Roman"/>
                <w:b/>
                <w:bCs/>
                <w:spacing w:val="-3"/>
                <w:sz w:val="47"/>
                <w:szCs w:val="47"/>
                <w:lang w:eastAsia="zh-CN"/>
              </w:rPr>
              <w:t>投</w:t>
            </w:r>
            <w:r>
              <w:rPr>
                <w:rFonts w:hint="default" w:ascii="Times New Roman" w:hAnsi="Times New Roman" w:eastAsia="仿宋" w:cs="Times New Roman"/>
                <w:spacing w:val="-3"/>
                <w:sz w:val="47"/>
                <w:szCs w:val="47"/>
                <w:lang w:eastAsia="zh-CN"/>
              </w:rPr>
              <w:t xml:space="preserve"> </w:t>
            </w:r>
            <w:r>
              <w:rPr>
                <w:rFonts w:hint="default" w:ascii="Times New Roman" w:hAnsi="Times New Roman" w:eastAsia="仿宋" w:cs="Times New Roman"/>
                <w:b/>
                <w:bCs/>
                <w:spacing w:val="-3"/>
                <w:sz w:val="47"/>
                <w:szCs w:val="47"/>
                <w:lang w:eastAsia="zh-CN"/>
              </w:rPr>
              <w:t>标</w:t>
            </w:r>
            <w:r>
              <w:rPr>
                <w:rFonts w:hint="default" w:ascii="Times New Roman" w:hAnsi="Times New Roman" w:eastAsia="仿宋" w:cs="Times New Roman"/>
                <w:spacing w:val="26"/>
                <w:sz w:val="47"/>
                <w:szCs w:val="47"/>
                <w:lang w:eastAsia="zh-CN"/>
              </w:rPr>
              <w:t xml:space="preserve"> </w:t>
            </w:r>
            <w:r>
              <w:rPr>
                <w:rFonts w:hint="default" w:ascii="Times New Roman" w:hAnsi="Times New Roman" w:eastAsia="仿宋" w:cs="Times New Roman"/>
                <w:b/>
                <w:bCs/>
                <w:spacing w:val="-3"/>
                <w:sz w:val="47"/>
                <w:szCs w:val="47"/>
                <w:lang w:eastAsia="zh-CN"/>
              </w:rPr>
              <w:t>文</w:t>
            </w:r>
            <w:r>
              <w:rPr>
                <w:rFonts w:hint="default" w:ascii="Times New Roman" w:hAnsi="Times New Roman" w:eastAsia="仿宋" w:cs="Times New Roman"/>
                <w:spacing w:val="22"/>
                <w:sz w:val="47"/>
                <w:szCs w:val="47"/>
                <w:lang w:eastAsia="zh-CN"/>
              </w:rPr>
              <w:t xml:space="preserve"> </w:t>
            </w:r>
            <w:r>
              <w:rPr>
                <w:rFonts w:hint="default" w:ascii="Times New Roman" w:hAnsi="Times New Roman" w:eastAsia="仿宋" w:cs="Times New Roman"/>
                <w:b/>
                <w:bCs/>
                <w:spacing w:val="-3"/>
                <w:sz w:val="47"/>
                <w:szCs w:val="47"/>
                <w:lang w:eastAsia="zh-CN"/>
              </w:rPr>
              <w:t>件</w:t>
            </w:r>
          </w:p>
          <w:p w14:paraId="714C8745">
            <w:pPr>
              <w:topLinePunct/>
              <w:spacing w:line="275" w:lineRule="auto"/>
              <w:rPr>
                <w:rFonts w:hint="default" w:ascii="Times New Roman" w:hAnsi="Times New Roman" w:eastAsia="仿宋" w:cs="Times New Roman"/>
                <w:lang w:eastAsia="zh-CN"/>
              </w:rPr>
            </w:pPr>
          </w:p>
          <w:p w14:paraId="259F2B32">
            <w:pPr>
              <w:topLinePunct/>
              <w:spacing w:line="275" w:lineRule="auto"/>
              <w:rPr>
                <w:rFonts w:hint="default" w:ascii="Times New Roman" w:hAnsi="Times New Roman" w:eastAsia="仿宋" w:cs="Times New Roman"/>
                <w:lang w:eastAsia="zh-CN"/>
              </w:rPr>
            </w:pPr>
          </w:p>
          <w:p w14:paraId="4BE8162E">
            <w:pPr>
              <w:topLinePunct/>
              <w:spacing w:line="275" w:lineRule="auto"/>
              <w:rPr>
                <w:rFonts w:hint="default" w:ascii="Times New Roman" w:hAnsi="Times New Roman" w:eastAsia="仿宋" w:cs="Times New Roman"/>
                <w:lang w:eastAsia="zh-CN"/>
              </w:rPr>
            </w:pPr>
          </w:p>
          <w:p w14:paraId="07A5DAFE">
            <w:pPr>
              <w:topLinePunct/>
              <w:spacing w:line="276" w:lineRule="auto"/>
              <w:rPr>
                <w:rFonts w:hint="default" w:ascii="Times New Roman" w:hAnsi="Times New Roman" w:eastAsia="仿宋" w:cs="Times New Roman"/>
                <w:lang w:eastAsia="zh-CN"/>
              </w:rPr>
            </w:pPr>
          </w:p>
          <w:p w14:paraId="23ABD153">
            <w:pPr>
              <w:topLinePunct/>
              <w:spacing w:line="276" w:lineRule="auto"/>
              <w:rPr>
                <w:rFonts w:hint="default" w:ascii="Times New Roman" w:hAnsi="Times New Roman" w:eastAsia="仿宋" w:cs="Times New Roman"/>
                <w:lang w:eastAsia="zh-CN"/>
              </w:rPr>
            </w:pPr>
          </w:p>
          <w:p w14:paraId="5EE7513A">
            <w:pPr>
              <w:topLinePunct/>
              <w:spacing w:line="276" w:lineRule="auto"/>
              <w:rPr>
                <w:rFonts w:hint="default" w:ascii="Times New Roman" w:hAnsi="Times New Roman" w:eastAsia="仿宋" w:cs="Times New Roman"/>
                <w:lang w:eastAsia="zh-CN"/>
              </w:rPr>
            </w:pPr>
          </w:p>
          <w:p w14:paraId="277A75EE">
            <w:pPr>
              <w:topLinePunct/>
              <w:spacing w:before="65" w:line="227" w:lineRule="auto"/>
              <w:ind w:left="1144"/>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11"/>
                <w:sz w:val="20"/>
                <w:szCs w:val="20"/>
                <w:lang w:eastAsia="zh-CN"/>
              </w:rPr>
              <w:t>投标单位</w:t>
            </w:r>
            <w:r>
              <w:rPr>
                <w:rFonts w:hint="default" w:ascii="Times New Roman" w:hAnsi="Times New Roman" w:eastAsia="仿宋" w:cs="Times New Roman"/>
                <w:spacing w:val="-5"/>
                <w:sz w:val="20"/>
                <w:szCs w:val="20"/>
                <w:lang w:eastAsia="zh-CN"/>
              </w:rPr>
              <w:t>：</w:t>
            </w:r>
            <w:r>
              <w:rPr>
                <w:rFonts w:hint="default" w:ascii="Times New Roman" w:hAnsi="Times New Roman" w:eastAsia="仿宋" w:cs="Times New Roman"/>
                <w:spacing w:val="2"/>
                <w:sz w:val="20"/>
                <w:szCs w:val="20"/>
                <w:u w:val="single"/>
                <w:lang w:eastAsia="zh-CN"/>
              </w:rPr>
              <w:t xml:space="preserve">                                        </w:t>
            </w:r>
            <w:r>
              <w:rPr>
                <w:rFonts w:hint="default" w:ascii="Times New Roman" w:hAnsi="Times New Roman" w:eastAsia="仿宋" w:cs="Times New Roman"/>
                <w:spacing w:val="-5"/>
                <w:sz w:val="20"/>
                <w:szCs w:val="20"/>
                <w:lang w:eastAsia="zh-CN"/>
              </w:rPr>
              <w:t>（</w:t>
            </w:r>
            <w:r>
              <w:rPr>
                <w:rFonts w:hint="default" w:ascii="Times New Roman" w:hAnsi="Times New Roman" w:eastAsia="仿宋" w:cs="Times New Roman"/>
                <w:spacing w:val="11"/>
                <w:sz w:val="20"/>
                <w:szCs w:val="20"/>
                <w:lang w:eastAsia="zh-CN"/>
              </w:rPr>
              <w:t>公章）</w:t>
            </w:r>
          </w:p>
          <w:p w14:paraId="29BDEA15">
            <w:pPr>
              <w:topLinePunct/>
              <w:spacing w:before="162" w:line="228" w:lineRule="auto"/>
              <w:ind w:left="1145"/>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7"/>
                <w:sz w:val="20"/>
                <w:szCs w:val="20"/>
                <w:lang w:eastAsia="zh-CN"/>
              </w:rPr>
              <w:t>项目名称：</w:t>
            </w:r>
            <w:r>
              <w:rPr>
                <w:rFonts w:hint="default" w:ascii="Times New Roman" w:hAnsi="Times New Roman" w:eastAsia="仿宋" w:cs="Times New Roman"/>
                <w:sz w:val="20"/>
                <w:szCs w:val="20"/>
                <w:u w:val="single"/>
                <w:lang w:eastAsia="zh-CN"/>
              </w:rPr>
              <w:t xml:space="preserve">                                             </w:t>
            </w:r>
          </w:p>
          <w:p w14:paraId="13B3EEAE">
            <w:pPr>
              <w:topLinePunct/>
              <w:spacing w:before="161" w:line="228" w:lineRule="auto"/>
              <w:ind w:left="1145"/>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7"/>
                <w:sz w:val="20"/>
                <w:szCs w:val="20"/>
                <w:lang w:eastAsia="zh-CN"/>
              </w:rPr>
              <w:t>项目编号：</w:t>
            </w:r>
            <w:r>
              <w:rPr>
                <w:rFonts w:hint="default" w:ascii="Times New Roman" w:hAnsi="Times New Roman" w:eastAsia="仿宋" w:cs="Times New Roman"/>
                <w:sz w:val="20"/>
                <w:szCs w:val="20"/>
                <w:lang w:eastAsia="zh-CN"/>
              </w:rPr>
              <w:t xml:space="preserve">                                           </w:t>
            </w:r>
          </w:p>
          <w:p w14:paraId="4A548F64">
            <w:pPr>
              <w:topLinePunct/>
              <w:spacing w:before="161" w:line="228" w:lineRule="auto"/>
              <w:ind w:left="1142"/>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8"/>
                <w:sz w:val="20"/>
                <w:szCs w:val="20"/>
                <w:lang w:eastAsia="zh-CN"/>
              </w:rPr>
              <w:t>联</w:t>
            </w:r>
            <w:r>
              <w:rPr>
                <w:rFonts w:hint="default" w:ascii="Times New Roman" w:hAnsi="Times New Roman" w:eastAsia="仿宋" w:cs="Times New Roman"/>
                <w:spacing w:val="18"/>
                <w:sz w:val="20"/>
                <w:szCs w:val="20"/>
                <w:lang w:eastAsia="zh-CN"/>
              </w:rPr>
              <w:t xml:space="preserve"> </w:t>
            </w:r>
            <w:r>
              <w:rPr>
                <w:rFonts w:hint="default" w:ascii="Times New Roman" w:hAnsi="Times New Roman" w:eastAsia="仿宋" w:cs="Times New Roman"/>
                <w:spacing w:val="8"/>
                <w:sz w:val="20"/>
                <w:szCs w:val="20"/>
                <w:lang w:eastAsia="zh-CN"/>
              </w:rPr>
              <w:t>系 人</w:t>
            </w:r>
            <w:r>
              <w:rPr>
                <w:rFonts w:hint="default" w:ascii="Times New Roman" w:hAnsi="Times New Roman" w:eastAsia="仿宋" w:cs="Times New Roman"/>
                <w:spacing w:val="-6"/>
                <w:sz w:val="20"/>
                <w:szCs w:val="20"/>
                <w:lang w:eastAsia="zh-CN"/>
              </w:rPr>
              <w:t>：</w:t>
            </w:r>
            <w:r>
              <w:rPr>
                <w:rFonts w:hint="default" w:ascii="Times New Roman" w:hAnsi="Times New Roman" w:eastAsia="仿宋" w:cs="Times New Roman"/>
                <w:spacing w:val="2"/>
                <w:sz w:val="20"/>
                <w:szCs w:val="20"/>
                <w:u w:val="single"/>
                <w:lang w:eastAsia="zh-CN"/>
              </w:rPr>
              <w:t xml:space="preserve">                                        </w:t>
            </w:r>
            <w:r>
              <w:rPr>
                <w:rFonts w:hint="default" w:ascii="Times New Roman" w:hAnsi="Times New Roman" w:eastAsia="仿宋" w:cs="Times New Roman"/>
                <w:spacing w:val="25"/>
                <w:sz w:val="20"/>
                <w:szCs w:val="20"/>
                <w:lang w:eastAsia="zh-CN"/>
              </w:rPr>
              <w:t xml:space="preserve"> </w:t>
            </w:r>
            <w:r>
              <w:rPr>
                <w:rFonts w:hint="default" w:ascii="Times New Roman" w:hAnsi="Times New Roman" w:eastAsia="仿宋" w:cs="Times New Roman"/>
                <w:spacing w:val="-6"/>
                <w:sz w:val="20"/>
                <w:szCs w:val="20"/>
                <w:lang w:eastAsia="zh-CN"/>
              </w:rPr>
              <w:t>（</w:t>
            </w:r>
            <w:r>
              <w:rPr>
                <w:rFonts w:hint="default" w:ascii="Times New Roman" w:hAnsi="Times New Roman" w:eastAsia="仿宋" w:cs="Times New Roman"/>
                <w:spacing w:val="8"/>
                <w:sz w:val="20"/>
                <w:szCs w:val="20"/>
                <w:lang w:eastAsia="zh-CN"/>
              </w:rPr>
              <w:t>签字）</w:t>
            </w:r>
          </w:p>
          <w:p w14:paraId="6A89859B">
            <w:pPr>
              <w:topLinePunct/>
              <w:spacing w:before="161" w:line="230" w:lineRule="auto"/>
              <w:ind w:left="1166"/>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2"/>
                <w:sz w:val="20"/>
                <w:szCs w:val="20"/>
                <w:lang w:eastAsia="zh-CN"/>
              </w:rPr>
              <w:t>电</w:t>
            </w:r>
            <w:r>
              <w:rPr>
                <w:rFonts w:hint="default" w:ascii="Times New Roman" w:hAnsi="Times New Roman" w:eastAsia="仿宋" w:cs="Times New Roman"/>
                <w:spacing w:val="7"/>
                <w:sz w:val="20"/>
                <w:szCs w:val="20"/>
                <w:lang w:eastAsia="zh-CN"/>
              </w:rPr>
              <w:t xml:space="preserve">    </w:t>
            </w:r>
            <w:r>
              <w:rPr>
                <w:rFonts w:hint="default" w:ascii="Times New Roman" w:hAnsi="Times New Roman" w:eastAsia="仿宋" w:cs="Times New Roman"/>
                <w:spacing w:val="-2"/>
                <w:sz w:val="20"/>
                <w:szCs w:val="20"/>
                <w:lang w:eastAsia="zh-CN"/>
              </w:rPr>
              <w:t>话：</w:t>
            </w:r>
            <w:r>
              <w:rPr>
                <w:rFonts w:hint="default" w:ascii="Times New Roman" w:hAnsi="Times New Roman" w:eastAsia="仿宋" w:cs="Times New Roman"/>
                <w:spacing w:val="-2"/>
                <w:sz w:val="20"/>
                <w:szCs w:val="20"/>
                <w:u w:val="single"/>
                <w:lang w:eastAsia="zh-CN"/>
              </w:rPr>
              <w:t xml:space="preserve">                      </w:t>
            </w:r>
            <w:r>
              <w:rPr>
                <w:rFonts w:hint="default" w:ascii="Times New Roman" w:hAnsi="Times New Roman" w:eastAsia="仿宋" w:cs="Times New Roman"/>
                <w:spacing w:val="-3"/>
                <w:sz w:val="20"/>
                <w:szCs w:val="20"/>
                <w:u w:val="single"/>
                <w:lang w:eastAsia="zh-CN"/>
              </w:rPr>
              <w:t xml:space="preserve">                     </w:t>
            </w:r>
          </w:p>
          <w:p w14:paraId="6F4100E5">
            <w:pPr>
              <w:topLinePunct/>
              <w:spacing w:before="159" w:line="237" w:lineRule="auto"/>
              <w:ind w:left="1141"/>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8"/>
                <w:sz w:val="20"/>
                <w:szCs w:val="20"/>
                <w:lang w:eastAsia="zh-CN"/>
              </w:rPr>
              <w:t>地</w:t>
            </w:r>
            <w:r>
              <w:rPr>
                <w:rFonts w:hint="default" w:ascii="Times New Roman" w:hAnsi="Times New Roman" w:eastAsia="仿宋" w:cs="Times New Roman"/>
                <w:spacing w:val="7"/>
                <w:sz w:val="20"/>
                <w:szCs w:val="20"/>
                <w:lang w:eastAsia="zh-CN"/>
              </w:rPr>
              <w:t xml:space="preserve">    </w:t>
            </w:r>
            <w:r>
              <w:rPr>
                <w:rFonts w:hint="default" w:ascii="Times New Roman" w:hAnsi="Times New Roman" w:eastAsia="仿宋" w:cs="Times New Roman"/>
                <w:spacing w:val="-8"/>
                <w:sz w:val="20"/>
                <w:szCs w:val="20"/>
                <w:lang w:eastAsia="zh-CN"/>
              </w:rPr>
              <w:t>址</w:t>
            </w:r>
            <w:r>
              <w:rPr>
                <w:rFonts w:hint="default" w:ascii="Times New Roman" w:hAnsi="Times New Roman" w:eastAsia="仿宋" w:cs="Times New Roman"/>
                <w:spacing w:val="19"/>
                <w:sz w:val="20"/>
                <w:szCs w:val="20"/>
                <w:lang w:eastAsia="zh-CN"/>
              </w:rPr>
              <w:t xml:space="preserve">  </w:t>
            </w:r>
            <w:r>
              <w:rPr>
                <w:rFonts w:hint="default" w:ascii="Times New Roman" w:hAnsi="Times New Roman" w:eastAsia="仿宋" w:cs="Times New Roman"/>
                <w:spacing w:val="-8"/>
                <w:sz w:val="20"/>
                <w:szCs w:val="20"/>
                <w:lang w:eastAsia="zh-CN"/>
              </w:rPr>
              <w:t>：</w:t>
            </w:r>
            <w:r>
              <w:rPr>
                <w:rFonts w:hint="default" w:ascii="Times New Roman" w:hAnsi="Times New Roman" w:eastAsia="仿宋" w:cs="Times New Roman"/>
                <w:spacing w:val="8"/>
                <w:sz w:val="20"/>
                <w:szCs w:val="20"/>
                <w:lang w:eastAsia="zh-CN"/>
              </w:rPr>
              <w:t xml:space="preserve">  </w:t>
            </w:r>
            <w:r>
              <w:rPr>
                <w:rFonts w:hint="default" w:ascii="Times New Roman" w:hAnsi="Times New Roman" w:eastAsia="仿宋" w:cs="Times New Roman"/>
                <w:sz w:val="20"/>
                <w:szCs w:val="20"/>
                <w:u w:val="single"/>
                <w:lang w:eastAsia="zh-CN"/>
              </w:rPr>
              <w:t xml:space="preserve">                                      </w:t>
            </w:r>
          </w:p>
          <w:p w14:paraId="3CDF5487">
            <w:pPr>
              <w:topLinePunct/>
              <w:spacing w:line="304" w:lineRule="auto"/>
              <w:rPr>
                <w:rFonts w:hint="default" w:ascii="Times New Roman" w:hAnsi="Times New Roman" w:eastAsia="仿宋" w:cs="Times New Roman"/>
                <w:lang w:eastAsia="zh-CN"/>
              </w:rPr>
            </w:pPr>
          </w:p>
          <w:p w14:paraId="6FD2DE86">
            <w:pPr>
              <w:topLinePunct/>
              <w:spacing w:line="304" w:lineRule="auto"/>
              <w:rPr>
                <w:rFonts w:hint="default" w:ascii="Times New Roman" w:hAnsi="Times New Roman" w:eastAsia="仿宋" w:cs="Times New Roman"/>
                <w:lang w:eastAsia="zh-CN"/>
              </w:rPr>
            </w:pPr>
          </w:p>
          <w:p w14:paraId="3B8C0A08">
            <w:pPr>
              <w:topLinePunct/>
              <w:spacing w:line="305" w:lineRule="auto"/>
              <w:rPr>
                <w:rFonts w:hint="default" w:ascii="Times New Roman" w:hAnsi="Times New Roman" w:eastAsia="仿宋" w:cs="Times New Roman"/>
                <w:lang w:eastAsia="zh-CN"/>
              </w:rPr>
            </w:pPr>
          </w:p>
          <w:p w14:paraId="611D1D3F">
            <w:pPr>
              <w:topLinePunct/>
              <w:spacing w:before="65" w:line="228" w:lineRule="auto"/>
              <w:ind w:left="2202"/>
              <w:rPr>
                <w:rFonts w:hint="default" w:ascii="Times New Roman" w:hAnsi="Times New Roman" w:eastAsia="仿宋" w:cs="Times New Roman"/>
                <w:sz w:val="20"/>
                <w:szCs w:val="20"/>
                <w:lang w:eastAsia="zh-CN"/>
              </w:rPr>
            </w:pPr>
            <w:r>
              <w:rPr>
                <w:rFonts w:hint="default" w:ascii="Times New Roman" w:hAnsi="Times New Roman" w:eastAsia="仿宋" w:cs="Times New Roman"/>
                <w:b/>
                <w:bCs/>
                <w:spacing w:val="4"/>
                <w:sz w:val="20"/>
                <w:szCs w:val="20"/>
                <w:lang w:eastAsia="zh-CN"/>
              </w:rPr>
              <w:t>注：</w:t>
            </w:r>
            <w:r>
              <w:rPr>
                <w:rFonts w:hint="default" w:ascii="Times New Roman" w:hAnsi="Times New Roman" w:eastAsia="仿宋" w:cs="Times New Roman"/>
                <w:spacing w:val="4"/>
                <w:sz w:val="20"/>
                <w:szCs w:val="20"/>
                <w:lang w:eastAsia="zh-CN"/>
              </w:rPr>
              <w:t xml:space="preserve">   </w:t>
            </w:r>
            <w:r>
              <w:rPr>
                <w:rFonts w:hint="default" w:ascii="Times New Roman" w:hAnsi="Times New Roman" w:eastAsia="仿宋" w:cs="Times New Roman"/>
                <w:b/>
                <w:bCs/>
                <w:spacing w:val="4"/>
                <w:sz w:val="20"/>
                <w:szCs w:val="20"/>
                <w:lang w:eastAsia="zh-CN"/>
              </w:rPr>
              <w:t>在</w:t>
            </w:r>
            <w:r>
              <w:rPr>
                <w:rFonts w:hint="default" w:ascii="Times New Roman" w:hAnsi="Times New Roman" w:eastAsia="仿宋" w:cs="Times New Roman"/>
                <w:spacing w:val="-22"/>
                <w:sz w:val="20"/>
                <w:szCs w:val="20"/>
                <w:lang w:eastAsia="zh-CN"/>
              </w:rPr>
              <w:t xml:space="preserve"> </w:t>
            </w:r>
            <w:r>
              <w:rPr>
                <w:rFonts w:hint="default" w:ascii="Times New Roman" w:hAnsi="Times New Roman" w:eastAsia="仿宋" w:cs="Times New Roman"/>
                <w:b/>
                <w:bCs/>
                <w:spacing w:val="4"/>
                <w:sz w:val="20"/>
                <w:szCs w:val="20"/>
                <w:lang w:eastAsia="zh-CN"/>
              </w:rPr>
              <w:t>2024</w:t>
            </w:r>
            <w:r>
              <w:rPr>
                <w:rFonts w:hint="default" w:ascii="Times New Roman" w:hAnsi="Times New Roman" w:eastAsia="仿宋" w:cs="Times New Roman"/>
                <w:spacing w:val="-39"/>
                <w:sz w:val="20"/>
                <w:szCs w:val="20"/>
                <w:lang w:eastAsia="zh-CN"/>
              </w:rPr>
              <w:t xml:space="preserve"> </w:t>
            </w:r>
            <w:r>
              <w:rPr>
                <w:rFonts w:hint="default" w:ascii="Times New Roman" w:hAnsi="Times New Roman" w:eastAsia="仿宋" w:cs="Times New Roman"/>
                <w:b/>
                <w:bCs/>
                <w:spacing w:val="4"/>
                <w:sz w:val="20"/>
                <w:szCs w:val="20"/>
                <w:lang w:eastAsia="zh-CN"/>
              </w:rPr>
              <w:t>年</w:t>
            </w:r>
            <w:r>
              <w:rPr>
                <w:rFonts w:hint="default" w:ascii="Times New Roman" w:hAnsi="Times New Roman" w:eastAsia="仿宋" w:cs="Times New Roman"/>
                <w:spacing w:val="4"/>
                <w:sz w:val="20"/>
                <w:szCs w:val="20"/>
                <w:lang w:eastAsia="zh-CN"/>
              </w:rPr>
              <w:t xml:space="preserve"> </w:t>
            </w:r>
            <w:r>
              <w:rPr>
                <w:rFonts w:hint="default" w:ascii="Times New Roman" w:hAnsi="Times New Roman" w:eastAsia="仿宋" w:cs="Times New Roman"/>
                <w:b/>
                <w:bCs/>
                <w:spacing w:val="4"/>
                <w:sz w:val="20"/>
                <w:szCs w:val="20"/>
                <w:lang w:eastAsia="zh-CN"/>
              </w:rPr>
              <w:t>**月</w:t>
            </w:r>
            <w:r>
              <w:rPr>
                <w:rFonts w:hint="default" w:ascii="Times New Roman" w:hAnsi="Times New Roman" w:eastAsia="仿宋" w:cs="Times New Roman"/>
                <w:spacing w:val="15"/>
                <w:sz w:val="20"/>
                <w:szCs w:val="20"/>
                <w:lang w:eastAsia="zh-CN"/>
              </w:rPr>
              <w:t xml:space="preserve"> </w:t>
            </w:r>
            <w:r>
              <w:rPr>
                <w:rFonts w:hint="default" w:ascii="Times New Roman" w:hAnsi="Times New Roman" w:eastAsia="仿宋" w:cs="Times New Roman"/>
                <w:b/>
                <w:bCs/>
                <w:spacing w:val="4"/>
                <w:sz w:val="20"/>
                <w:szCs w:val="20"/>
                <w:lang w:eastAsia="zh-CN"/>
              </w:rPr>
              <w:t>**日</w:t>
            </w:r>
            <w:r>
              <w:rPr>
                <w:rFonts w:hint="default" w:ascii="Times New Roman" w:hAnsi="Times New Roman" w:eastAsia="仿宋" w:cs="Times New Roman"/>
                <w:spacing w:val="15"/>
                <w:sz w:val="20"/>
                <w:szCs w:val="20"/>
                <w:lang w:eastAsia="zh-CN"/>
              </w:rPr>
              <w:t xml:space="preserve"> </w:t>
            </w:r>
            <w:r>
              <w:rPr>
                <w:rFonts w:hint="default" w:ascii="Times New Roman" w:hAnsi="Times New Roman" w:eastAsia="仿宋" w:cs="Times New Roman"/>
                <w:b/>
                <w:bCs/>
                <w:spacing w:val="4"/>
                <w:sz w:val="20"/>
                <w:szCs w:val="20"/>
                <w:lang w:eastAsia="zh-CN"/>
              </w:rPr>
              <w:t>**午**之前不得启封</w:t>
            </w:r>
          </w:p>
        </w:tc>
      </w:tr>
    </w:tbl>
    <w:p w14:paraId="68D86441">
      <w:pPr>
        <w:topLinePunct/>
        <w:rPr>
          <w:rFonts w:hint="default" w:ascii="Times New Roman" w:hAnsi="Times New Roman" w:eastAsia="仿宋" w:cs="Times New Roman"/>
          <w:lang w:eastAsia="zh-CN"/>
        </w:rPr>
      </w:pPr>
    </w:p>
    <w:p w14:paraId="67410AC1">
      <w:pPr>
        <w:topLinePunct/>
        <w:rPr>
          <w:rFonts w:hint="default" w:ascii="Times New Roman" w:hAnsi="Times New Roman" w:eastAsia="仿宋" w:cs="Times New Roman"/>
          <w:lang w:eastAsia="zh-CN"/>
        </w:rPr>
        <w:sectPr>
          <w:headerReference r:id="rId32" w:type="default"/>
          <w:footerReference r:id="rId33"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14:paraId="485E36D7">
      <w:pPr>
        <w:keepNext w:val="0"/>
        <w:keepLines w:val="0"/>
        <w:widowControl/>
        <w:suppressLineNumbers w:val="0"/>
        <w:jc w:val="center"/>
        <w:rPr>
          <w:rFonts w:hint="eastAsia" w:ascii="Times New Roman" w:hAnsi="Times New Roman" w:eastAsia="方正小标宋简体" w:cs="Times New Roman"/>
          <w:b/>
          <w:bCs/>
          <w:snapToGrid w:val="0"/>
          <w:color w:val="000000"/>
          <w:spacing w:val="5"/>
          <w:sz w:val="44"/>
          <w:szCs w:val="44"/>
          <w:lang w:val="en-US" w:eastAsia="zh-CN" w:bidi="ar-SA"/>
        </w:rPr>
      </w:pPr>
      <w:bookmarkStart w:id="110" w:name="_Toc27277"/>
      <w:r>
        <w:rPr>
          <w:rFonts w:hint="eastAsia" w:ascii="Times New Roman" w:hAnsi="Times New Roman" w:eastAsia="方正小标宋简体" w:cs="Times New Roman"/>
          <w:b/>
          <w:bCs/>
          <w:snapToGrid w:val="0"/>
          <w:color w:val="000000"/>
          <w:spacing w:val="5"/>
          <w:sz w:val="44"/>
          <w:szCs w:val="44"/>
          <w:lang w:val="en-US" w:eastAsia="zh-CN" w:bidi="ar-SA"/>
        </w:rPr>
        <w:t>莎车县教育系统2025年学生营养膳食食材</w:t>
      </w:r>
    </w:p>
    <w:p w14:paraId="5705A492">
      <w:pPr>
        <w:keepNext w:val="0"/>
        <w:keepLines w:val="0"/>
        <w:widowControl/>
        <w:suppressLineNumbers w:val="0"/>
        <w:jc w:val="center"/>
        <w:rPr>
          <w:rFonts w:hint="default" w:ascii="Times New Roman" w:hAnsi="Times New Roman" w:eastAsia="方正小标宋简体" w:cs="Times New Roman"/>
          <w:b/>
          <w:bCs/>
          <w:spacing w:val="5"/>
          <w:sz w:val="44"/>
          <w:szCs w:val="44"/>
          <w:lang w:eastAsia="zh-CN"/>
        </w:rPr>
      </w:pPr>
      <w:r>
        <w:rPr>
          <w:rFonts w:hint="eastAsia" w:ascii="Times New Roman" w:hAnsi="Times New Roman" w:eastAsia="方正小标宋简体" w:cs="Times New Roman"/>
          <w:b/>
          <w:bCs/>
          <w:snapToGrid w:val="0"/>
          <w:color w:val="000000"/>
          <w:spacing w:val="5"/>
          <w:sz w:val="44"/>
          <w:szCs w:val="44"/>
          <w:lang w:val="en-US" w:eastAsia="zh-CN" w:bidi="ar-SA"/>
        </w:rPr>
        <w:t>学生饮用奶采购项目（二次）</w:t>
      </w:r>
      <w:r>
        <w:rPr>
          <w:rFonts w:hint="default" w:ascii="Times New Roman" w:hAnsi="Times New Roman" w:eastAsia="方正小标宋简体" w:cs="Times New Roman"/>
          <w:b/>
          <w:bCs/>
          <w:spacing w:val="5"/>
          <w:sz w:val="44"/>
          <w:szCs w:val="44"/>
          <w:lang w:eastAsia="zh-CN"/>
        </w:rPr>
        <w:t>招标文件</w:t>
      </w:r>
    </w:p>
    <w:p w14:paraId="16A02675">
      <w:pPr>
        <w:pStyle w:val="33"/>
        <w:topLinePunct/>
        <w:rPr>
          <w:rFonts w:hint="default" w:ascii="Times New Roman" w:hAnsi="Times New Roman" w:eastAsia="仿宋" w:cs="Times New Roman"/>
          <w:bCs/>
          <w:spacing w:val="5"/>
          <w:sz w:val="47"/>
          <w:szCs w:val="47"/>
          <w:lang w:eastAsia="zh-CN"/>
        </w:rPr>
      </w:pPr>
    </w:p>
    <w:p w14:paraId="18E161B8">
      <w:pPr>
        <w:pStyle w:val="10"/>
        <w:topLinePunct/>
        <w:spacing w:before="57" w:line="224" w:lineRule="auto"/>
        <w:jc w:val="center"/>
        <w:outlineLvl w:val="0"/>
        <w:rPr>
          <w:rFonts w:hint="default" w:ascii="Times New Roman" w:hAnsi="Times New Roman" w:eastAsia="方正仿宋_GBK" w:cs="Times New Roman"/>
          <w:b w:val="0"/>
          <w:bCs w:val="0"/>
          <w:sz w:val="40"/>
          <w:szCs w:val="40"/>
          <w:lang w:eastAsia="zh-CN"/>
        </w:rPr>
      </w:pPr>
      <w:r>
        <w:rPr>
          <w:rFonts w:hint="default" w:ascii="Times New Roman" w:hAnsi="Times New Roman" w:eastAsia="方正仿宋_GBK" w:cs="Times New Roman"/>
          <w:b/>
          <w:bCs/>
          <w:spacing w:val="5"/>
          <w:sz w:val="44"/>
          <w:szCs w:val="44"/>
          <w:lang w:eastAsia="zh-CN"/>
        </w:rPr>
        <w:t>【电子评标】</w:t>
      </w:r>
    </w:p>
    <w:p w14:paraId="772499DC">
      <w:pPr>
        <w:topLinePunct/>
        <w:spacing w:line="354" w:lineRule="auto"/>
        <w:rPr>
          <w:rFonts w:hint="default" w:ascii="Times New Roman" w:hAnsi="Times New Roman" w:eastAsia="仿宋" w:cs="Times New Roman"/>
          <w:lang w:eastAsia="zh-CN"/>
        </w:rPr>
      </w:pPr>
    </w:p>
    <w:p w14:paraId="25DC3BEC">
      <w:pPr>
        <w:pStyle w:val="24"/>
        <w:topLinePunct/>
        <w:ind w:firstLine="0" w:firstLineChars="0"/>
        <w:rPr>
          <w:rFonts w:hint="default" w:ascii="Times New Roman" w:hAnsi="Times New Roman" w:eastAsia="仿宋" w:cs="Times New Roman"/>
          <w:sz w:val="21"/>
          <w:lang w:eastAsia="zh-CN"/>
        </w:rPr>
      </w:pPr>
    </w:p>
    <w:p w14:paraId="5C64C1EA">
      <w:pPr>
        <w:topLinePunct/>
        <w:rPr>
          <w:rFonts w:hint="default" w:ascii="Times New Roman" w:hAnsi="Times New Roman" w:eastAsia="仿宋" w:cs="Times New Roman"/>
          <w:lang w:eastAsia="zh-CN"/>
        </w:rPr>
      </w:pPr>
    </w:p>
    <w:p w14:paraId="2169D11F">
      <w:pPr>
        <w:pStyle w:val="32"/>
        <w:topLinePunct/>
        <w:rPr>
          <w:rFonts w:hint="default" w:ascii="Times New Roman" w:hAnsi="Times New Roman" w:eastAsia="仿宋" w:cs="Times New Roman"/>
          <w:sz w:val="21"/>
        </w:rPr>
      </w:pPr>
    </w:p>
    <w:p w14:paraId="5E2272EF">
      <w:pPr>
        <w:topLinePunct/>
        <w:spacing w:line="360" w:lineRule="auto"/>
        <w:rPr>
          <w:rFonts w:hint="default" w:ascii="Times New Roman" w:hAnsi="Times New Roman" w:eastAsia="仿宋" w:cs="Times New Roman"/>
          <w:lang w:eastAsia="zh-CN"/>
        </w:rPr>
      </w:pPr>
    </w:p>
    <w:p w14:paraId="43EE07DD">
      <w:pPr>
        <w:pStyle w:val="10"/>
        <w:keepNext w:val="0"/>
        <w:keepLines w:val="0"/>
        <w:pageBreakBefore w:val="0"/>
        <w:wordWrap/>
        <w:overflowPunct/>
        <w:topLinePunct/>
        <w:autoSpaceDE w:val="0"/>
        <w:autoSpaceDN w:val="0"/>
        <w:bidi w:val="0"/>
        <w:spacing w:before="91" w:line="520" w:lineRule="exact"/>
        <w:ind w:firstLine="635"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2"/>
          <w:sz w:val="32"/>
          <w:szCs w:val="32"/>
          <w:lang w:eastAsia="zh-CN"/>
        </w:rPr>
        <w:t xml:space="preserve">项目编号： </w:t>
      </w:r>
      <w:r>
        <w:rPr>
          <w:rFonts w:hint="default" w:ascii="Times New Roman" w:hAnsi="Times New Roman" w:eastAsia="方正仿宋_GBK" w:cs="Times New Roman"/>
          <w:b/>
          <w:bCs/>
          <w:spacing w:val="-2"/>
          <w:sz w:val="32"/>
          <w:szCs w:val="32"/>
          <w:u w:val="single"/>
          <w:lang w:eastAsia="zh-CN"/>
        </w:rPr>
        <w:t>KSSCX(GK)202</w:t>
      </w:r>
      <w:r>
        <w:rPr>
          <w:rFonts w:hint="eastAsia" w:ascii="Times New Roman" w:hAnsi="Times New Roman" w:eastAsia="方正仿宋_GBK" w:cs="Times New Roman"/>
          <w:b/>
          <w:bCs/>
          <w:spacing w:val="-2"/>
          <w:sz w:val="32"/>
          <w:szCs w:val="32"/>
          <w:u w:val="single"/>
          <w:lang w:val="en-US" w:eastAsia="zh-CN"/>
        </w:rPr>
        <w:t>5</w:t>
      </w:r>
      <w:r>
        <w:rPr>
          <w:rFonts w:hint="default" w:ascii="Times New Roman" w:hAnsi="Times New Roman" w:eastAsia="方正仿宋_GBK" w:cs="Times New Roman"/>
          <w:b/>
          <w:bCs/>
          <w:spacing w:val="-2"/>
          <w:sz w:val="32"/>
          <w:szCs w:val="32"/>
          <w:u w:val="single"/>
          <w:lang w:eastAsia="zh-CN"/>
        </w:rPr>
        <w:t>-0</w:t>
      </w:r>
      <w:r>
        <w:rPr>
          <w:rFonts w:hint="default" w:ascii="Times New Roman" w:hAnsi="Times New Roman" w:eastAsia="方正仿宋_GBK" w:cs="Times New Roman"/>
          <w:b/>
          <w:bCs/>
          <w:spacing w:val="-2"/>
          <w:sz w:val="32"/>
          <w:szCs w:val="32"/>
          <w:u w:val="single"/>
          <w:lang w:val="en-US" w:eastAsia="zh-CN"/>
        </w:rPr>
        <w:t>0</w:t>
      </w:r>
      <w:r>
        <w:rPr>
          <w:rFonts w:hint="eastAsia" w:ascii="Times New Roman" w:hAnsi="Times New Roman" w:eastAsia="方正仿宋_GBK" w:cs="Times New Roman"/>
          <w:b/>
          <w:bCs/>
          <w:spacing w:val="-2"/>
          <w:sz w:val="32"/>
          <w:szCs w:val="32"/>
          <w:u w:val="single"/>
          <w:lang w:val="en-US" w:eastAsia="zh-CN"/>
        </w:rPr>
        <w:t>3</w:t>
      </w:r>
      <w:r>
        <w:rPr>
          <w:rFonts w:hint="default" w:ascii="Times New Roman" w:hAnsi="Times New Roman" w:eastAsia="方正仿宋_GBK" w:cs="Times New Roman"/>
          <w:b/>
          <w:bCs/>
          <w:spacing w:val="-2"/>
          <w:sz w:val="32"/>
          <w:szCs w:val="32"/>
          <w:u w:val="single"/>
          <w:lang w:eastAsia="zh-CN"/>
        </w:rPr>
        <w:t>号</w:t>
      </w:r>
      <w:r>
        <w:rPr>
          <w:rFonts w:hint="default" w:ascii="Times New Roman" w:hAnsi="Times New Roman" w:eastAsia="方正仿宋_GBK" w:cs="Times New Roman"/>
          <w:sz w:val="32"/>
          <w:szCs w:val="32"/>
          <w:u w:val="single"/>
          <w:lang w:eastAsia="zh-CN"/>
        </w:rPr>
        <w:t xml:space="preserve">    </w:t>
      </w:r>
      <w:r>
        <w:rPr>
          <w:rFonts w:hint="eastAsia" w:ascii="Times New Roman" w:hAnsi="Times New Roman" w:eastAsia="方正仿宋_GBK" w:cs="Times New Roman"/>
          <w:sz w:val="32"/>
          <w:szCs w:val="32"/>
          <w:u w:val="single"/>
          <w:lang w:val="en-US" w:eastAsia="zh-CN"/>
        </w:rPr>
        <w:t xml:space="preserve">    </w:t>
      </w:r>
    </w:p>
    <w:p w14:paraId="6B1FDA73">
      <w:pPr>
        <w:pStyle w:val="10"/>
        <w:keepNext w:val="0"/>
        <w:keepLines w:val="0"/>
        <w:pageBreakBefore w:val="0"/>
        <w:wordWrap/>
        <w:overflowPunct/>
        <w:topLinePunct/>
        <w:autoSpaceDE w:val="0"/>
        <w:autoSpaceDN w:val="0"/>
        <w:bidi w:val="0"/>
        <w:spacing w:before="213" w:line="520" w:lineRule="exact"/>
        <w:ind w:firstLine="631"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pacing w:val="-3"/>
          <w:sz w:val="32"/>
          <w:szCs w:val="32"/>
          <w:lang w:eastAsia="zh-CN"/>
        </w:rPr>
        <w:t>采购单位：</w:t>
      </w:r>
      <w:r>
        <w:rPr>
          <w:rFonts w:hint="default" w:ascii="Times New Roman" w:hAnsi="Times New Roman" w:eastAsia="方正仿宋_GBK" w:cs="Times New Roman"/>
          <w:spacing w:val="-3"/>
          <w:sz w:val="32"/>
          <w:szCs w:val="32"/>
          <w:u w:val="single"/>
          <w:lang w:eastAsia="zh-CN"/>
        </w:rPr>
        <w:t xml:space="preserve"> </w:t>
      </w:r>
      <w:r>
        <w:rPr>
          <w:rFonts w:hint="default" w:ascii="Times New Roman" w:hAnsi="Times New Roman" w:eastAsia="方正仿宋_GBK" w:cs="Times New Roman"/>
          <w:b/>
          <w:bCs/>
          <w:spacing w:val="-3"/>
          <w:sz w:val="32"/>
          <w:szCs w:val="32"/>
          <w:u w:val="single"/>
          <w:lang w:eastAsia="zh-CN"/>
        </w:rPr>
        <w:t xml:space="preserve"> 莎车县</w:t>
      </w:r>
      <w:r>
        <w:rPr>
          <w:rFonts w:hint="eastAsia" w:ascii="Times New Roman" w:hAnsi="Times New Roman" w:eastAsia="方正仿宋_GBK" w:cs="Times New Roman"/>
          <w:b/>
          <w:bCs/>
          <w:spacing w:val="-3"/>
          <w:sz w:val="32"/>
          <w:szCs w:val="32"/>
          <w:u w:val="single"/>
          <w:lang w:val="en-US" w:eastAsia="zh-CN"/>
        </w:rPr>
        <w:t>教育</w:t>
      </w:r>
      <w:r>
        <w:rPr>
          <w:rFonts w:hint="default" w:ascii="Times New Roman" w:hAnsi="Times New Roman" w:eastAsia="方正仿宋_GBK" w:cs="Times New Roman"/>
          <w:b/>
          <w:bCs/>
          <w:spacing w:val="-3"/>
          <w:sz w:val="32"/>
          <w:szCs w:val="32"/>
          <w:u w:val="single"/>
          <w:lang w:val="en-US" w:eastAsia="zh-CN"/>
        </w:rPr>
        <w:t>局</w:t>
      </w:r>
      <w:r>
        <w:rPr>
          <w:rFonts w:hint="default" w:ascii="Times New Roman" w:hAnsi="Times New Roman" w:eastAsia="方正仿宋_GBK" w:cs="Times New Roman"/>
          <w:b/>
          <w:bCs/>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val="en-US" w:eastAsia="zh-CN"/>
        </w:rPr>
        <w:t xml:space="preserve"> </w:t>
      </w:r>
      <w:r>
        <w:rPr>
          <w:rFonts w:hint="eastAsia" w:ascii="Times New Roman" w:hAnsi="Times New Roman" w:eastAsia="方正仿宋_GBK" w:cs="Times New Roman"/>
          <w:spacing w:val="5"/>
          <w:sz w:val="32"/>
          <w:szCs w:val="32"/>
          <w:u w:val="single"/>
          <w:lang w:val="en-US" w:eastAsia="zh-CN"/>
        </w:rPr>
        <w:t xml:space="preserve">        </w:t>
      </w:r>
      <w:r>
        <w:rPr>
          <w:rFonts w:hint="default" w:ascii="Times New Roman" w:hAnsi="Times New Roman" w:eastAsia="方正仿宋_GBK" w:cs="Times New Roman"/>
          <w:sz w:val="32"/>
          <w:szCs w:val="32"/>
          <w:lang w:eastAsia="zh-CN"/>
        </w:rPr>
        <w:t xml:space="preserve"> </w:t>
      </w:r>
    </w:p>
    <w:p w14:paraId="5A7D26E3">
      <w:pPr>
        <w:pStyle w:val="32"/>
        <w:keepNext w:val="0"/>
        <w:keepLines w:val="0"/>
        <w:pageBreakBefore w:val="0"/>
        <w:wordWrap/>
        <w:overflowPunct/>
        <w:autoSpaceDE w:val="0"/>
        <w:autoSpaceDN w:val="0"/>
        <w:bidi w:val="0"/>
        <w:spacing w:line="520" w:lineRule="exact"/>
        <w:ind w:firstLine="631" w:firstLineChars="200"/>
        <w:jc w:val="both"/>
        <w:rPr>
          <w:rFonts w:hint="default" w:ascii="Times New Roman" w:hAnsi="Times New Roman" w:eastAsia="方正仿宋_GBK" w:cs="Times New Roman"/>
          <w:b/>
          <w:bCs/>
          <w:snapToGrid w:val="0"/>
          <w:spacing w:val="-3"/>
          <w:sz w:val="32"/>
          <w:szCs w:val="32"/>
          <w:u w:val="single"/>
          <w:lang w:val="en-US" w:eastAsia="zh-CN"/>
        </w:rPr>
      </w:pPr>
      <w:r>
        <w:rPr>
          <w:rFonts w:hint="default" w:ascii="Times New Roman" w:hAnsi="Times New Roman" w:eastAsia="方正仿宋_GBK" w:cs="Times New Roman"/>
          <w:b/>
          <w:bCs/>
          <w:snapToGrid w:val="0"/>
          <w:color w:val="000000"/>
          <w:spacing w:val="-3"/>
          <w:sz w:val="32"/>
          <w:szCs w:val="32"/>
          <w:lang w:val="en-US" w:eastAsia="zh-CN" w:bidi="ar-SA"/>
        </w:rPr>
        <w:t>联 系 人：</w:t>
      </w:r>
      <w:r>
        <w:rPr>
          <w:rFonts w:hint="default" w:ascii="Times New Roman" w:hAnsi="Times New Roman" w:eastAsia="方正仿宋_GBK" w:cs="Times New Roman"/>
          <w:b/>
          <w:bCs/>
          <w:spacing w:val="-3"/>
          <w:sz w:val="32"/>
          <w:szCs w:val="32"/>
          <w:u w:val="single"/>
        </w:rPr>
        <w:t xml:space="preserve">   </w:t>
      </w:r>
      <w:r>
        <w:rPr>
          <w:rFonts w:hint="eastAsia" w:ascii="Times New Roman" w:hAnsi="Times New Roman" w:eastAsia="方正仿宋_GBK" w:cs="Times New Roman"/>
          <w:b/>
          <w:bCs/>
          <w:snapToGrid w:val="0"/>
          <w:color w:val="000000"/>
          <w:kern w:val="0"/>
          <w:sz w:val="32"/>
          <w:szCs w:val="32"/>
          <w:highlight w:val="none"/>
          <w:u w:val="single"/>
          <w:lang w:val="en-US" w:eastAsia="zh-CN"/>
        </w:rPr>
        <w:t>闫茂义</w:t>
      </w:r>
      <w:r>
        <w:rPr>
          <w:rFonts w:hint="default" w:ascii="Times New Roman" w:hAnsi="Times New Roman" w:eastAsia="方正仿宋_GBK" w:cs="Times New Roman"/>
          <w:b/>
          <w:bCs/>
          <w:snapToGrid w:val="0"/>
          <w:spacing w:val="-3"/>
          <w:sz w:val="32"/>
          <w:szCs w:val="32"/>
          <w:u w:val="single"/>
          <w:lang w:val="en-US" w:eastAsia="zh-CN"/>
        </w:rPr>
        <w:t xml:space="preserve">             </w:t>
      </w:r>
      <w:r>
        <w:rPr>
          <w:rFonts w:hint="eastAsia" w:ascii="Times New Roman" w:hAnsi="Times New Roman" w:eastAsia="方正仿宋_GBK" w:cs="Times New Roman"/>
          <w:b/>
          <w:bCs/>
          <w:snapToGrid w:val="0"/>
          <w:spacing w:val="-3"/>
          <w:sz w:val="32"/>
          <w:szCs w:val="32"/>
          <w:u w:val="single"/>
          <w:lang w:val="en-US" w:eastAsia="zh-CN"/>
        </w:rPr>
        <w:t xml:space="preserve"> </w:t>
      </w:r>
      <w:r>
        <w:rPr>
          <w:rFonts w:hint="default" w:ascii="Times New Roman" w:hAnsi="Times New Roman" w:eastAsia="方正仿宋_GBK" w:cs="Times New Roman"/>
          <w:b/>
          <w:bCs/>
          <w:snapToGrid w:val="0"/>
          <w:spacing w:val="-3"/>
          <w:sz w:val="32"/>
          <w:szCs w:val="32"/>
          <w:u w:val="single"/>
          <w:lang w:val="en-US" w:eastAsia="zh-CN"/>
        </w:rPr>
        <w:t xml:space="preserve">   </w:t>
      </w:r>
      <w:r>
        <w:rPr>
          <w:rFonts w:hint="eastAsia" w:ascii="Times New Roman" w:hAnsi="Times New Roman" w:eastAsia="方正仿宋_GBK" w:cs="Times New Roman"/>
          <w:b/>
          <w:bCs/>
          <w:snapToGrid w:val="0"/>
          <w:spacing w:val="-3"/>
          <w:sz w:val="32"/>
          <w:szCs w:val="32"/>
          <w:u w:val="single"/>
          <w:lang w:val="en-US" w:eastAsia="zh-CN"/>
        </w:rPr>
        <w:t xml:space="preserve">     </w:t>
      </w:r>
    </w:p>
    <w:p w14:paraId="654A658B">
      <w:pPr>
        <w:pStyle w:val="10"/>
        <w:keepNext w:val="0"/>
        <w:keepLines w:val="0"/>
        <w:pageBreakBefore w:val="0"/>
        <w:wordWrap/>
        <w:overflowPunct/>
        <w:topLinePunct/>
        <w:autoSpaceDE w:val="0"/>
        <w:autoSpaceDN w:val="0"/>
        <w:bidi w:val="0"/>
        <w:spacing w:before="212" w:line="520" w:lineRule="exact"/>
        <w:ind w:firstLine="635" w:firstLineChars="200"/>
        <w:rPr>
          <w:rFonts w:hint="default" w:ascii="Times New Roman" w:hAnsi="Times New Roman" w:eastAsia="方正仿宋_GBK" w:cs="Times New Roman"/>
          <w:b/>
          <w:bCs/>
          <w:sz w:val="32"/>
          <w:szCs w:val="32"/>
          <w:u w:val="single"/>
          <w:lang w:val="en-US" w:eastAsia="zh-CN"/>
        </w:rPr>
      </w:pPr>
      <w:r>
        <w:rPr>
          <w:rFonts w:hint="default" w:ascii="Times New Roman" w:hAnsi="Times New Roman" w:eastAsia="方正仿宋_GBK" w:cs="Times New Roman"/>
          <w:b/>
          <w:bCs/>
          <w:spacing w:val="-2"/>
          <w:sz w:val="32"/>
          <w:szCs w:val="32"/>
          <w:lang w:eastAsia="zh-CN"/>
        </w:rPr>
        <w:t>联系电话：</w:t>
      </w:r>
      <w:r>
        <w:rPr>
          <w:rFonts w:hint="default" w:ascii="Times New Roman" w:hAnsi="Times New Roman" w:eastAsia="方正仿宋_GBK" w:cs="Times New Roman"/>
          <w:b/>
          <w:bCs/>
          <w:spacing w:val="-2"/>
          <w:sz w:val="32"/>
          <w:szCs w:val="32"/>
          <w:u w:val="single"/>
          <w:lang w:eastAsia="zh-CN"/>
        </w:rPr>
        <w:t xml:space="preserve">  </w:t>
      </w:r>
      <w:r>
        <w:rPr>
          <w:rFonts w:hint="eastAsia" w:ascii="Times New Roman" w:hAnsi="Times New Roman" w:eastAsia="方正仿宋_GBK" w:cs="Times New Roman"/>
          <w:b/>
          <w:bCs/>
          <w:snapToGrid w:val="0"/>
          <w:color w:val="000000"/>
          <w:kern w:val="0"/>
          <w:sz w:val="32"/>
          <w:szCs w:val="32"/>
          <w:u w:val="single"/>
          <w:lang w:val="en-US" w:eastAsia="zh-CN"/>
        </w:rPr>
        <w:t>18699857582</w:t>
      </w:r>
      <w:r>
        <w:rPr>
          <w:rFonts w:hint="default" w:ascii="Times New Roman" w:hAnsi="Times New Roman" w:eastAsia="方正仿宋_GBK" w:cs="Times New Roman"/>
          <w:b/>
          <w:bCs/>
          <w:snapToGrid w:val="0"/>
          <w:color w:val="000000"/>
          <w:spacing w:val="-3"/>
          <w:sz w:val="32"/>
          <w:szCs w:val="32"/>
          <w:u w:val="single"/>
          <w:lang w:val="en-US" w:eastAsia="zh-CN" w:bidi="ar-SA"/>
        </w:rPr>
        <w:t xml:space="preserve">   </w:t>
      </w:r>
      <w:r>
        <w:rPr>
          <w:rFonts w:hint="default" w:ascii="Times New Roman" w:hAnsi="Times New Roman" w:eastAsia="方正仿宋_GBK" w:cs="Times New Roman"/>
          <w:b/>
          <w:bCs/>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val="en-US" w:eastAsia="zh-CN"/>
        </w:rPr>
        <w:t xml:space="preserve">       </w:t>
      </w:r>
    </w:p>
    <w:p w14:paraId="4D06CB57">
      <w:pPr>
        <w:pStyle w:val="10"/>
        <w:keepNext w:val="0"/>
        <w:keepLines w:val="0"/>
        <w:pageBreakBefore w:val="0"/>
        <w:wordWrap/>
        <w:overflowPunct/>
        <w:topLinePunct/>
        <w:autoSpaceDE w:val="0"/>
        <w:autoSpaceDN w:val="0"/>
        <w:bidi w:val="0"/>
        <w:spacing w:before="209" w:line="520" w:lineRule="exact"/>
        <w:ind w:firstLine="631"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3"/>
          <w:sz w:val="32"/>
          <w:szCs w:val="32"/>
          <w:lang w:eastAsia="zh-CN"/>
        </w:rPr>
        <w:t>采购代理机构：</w:t>
      </w:r>
      <w:r>
        <w:rPr>
          <w:rFonts w:hint="default" w:ascii="Times New Roman" w:hAnsi="Times New Roman" w:eastAsia="方正仿宋_GBK" w:cs="Times New Roman"/>
          <w:b/>
          <w:bCs/>
          <w:spacing w:val="-3"/>
          <w:sz w:val="32"/>
          <w:szCs w:val="32"/>
          <w:u w:val="single"/>
          <w:lang w:eastAsia="zh-CN"/>
        </w:rPr>
        <w:t xml:space="preserve">莎车县政府采购中心        </w:t>
      </w:r>
      <w:r>
        <w:rPr>
          <w:rFonts w:hint="eastAsia" w:ascii="Times New Roman" w:hAnsi="Times New Roman" w:eastAsia="方正仿宋_GBK" w:cs="Times New Roman"/>
          <w:b/>
          <w:bCs/>
          <w:spacing w:val="-3"/>
          <w:sz w:val="32"/>
          <w:szCs w:val="32"/>
          <w:u w:val="single"/>
          <w:lang w:val="en-US" w:eastAsia="zh-CN"/>
        </w:rPr>
        <w:t xml:space="preserve"> </w:t>
      </w:r>
    </w:p>
    <w:p w14:paraId="56D0A3CA">
      <w:pPr>
        <w:pStyle w:val="10"/>
        <w:keepNext w:val="0"/>
        <w:keepLines w:val="0"/>
        <w:pageBreakBefore w:val="0"/>
        <w:wordWrap/>
        <w:overflowPunct/>
        <w:topLinePunct/>
        <w:autoSpaceDE w:val="0"/>
        <w:autoSpaceDN w:val="0"/>
        <w:bidi w:val="0"/>
        <w:spacing w:before="211" w:line="520" w:lineRule="exact"/>
        <w:ind w:firstLine="595" w:firstLineChars="200"/>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pacing w:val="-12"/>
          <w:sz w:val="32"/>
          <w:szCs w:val="32"/>
          <w:lang w:eastAsia="zh-CN"/>
        </w:rPr>
        <w:t>联</w:t>
      </w:r>
      <w:r>
        <w:rPr>
          <w:rFonts w:hint="default" w:ascii="Times New Roman" w:hAnsi="Times New Roman" w:eastAsia="方正仿宋_GBK" w:cs="Times New Roman"/>
          <w:spacing w:val="19"/>
          <w:sz w:val="32"/>
          <w:szCs w:val="32"/>
          <w:lang w:eastAsia="zh-CN"/>
        </w:rPr>
        <w:t xml:space="preserve"> </w:t>
      </w:r>
      <w:r>
        <w:rPr>
          <w:rFonts w:hint="default" w:ascii="Times New Roman" w:hAnsi="Times New Roman" w:eastAsia="方正仿宋_GBK" w:cs="Times New Roman"/>
          <w:b/>
          <w:bCs/>
          <w:spacing w:val="-12"/>
          <w:sz w:val="32"/>
          <w:szCs w:val="32"/>
          <w:lang w:eastAsia="zh-CN"/>
        </w:rPr>
        <w:t>系</w:t>
      </w:r>
      <w:r>
        <w:rPr>
          <w:rFonts w:hint="default" w:ascii="Times New Roman" w:hAnsi="Times New Roman" w:eastAsia="方正仿宋_GBK" w:cs="Times New Roman"/>
          <w:spacing w:val="15"/>
          <w:sz w:val="32"/>
          <w:szCs w:val="32"/>
          <w:lang w:eastAsia="zh-CN"/>
        </w:rPr>
        <w:t xml:space="preserve"> </w:t>
      </w:r>
      <w:r>
        <w:rPr>
          <w:rFonts w:hint="default" w:ascii="Times New Roman" w:hAnsi="Times New Roman" w:eastAsia="方正仿宋_GBK" w:cs="Times New Roman"/>
          <w:b/>
          <w:bCs/>
          <w:spacing w:val="-12"/>
          <w:sz w:val="32"/>
          <w:szCs w:val="32"/>
          <w:lang w:eastAsia="zh-CN"/>
        </w:rPr>
        <w:t>人：</w:t>
      </w:r>
      <w:r>
        <w:rPr>
          <w:rFonts w:hint="default" w:ascii="Times New Roman" w:hAnsi="Times New Roman" w:eastAsia="方正仿宋_GBK" w:cs="Times New Roman"/>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val="en-US" w:eastAsia="zh-CN"/>
        </w:rPr>
        <w:t>牛  雪</w:t>
      </w:r>
      <w:r>
        <w:rPr>
          <w:rFonts w:hint="default" w:ascii="Times New Roman" w:hAnsi="Times New Roman" w:eastAsia="方正仿宋_GBK" w:cs="Times New Roman"/>
          <w:b/>
          <w:bCs/>
          <w:spacing w:val="-3"/>
          <w:sz w:val="32"/>
          <w:szCs w:val="32"/>
          <w:u w:val="single"/>
          <w:lang w:eastAsia="zh-CN"/>
        </w:rPr>
        <w:t xml:space="preserve">   </w:t>
      </w:r>
      <w:r>
        <w:rPr>
          <w:rFonts w:hint="default" w:ascii="Times New Roman" w:hAnsi="Times New Roman" w:eastAsia="方正仿宋_GBK" w:cs="Times New Roman"/>
          <w:spacing w:val="1"/>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p>
    <w:p w14:paraId="7A575D2A">
      <w:pPr>
        <w:pStyle w:val="10"/>
        <w:keepNext w:val="0"/>
        <w:keepLines w:val="0"/>
        <w:pageBreakBefore w:val="0"/>
        <w:wordWrap/>
        <w:overflowPunct/>
        <w:topLinePunct/>
        <w:autoSpaceDE w:val="0"/>
        <w:autoSpaceDN w:val="0"/>
        <w:bidi w:val="0"/>
        <w:spacing w:before="211" w:line="520" w:lineRule="exact"/>
        <w:ind w:firstLine="62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5"/>
          <w:sz w:val="32"/>
          <w:szCs w:val="32"/>
          <w:lang w:eastAsia="zh-CN"/>
        </w:rPr>
        <w:t>联系电话：</w:t>
      </w:r>
      <w:r>
        <w:rPr>
          <w:rFonts w:hint="default" w:ascii="Times New Roman" w:hAnsi="Times New Roman" w:eastAsia="方正仿宋_GBK" w:cs="Times New Roman"/>
          <w:b/>
          <w:bCs/>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b/>
          <w:bCs/>
          <w:spacing w:val="-3"/>
          <w:sz w:val="32"/>
          <w:szCs w:val="32"/>
          <w:u w:val="single"/>
          <w:lang w:eastAsia="zh-CN"/>
        </w:rPr>
        <w:t xml:space="preserve">0998-8512672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r>
        <w:rPr>
          <w:rFonts w:hint="eastAsia" w:ascii="Times New Roman" w:hAnsi="Times New Roman" w:eastAsia="方正仿宋_GBK" w:cs="Times New Roman"/>
          <w:sz w:val="32"/>
          <w:szCs w:val="32"/>
          <w:u w:val="single"/>
          <w:lang w:val="en-US" w:eastAsia="zh-CN"/>
        </w:rPr>
        <w:t xml:space="preserve"> </w:t>
      </w:r>
    </w:p>
    <w:p w14:paraId="109DBB90">
      <w:pPr>
        <w:topLinePunct/>
        <w:spacing w:line="247" w:lineRule="auto"/>
        <w:rPr>
          <w:rFonts w:hint="default" w:ascii="Times New Roman" w:hAnsi="Times New Roman" w:eastAsia="方正仿宋_GBK" w:cs="Times New Roman"/>
          <w:sz w:val="32"/>
          <w:szCs w:val="32"/>
          <w:lang w:eastAsia="zh-CN"/>
        </w:rPr>
      </w:pPr>
    </w:p>
    <w:p w14:paraId="0B746076">
      <w:pPr>
        <w:topLinePunct/>
        <w:spacing w:line="248" w:lineRule="auto"/>
        <w:rPr>
          <w:rFonts w:hint="default" w:ascii="Times New Roman" w:hAnsi="Times New Roman" w:eastAsia="方正仿宋_GBK" w:cs="Times New Roman"/>
          <w:sz w:val="32"/>
          <w:szCs w:val="32"/>
          <w:lang w:eastAsia="zh-CN"/>
        </w:rPr>
      </w:pPr>
    </w:p>
    <w:p w14:paraId="13BFA16E">
      <w:pPr>
        <w:pStyle w:val="10"/>
        <w:topLinePunct/>
        <w:spacing w:before="101" w:line="225" w:lineRule="auto"/>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7"/>
          <w:sz w:val="32"/>
          <w:szCs w:val="32"/>
        </w:rPr>
        <w:t>日</w:t>
      </w:r>
      <w:r>
        <w:rPr>
          <w:rFonts w:hint="default" w:ascii="Times New Roman" w:hAnsi="Times New Roman" w:eastAsia="方正仿宋_GBK" w:cs="Times New Roman"/>
          <w:b/>
          <w:bCs/>
          <w:spacing w:val="-7"/>
          <w:sz w:val="32"/>
          <w:szCs w:val="32"/>
          <w:lang w:val="en-US" w:eastAsia="zh-CN"/>
        </w:rPr>
        <w:t xml:space="preserve"> </w:t>
      </w:r>
      <w:r>
        <w:rPr>
          <w:rFonts w:hint="default" w:ascii="Times New Roman" w:hAnsi="Times New Roman" w:eastAsia="方正仿宋_GBK" w:cs="Times New Roman"/>
          <w:b/>
          <w:bCs/>
          <w:spacing w:val="-7"/>
          <w:sz w:val="32"/>
          <w:szCs w:val="32"/>
        </w:rPr>
        <w:t>期：</w:t>
      </w:r>
      <w:r>
        <w:rPr>
          <w:rFonts w:hint="default" w:ascii="Times New Roman" w:hAnsi="Times New Roman" w:eastAsia="方正仿宋_GBK" w:cs="Times New Roman"/>
          <w:b/>
          <w:bCs/>
          <w:spacing w:val="-7"/>
          <w:sz w:val="32"/>
          <w:szCs w:val="32"/>
          <w:lang w:val="en-US" w:eastAsia="zh-CN"/>
        </w:rPr>
        <w:t>202</w:t>
      </w:r>
      <w:r>
        <w:rPr>
          <w:rFonts w:hint="eastAsia" w:ascii="Times New Roman" w:hAnsi="Times New Roman" w:eastAsia="方正仿宋_GBK" w:cs="Times New Roman"/>
          <w:b/>
          <w:bCs/>
          <w:spacing w:val="-7"/>
          <w:sz w:val="32"/>
          <w:szCs w:val="32"/>
          <w:lang w:val="en-US" w:eastAsia="zh-CN"/>
        </w:rPr>
        <w:t>5</w:t>
      </w:r>
      <w:r>
        <w:rPr>
          <w:rFonts w:hint="default" w:ascii="Times New Roman" w:hAnsi="Times New Roman" w:eastAsia="方正仿宋_GBK" w:cs="Times New Roman"/>
          <w:b/>
          <w:bCs/>
          <w:spacing w:val="-7"/>
          <w:sz w:val="32"/>
          <w:szCs w:val="32"/>
          <w:lang w:val="en-US" w:eastAsia="zh-CN"/>
        </w:rPr>
        <w:t>年</w:t>
      </w:r>
      <w:r>
        <w:rPr>
          <w:rFonts w:hint="eastAsia" w:ascii="Times New Roman" w:hAnsi="Times New Roman" w:eastAsia="方正仿宋_GBK" w:cs="Times New Roman"/>
          <w:b/>
          <w:bCs/>
          <w:spacing w:val="-7"/>
          <w:sz w:val="32"/>
          <w:szCs w:val="32"/>
          <w:lang w:val="en-US" w:eastAsia="zh-CN"/>
        </w:rPr>
        <w:t>2</w:t>
      </w:r>
      <w:r>
        <w:rPr>
          <w:rFonts w:hint="default" w:ascii="Times New Roman" w:hAnsi="Times New Roman" w:eastAsia="方正仿宋_GBK" w:cs="Times New Roman"/>
          <w:b/>
          <w:bCs/>
          <w:spacing w:val="-7"/>
          <w:sz w:val="32"/>
          <w:szCs w:val="32"/>
          <w:lang w:val="en-US" w:eastAsia="zh-CN"/>
        </w:rPr>
        <w:t>月</w:t>
      </w:r>
    </w:p>
    <w:p w14:paraId="696FC4A1">
      <w:pPr>
        <w:topLinePunct/>
        <w:spacing w:line="225" w:lineRule="auto"/>
        <w:rPr>
          <w:rFonts w:hint="default" w:ascii="Times New Roman" w:hAnsi="Times New Roman" w:eastAsia="仿宋" w:cs="Times New Roman"/>
          <w:sz w:val="31"/>
          <w:szCs w:val="31"/>
        </w:rPr>
        <w:sectPr>
          <w:headerReference r:id="rId34" w:type="default"/>
          <w:footerReference r:id="rId35" w:type="default"/>
          <w:pgSz w:w="11906" w:h="16839"/>
          <w:pgMar w:top="1984" w:right="1531" w:bottom="1701" w:left="1531" w:header="852" w:footer="0" w:gutter="0"/>
          <w:pgBorders>
            <w:top w:val="none" w:sz="0" w:space="0"/>
            <w:left w:val="none" w:sz="0" w:space="0"/>
            <w:bottom w:val="none" w:sz="0" w:space="0"/>
            <w:right w:val="none" w:sz="0" w:space="0"/>
          </w:pgBorders>
          <w:pgNumType w:fmt="decimal"/>
          <w:cols w:space="720" w:num="1"/>
        </w:sectPr>
      </w:pPr>
    </w:p>
    <w:p w14:paraId="33EEF41E">
      <w:pPr>
        <w:topLinePunct/>
        <w:spacing w:before="20" w:after="240" w:afterLines="100" w:line="360" w:lineRule="auto"/>
        <w:jc w:val="center"/>
        <w:outlineLvl w:val="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pacing w:val="-1"/>
          <w:sz w:val="32"/>
          <w:szCs w:val="32"/>
          <w:lang w:eastAsia="zh-CN"/>
        </w:rPr>
        <w:t>第三章</w:t>
      </w:r>
      <w:r>
        <w:rPr>
          <w:rFonts w:hint="default" w:ascii="Times New Roman" w:hAnsi="Times New Roman" w:eastAsia="方正仿宋简体" w:cs="Times New Roman"/>
          <w:spacing w:val="28"/>
          <w:sz w:val="32"/>
          <w:szCs w:val="32"/>
          <w:lang w:eastAsia="zh-CN"/>
        </w:rPr>
        <w:t xml:space="preserve"> </w:t>
      </w:r>
      <w:r>
        <w:rPr>
          <w:rFonts w:hint="default" w:ascii="Times New Roman" w:hAnsi="Times New Roman" w:eastAsia="方正仿宋简体" w:cs="Times New Roman"/>
          <w:b/>
          <w:bCs/>
          <w:spacing w:val="-1"/>
          <w:sz w:val="32"/>
          <w:szCs w:val="32"/>
          <w:lang w:eastAsia="zh-CN"/>
        </w:rPr>
        <w:t>投标邀请</w:t>
      </w:r>
      <w:bookmarkEnd w:id="110"/>
    </w:p>
    <w:p w14:paraId="05A37E7F">
      <w:pPr>
        <w:topLinePunct/>
        <w:spacing w:line="560" w:lineRule="exact"/>
        <w:jc w:val="center"/>
        <w:outlineLvl w:val="1"/>
        <w:rPr>
          <w:rFonts w:hint="eastAsia" w:ascii="Times New Roman" w:hAnsi="Times New Roman" w:eastAsia="方正仿宋_GBK" w:cs="Times New Roman"/>
          <w:b/>
          <w:bCs/>
          <w:spacing w:val="-3"/>
          <w:position w:val="16"/>
          <w:sz w:val="30"/>
          <w:szCs w:val="30"/>
          <w:u w:val="none"/>
          <w:lang w:val="en-US" w:eastAsia="zh-CN"/>
        </w:rPr>
      </w:pPr>
      <w:bookmarkStart w:id="111" w:name="bookmark50"/>
      <w:bookmarkEnd w:id="111"/>
      <w:bookmarkStart w:id="112" w:name="bookmark49"/>
      <w:bookmarkEnd w:id="112"/>
      <w:bookmarkStart w:id="113" w:name="_Toc14276"/>
      <w:bookmarkStart w:id="114" w:name="OLE_LINK16"/>
      <w:bookmarkStart w:id="115" w:name="OLE_LINK12"/>
      <w:bookmarkStart w:id="116" w:name="OLE_LINK10"/>
      <w:bookmarkStart w:id="117" w:name="OLE_LINK11"/>
      <w:bookmarkStart w:id="118" w:name="OLE_LINK9"/>
      <w:r>
        <w:rPr>
          <w:rFonts w:hint="eastAsia" w:ascii="Times New Roman" w:hAnsi="Times New Roman" w:eastAsia="方正仿宋_GBK" w:cs="Times New Roman"/>
          <w:b/>
          <w:bCs/>
          <w:spacing w:val="-3"/>
          <w:position w:val="16"/>
          <w:sz w:val="30"/>
          <w:szCs w:val="30"/>
          <w:u w:val="none"/>
          <w:lang w:val="en-US" w:eastAsia="zh-CN"/>
        </w:rPr>
        <w:t>莎车县教育系统2025年学生营养膳食食材学生饮用奶采购项目</w:t>
      </w:r>
    </w:p>
    <w:p w14:paraId="1100FC44">
      <w:pPr>
        <w:topLinePunct/>
        <w:spacing w:line="560" w:lineRule="exact"/>
        <w:jc w:val="center"/>
        <w:outlineLvl w:val="1"/>
        <w:rPr>
          <w:rFonts w:hint="default" w:ascii="Times New Roman" w:hAnsi="Times New Roman" w:eastAsia="仿宋" w:cs="Times New Roman"/>
          <w:spacing w:val="-3"/>
          <w:position w:val="16"/>
          <w:sz w:val="30"/>
          <w:szCs w:val="30"/>
          <w:lang w:val="en-US" w:eastAsia="zh-CN"/>
        </w:rPr>
      </w:pPr>
      <w:r>
        <w:rPr>
          <w:rFonts w:hint="eastAsia" w:ascii="Times New Roman" w:hAnsi="Times New Roman" w:eastAsia="方正仿宋_GBK" w:cs="Times New Roman"/>
          <w:b/>
          <w:bCs/>
          <w:spacing w:val="-3"/>
          <w:position w:val="16"/>
          <w:sz w:val="30"/>
          <w:szCs w:val="30"/>
          <w:u w:val="none"/>
          <w:lang w:val="en-US" w:eastAsia="zh-CN"/>
        </w:rPr>
        <w:t>（二次）</w:t>
      </w:r>
      <w:bookmarkEnd w:id="113"/>
      <w:bookmarkEnd w:id="114"/>
      <w:bookmarkEnd w:id="115"/>
      <w:bookmarkEnd w:id="116"/>
      <w:bookmarkEnd w:id="117"/>
      <w:bookmarkEnd w:id="118"/>
      <w:r>
        <w:rPr>
          <w:rFonts w:hint="eastAsia" w:ascii="Times New Roman" w:hAnsi="Times New Roman" w:eastAsia="方正仿宋_GBK" w:cs="Times New Roman"/>
          <w:b/>
          <w:bCs/>
          <w:spacing w:val="-3"/>
          <w:position w:val="16"/>
          <w:sz w:val="30"/>
          <w:szCs w:val="30"/>
          <w:u w:val="none"/>
          <w:lang w:val="en-US" w:eastAsia="zh-CN"/>
        </w:rPr>
        <w:t>公开招标公告</w:t>
      </w:r>
    </w:p>
    <w:p w14:paraId="34EE3509">
      <w:pPr>
        <w:topLinePunct/>
        <w:spacing w:line="360" w:lineRule="auto"/>
        <w:rPr>
          <w:rFonts w:hint="default" w:ascii="Times New Roman" w:hAnsi="Times New Roman" w:eastAsia="仿宋" w:cs="Times New Roman"/>
          <w:spacing w:val="-3"/>
          <w:position w:val="16"/>
          <w:sz w:val="24"/>
          <w:szCs w:val="24"/>
          <w:u w:val="single"/>
          <w:lang w:eastAsia="zh-CN"/>
        </w:rPr>
      </w:pPr>
    </w:p>
    <w:p w14:paraId="6A9C13F1">
      <w:pPr>
        <w:keepNext w:val="0"/>
        <w:keepLines w:val="0"/>
        <w:pageBreakBefore w:val="0"/>
        <w:wordWrap/>
        <w:overflowPunct/>
        <w:topLinePunct/>
        <w:bidi w:val="0"/>
        <w:adjustRightInd w:val="0"/>
        <w:snapToGrid w:val="0"/>
        <w:spacing w:line="560" w:lineRule="exact"/>
        <w:ind w:firstLine="548" w:firstLineChars="200"/>
        <w:rPr>
          <w:rFonts w:hint="default" w:ascii="Times New Roman" w:hAnsi="Times New Roman" w:eastAsia="方正仿宋简体" w:cs="Times New Roman"/>
          <w:spacing w:val="-3"/>
          <w:position w:val="16"/>
          <w:sz w:val="28"/>
          <w:szCs w:val="28"/>
          <w:lang w:eastAsia="zh-CN"/>
        </w:rPr>
      </w:pPr>
      <w:r>
        <w:rPr>
          <w:rFonts w:hint="default" w:ascii="Times New Roman" w:hAnsi="Times New Roman" w:eastAsia="方正仿宋简体" w:cs="Times New Roman"/>
          <w:spacing w:val="-3"/>
          <w:position w:val="16"/>
          <w:sz w:val="28"/>
          <w:szCs w:val="28"/>
          <w:u w:val="single"/>
          <w:lang w:eastAsia="zh-CN"/>
        </w:rPr>
        <w:t>莎车县政府采购中心</w:t>
      </w:r>
      <w:r>
        <w:rPr>
          <w:rFonts w:hint="default" w:ascii="Times New Roman" w:hAnsi="Times New Roman" w:eastAsia="方正仿宋简体" w:cs="Times New Roman"/>
          <w:spacing w:val="-3"/>
          <w:position w:val="16"/>
          <w:sz w:val="28"/>
          <w:szCs w:val="28"/>
          <w:lang w:eastAsia="zh-CN"/>
        </w:rPr>
        <w:t>受</w:t>
      </w:r>
      <w:r>
        <w:rPr>
          <w:rFonts w:hint="default" w:ascii="Times New Roman" w:hAnsi="Times New Roman" w:eastAsia="方正仿宋简体" w:cs="Times New Roman"/>
          <w:spacing w:val="-3"/>
          <w:position w:val="16"/>
          <w:sz w:val="28"/>
          <w:szCs w:val="28"/>
          <w:u w:val="single"/>
          <w:lang w:eastAsia="zh-CN"/>
        </w:rPr>
        <w:t>莎车县</w:t>
      </w:r>
      <w:r>
        <w:rPr>
          <w:rFonts w:hint="eastAsia" w:ascii="Times New Roman" w:hAnsi="Times New Roman" w:eastAsia="方正仿宋简体" w:cs="Times New Roman"/>
          <w:spacing w:val="-3"/>
          <w:position w:val="16"/>
          <w:sz w:val="28"/>
          <w:szCs w:val="28"/>
          <w:u w:val="single"/>
          <w:lang w:val="en-US" w:eastAsia="zh-CN"/>
        </w:rPr>
        <w:t>教育</w:t>
      </w:r>
      <w:r>
        <w:rPr>
          <w:rFonts w:hint="default" w:ascii="Times New Roman" w:hAnsi="Times New Roman" w:eastAsia="方正仿宋简体" w:cs="Times New Roman"/>
          <w:spacing w:val="-3"/>
          <w:position w:val="16"/>
          <w:sz w:val="28"/>
          <w:szCs w:val="28"/>
          <w:u w:val="single"/>
          <w:lang w:val="en-US" w:eastAsia="zh-CN"/>
        </w:rPr>
        <w:t>局</w:t>
      </w:r>
      <w:r>
        <w:rPr>
          <w:rFonts w:hint="default" w:ascii="Times New Roman" w:hAnsi="Times New Roman" w:eastAsia="方正仿宋简体" w:cs="Times New Roman"/>
          <w:spacing w:val="-3"/>
          <w:position w:val="16"/>
          <w:sz w:val="28"/>
          <w:szCs w:val="28"/>
          <w:lang w:eastAsia="zh-CN"/>
        </w:rPr>
        <w:t>的委托，就</w:t>
      </w:r>
      <w:r>
        <w:rPr>
          <w:rFonts w:hint="default" w:ascii="Times New Roman" w:hAnsi="Times New Roman" w:eastAsia="方正仿宋简体" w:cs="Times New Roman"/>
          <w:spacing w:val="-3"/>
          <w:position w:val="16"/>
          <w:sz w:val="28"/>
          <w:szCs w:val="28"/>
          <w:u w:val="single"/>
          <w:lang w:eastAsia="zh-CN"/>
        </w:rPr>
        <w:t>莎车县</w:t>
      </w:r>
      <w:r>
        <w:rPr>
          <w:rFonts w:hint="eastAsia" w:ascii="Times New Roman" w:hAnsi="Times New Roman" w:eastAsia="方正仿宋简体" w:cs="Times New Roman"/>
          <w:spacing w:val="-3"/>
          <w:position w:val="16"/>
          <w:sz w:val="28"/>
          <w:szCs w:val="28"/>
          <w:u w:val="single"/>
          <w:lang w:val="en-US" w:eastAsia="zh-CN"/>
        </w:rPr>
        <w:t>教育系统2025年学生营养膳食食材学生饮用奶</w:t>
      </w:r>
      <w:r>
        <w:rPr>
          <w:rFonts w:hint="default" w:ascii="Times New Roman" w:hAnsi="Times New Roman" w:eastAsia="方正仿宋简体" w:cs="Times New Roman"/>
          <w:spacing w:val="-3"/>
          <w:position w:val="16"/>
          <w:sz w:val="28"/>
          <w:szCs w:val="28"/>
          <w:u w:val="single"/>
          <w:lang w:eastAsia="zh-CN"/>
        </w:rPr>
        <w:t>采购项目</w:t>
      </w:r>
      <w:r>
        <w:rPr>
          <w:rFonts w:hint="eastAsia" w:ascii="Times New Roman" w:hAnsi="Times New Roman" w:eastAsia="方正仿宋简体" w:cs="Times New Roman"/>
          <w:spacing w:val="-3"/>
          <w:position w:val="16"/>
          <w:sz w:val="28"/>
          <w:szCs w:val="28"/>
          <w:u w:val="single"/>
          <w:lang w:eastAsia="zh-CN"/>
        </w:rPr>
        <w:t>（</w:t>
      </w:r>
      <w:r>
        <w:rPr>
          <w:rFonts w:hint="eastAsia" w:ascii="Times New Roman" w:hAnsi="Times New Roman" w:eastAsia="方正仿宋简体" w:cs="Times New Roman"/>
          <w:spacing w:val="-3"/>
          <w:position w:val="16"/>
          <w:sz w:val="28"/>
          <w:szCs w:val="28"/>
          <w:u w:val="single"/>
          <w:lang w:val="en-US" w:eastAsia="zh-CN"/>
        </w:rPr>
        <w:t>二次</w:t>
      </w:r>
      <w:r>
        <w:rPr>
          <w:rFonts w:hint="eastAsia" w:ascii="Times New Roman" w:hAnsi="Times New Roman" w:eastAsia="方正仿宋简体" w:cs="Times New Roman"/>
          <w:spacing w:val="-3"/>
          <w:position w:val="16"/>
          <w:sz w:val="28"/>
          <w:szCs w:val="28"/>
          <w:u w:val="single"/>
          <w:lang w:eastAsia="zh-CN"/>
        </w:rPr>
        <w:t>）</w:t>
      </w:r>
      <w:r>
        <w:rPr>
          <w:rFonts w:hint="default" w:ascii="Times New Roman" w:hAnsi="Times New Roman" w:eastAsia="方正仿宋简体" w:cs="Times New Roman"/>
          <w:spacing w:val="-3"/>
          <w:position w:val="16"/>
          <w:sz w:val="28"/>
          <w:szCs w:val="28"/>
          <w:lang w:eastAsia="zh-CN"/>
        </w:rPr>
        <w:t>采用公开招标的方式，现邀请合格供应商前来投标。</w:t>
      </w:r>
    </w:p>
    <w:p w14:paraId="1B13C72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outlineLvl w:val="1"/>
        <w:rPr>
          <w:rFonts w:hint="default" w:ascii="Times New Roman" w:hAnsi="Times New Roman" w:eastAsia="方正黑体_GBK" w:cs="Times New Roman"/>
          <w:b w:val="0"/>
          <w:bCs/>
          <w:sz w:val="28"/>
          <w:szCs w:val="28"/>
          <w:lang w:eastAsia="zh-CN"/>
        </w:rPr>
      </w:pPr>
      <w:bookmarkStart w:id="119" w:name="_Toc8092"/>
      <w:r>
        <w:rPr>
          <w:rFonts w:hint="default" w:ascii="Times New Roman" w:hAnsi="Times New Roman" w:eastAsia="方正黑体_GBK" w:cs="Times New Roman"/>
          <w:b w:val="0"/>
          <w:bCs/>
          <w:sz w:val="28"/>
          <w:szCs w:val="28"/>
          <w:lang w:eastAsia="zh-CN"/>
        </w:rPr>
        <w:t>一、项目基本情况</w:t>
      </w:r>
      <w:bookmarkEnd w:id="119"/>
    </w:p>
    <w:p w14:paraId="732ED3BC">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项目编号：</w:t>
      </w:r>
      <w:r>
        <w:rPr>
          <w:rFonts w:hint="default" w:ascii="Times New Roman" w:hAnsi="Times New Roman" w:eastAsia="方正仿宋_GBK" w:cs="Times New Roman"/>
          <w:sz w:val="28"/>
          <w:szCs w:val="28"/>
          <w:lang w:eastAsia="zh-CN"/>
        </w:rPr>
        <w:t>KSSCX(GK)202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-0</w:t>
      </w: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eastAsia="zh-CN"/>
        </w:rPr>
        <w:t>号</w:t>
      </w:r>
    </w:p>
    <w:p w14:paraId="17DB3A1E">
      <w:pPr>
        <w:keepNext w:val="0"/>
        <w:keepLines w:val="0"/>
        <w:pageBreakBefore w:val="0"/>
        <w:widowControl w:val="0"/>
        <w:kinsoku/>
        <w:wordWrap/>
        <w:overflowPunct/>
        <w:autoSpaceDE/>
        <w:autoSpaceDN/>
        <w:bidi w:val="0"/>
        <w:adjustRightInd w:val="0"/>
        <w:snapToGrid w:val="0"/>
        <w:spacing w:line="560" w:lineRule="exact"/>
        <w:ind w:right="0" w:firstLine="562"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项目名称：</w:t>
      </w:r>
      <w:r>
        <w:rPr>
          <w:rFonts w:hint="eastAsia" w:ascii="Times New Roman" w:hAnsi="Times New Roman" w:eastAsia="方正仿宋_GBK" w:cs="Times New Roman"/>
          <w:sz w:val="28"/>
          <w:szCs w:val="28"/>
          <w:lang w:val="en-US" w:eastAsia="zh-CN"/>
        </w:rPr>
        <w:t>莎车县教育系统2025年学生营养膳食食材学生饮用奶采购项目（二次）</w:t>
      </w:r>
    </w:p>
    <w:p w14:paraId="3DF48E70">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采购方式：</w:t>
      </w:r>
      <w:r>
        <w:rPr>
          <w:rFonts w:hint="default" w:ascii="Times New Roman" w:hAnsi="Times New Roman" w:eastAsia="方正仿宋_GBK" w:cs="Times New Roman"/>
          <w:sz w:val="28"/>
          <w:szCs w:val="28"/>
          <w:lang w:eastAsia="zh-CN"/>
        </w:rPr>
        <w:t>公开招标</w:t>
      </w:r>
    </w:p>
    <w:p w14:paraId="3778EF64">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1"/>
        <w:rPr>
          <w:rFonts w:hint="default" w:ascii="Times New Roman" w:hAnsi="Times New Roman" w:eastAsia="方正仿宋_GBK" w:cs="Times New Roman"/>
          <w:b/>
          <w:snapToGrid/>
          <w:kern w:val="2"/>
          <w:sz w:val="28"/>
          <w:szCs w:val="28"/>
          <w:lang w:eastAsia="zh-CN"/>
        </w:rPr>
      </w:pPr>
      <w:bookmarkStart w:id="120" w:name="_Toc29109"/>
      <w:r>
        <w:rPr>
          <w:rFonts w:hint="default" w:ascii="Times New Roman" w:hAnsi="Times New Roman" w:eastAsia="方正仿宋_GBK" w:cs="Times New Roman"/>
          <w:b/>
          <w:snapToGrid/>
          <w:kern w:val="2"/>
          <w:sz w:val="28"/>
          <w:szCs w:val="28"/>
          <w:lang w:eastAsia="zh-CN"/>
        </w:rPr>
        <w:t>预算总金额（万元）：</w:t>
      </w:r>
      <w:r>
        <w:rPr>
          <w:rFonts w:hint="default" w:ascii="Times New Roman" w:hAnsi="Times New Roman" w:eastAsia="宋体" w:cs="Times New Roman"/>
          <w:b/>
          <w:bCs/>
          <w:color w:val="000000"/>
          <w:kern w:val="0"/>
          <w:sz w:val="28"/>
          <w:szCs w:val="28"/>
          <w:highlight w:val="none"/>
          <w:lang w:val="en-US" w:eastAsia="zh-CN" w:bidi="ar"/>
        </w:rPr>
        <w:t>2677.6794</w:t>
      </w:r>
      <w:r>
        <w:rPr>
          <w:rFonts w:hint="default" w:ascii="Times New Roman" w:hAnsi="Times New Roman" w:eastAsia="方正仿宋_GBK" w:cs="Times New Roman"/>
          <w:b/>
          <w:bCs/>
          <w:sz w:val="28"/>
          <w:szCs w:val="28"/>
          <w:lang w:eastAsia="zh-CN"/>
        </w:rPr>
        <w:t>万元</w:t>
      </w:r>
    </w:p>
    <w:p w14:paraId="2AF44EEB">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1"/>
        <w:rPr>
          <w:rFonts w:hint="default" w:ascii="Times New Roman" w:hAnsi="Times New Roman" w:eastAsia="方正仿宋_GBK" w:cs="Times New Roman"/>
          <w:b/>
          <w:snapToGrid/>
          <w:kern w:val="2"/>
          <w:sz w:val="28"/>
          <w:szCs w:val="28"/>
          <w:lang w:eastAsia="zh-CN"/>
        </w:rPr>
      </w:pPr>
      <w:r>
        <w:rPr>
          <w:rFonts w:hint="default" w:ascii="Times New Roman" w:hAnsi="Times New Roman" w:eastAsia="方正仿宋_GBK" w:cs="Times New Roman"/>
          <w:b/>
          <w:snapToGrid/>
          <w:kern w:val="2"/>
          <w:sz w:val="28"/>
          <w:szCs w:val="28"/>
          <w:lang w:eastAsia="zh-CN"/>
        </w:rPr>
        <w:t>最高总限价（万元）：</w:t>
      </w:r>
      <w:r>
        <w:rPr>
          <w:rFonts w:hint="default" w:ascii="Times New Roman" w:hAnsi="Times New Roman" w:eastAsia="宋体" w:cs="Times New Roman"/>
          <w:b/>
          <w:bCs/>
          <w:color w:val="000000"/>
          <w:kern w:val="0"/>
          <w:sz w:val="28"/>
          <w:szCs w:val="28"/>
          <w:highlight w:val="none"/>
          <w:lang w:val="en-US" w:eastAsia="zh-CN" w:bidi="ar"/>
        </w:rPr>
        <w:t>2677.6794</w:t>
      </w:r>
      <w:r>
        <w:rPr>
          <w:rFonts w:hint="default" w:ascii="Times New Roman" w:hAnsi="Times New Roman" w:eastAsia="方正仿宋_GBK" w:cs="Times New Roman"/>
          <w:b/>
          <w:bCs/>
          <w:sz w:val="28"/>
          <w:szCs w:val="28"/>
          <w:lang w:eastAsia="zh-CN"/>
        </w:rPr>
        <w:t>万元</w:t>
      </w:r>
    </w:p>
    <w:p w14:paraId="56990F39">
      <w:pPr>
        <w:keepNext w:val="0"/>
        <w:keepLines w:val="0"/>
        <w:pageBreakBefore w:val="0"/>
        <w:widowControl w:val="0"/>
        <w:kinsoku/>
        <w:wordWrap/>
        <w:overflowPunct/>
        <w:autoSpaceDE/>
        <w:autoSpaceDN/>
        <w:bidi w:val="0"/>
        <w:adjustRightInd w:val="0"/>
        <w:snapToGrid w:val="0"/>
        <w:spacing w:line="560" w:lineRule="exact"/>
        <w:ind w:right="0" w:firstLine="562" w:firstLineChars="200"/>
        <w:jc w:val="left"/>
        <w:textAlignment w:val="auto"/>
        <w:rPr>
          <w:rFonts w:hint="default" w:ascii="Times New Roman" w:hAnsi="Times New Roman" w:eastAsia="方正仿宋_GBK" w:cs="Times New Roman"/>
          <w:b/>
          <w:snapToGrid/>
          <w:kern w:val="2"/>
          <w:sz w:val="28"/>
          <w:szCs w:val="28"/>
          <w:lang w:eastAsia="zh-CN"/>
        </w:rPr>
      </w:pPr>
      <w:r>
        <w:rPr>
          <w:rFonts w:hint="default" w:ascii="Times New Roman" w:hAnsi="Times New Roman" w:eastAsia="方正仿宋_GBK" w:cs="Times New Roman"/>
          <w:b/>
          <w:snapToGrid/>
          <w:kern w:val="2"/>
          <w:sz w:val="28"/>
          <w:szCs w:val="28"/>
          <w:lang w:eastAsia="zh-CN"/>
        </w:rPr>
        <w:t>采购内容：</w:t>
      </w:r>
      <w:r>
        <w:rPr>
          <w:rFonts w:hint="default" w:ascii="Times New Roman" w:hAnsi="Times New Roman" w:eastAsia="方正仿宋_GBK" w:cs="Times New Roman"/>
          <w:b w:val="0"/>
          <w:bCs w:val="0"/>
          <w:sz w:val="28"/>
          <w:szCs w:val="28"/>
        </w:rPr>
        <w:t>本项目</w:t>
      </w:r>
      <w:r>
        <w:rPr>
          <w:rFonts w:hint="default"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rPr>
        <w:t>个包</w:t>
      </w:r>
      <w:r>
        <w:rPr>
          <w:rFonts w:hint="default" w:ascii="Times New Roman" w:hAnsi="Times New Roman" w:eastAsia="方正仿宋_GBK" w:cs="Times New Roman"/>
          <w:b w:val="0"/>
          <w:bCs w:val="0"/>
          <w:sz w:val="28"/>
          <w:szCs w:val="28"/>
          <w:lang w:eastAsia="zh-CN"/>
        </w:rPr>
        <w:t>，</w:t>
      </w:r>
      <w:r>
        <w:rPr>
          <w:rFonts w:hint="eastAsia" w:ascii="Times New Roman" w:hAnsi="Times New Roman" w:eastAsia="方正仿宋_GBK" w:cs="Times New Roman"/>
          <w:b w:val="0"/>
          <w:bCs w:val="0"/>
          <w:sz w:val="28"/>
          <w:szCs w:val="28"/>
          <w:lang w:val="en-US" w:eastAsia="zh-CN"/>
        </w:rPr>
        <w:t>采购学生饮用奶一批</w:t>
      </w:r>
      <w:r>
        <w:rPr>
          <w:rFonts w:hint="default" w:ascii="Times New Roman" w:hAnsi="Times New Roman" w:eastAsia="方正仿宋_GBK" w:cs="Times New Roman"/>
          <w:b w:val="0"/>
          <w:bCs w:val="0"/>
          <w:sz w:val="28"/>
          <w:szCs w:val="28"/>
          <w:lang w:val="en-US" w:eastAsia="zh-CN"/>
        </w:rPr>
        <w:t>。</w:t>
      </w:r>
    </w:p>
    <w:p w14:paraId="507F6BA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outlineLvl w:val="1"/>
        <w:rPr>
          <w:rFonts w:hint="default" w:ascii="Times New Roman" w:hAnsi="Times New Roman" w:eastAsia="方正黑体_GBK" w:cs="Times New Roman"/>
          <w:b w:val="0"/>
          <w:bCs/>
          <w:snapToGrid/>
          <w:kern w:val="2"/>
          <w:sz w:val="28"/>
          <w:szCs w:val="28"/>
          <w:lang w:eastAsia="zh-CN"/>
        </w:rPr>
      </w:pPr>
      <w:r>
        <w:rPr>
          <w:rFonts w:hint="default" w:ascii="Times New Roman" w:hAnsi="Times New Roman" w:eastAsia="方正黑体_GBK" w:cs="Times New Roman"/>
          <w:b w:val="0"/>
          <w:bCs/>
          <w:snapToGrid/>
          <w:kern w:val="2"/>
          <w:sz w:val="28"/>
          <w:szCs w:val="28"/>
          <w:lang w:eastAsia="zh-CN"/>
        </w:rPr>
        <w:t>二、申请人的资格要求：</w:t>
      </w:r>
      <w:bookmarkEnd w:id="120"/>
    </w:p>
    <w:p w14:paraId="5ED7E6D4">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bCs/>
          <w:sz w:val="28"/>
          <w:szCs w:val="28"/>
          <w:lang w:eastAsia="zh-CN"/>
        </w:rPr>
      </w:pPr>
      <w:bookmarkStart w:id="121" w:name="OLE_LINK23"/>
      <w:bookmarkStart w:id="122" w:name="OLE_LINK24"/>
      <w:bookmarkStart w:id="123" w:name="OLE_LINK25"/>
      <w:r>
        <w:rPr>
          <w:rFonts w:hint="default" w:ascii="Times New Roman" w:hAnsi="Times New Roman" w:eastAsia="方正仿宋_GBK" w:cs="Times New Roman"/>
          <w:bCs/>
          <w:sz w:val="28"/>
          <w:szCs w:val="28"/>
          <w:lang w:eastAsia="zh-CN"/>
        </w:rPr>
        <w:t>1. 投标人必须满足《中华人民共和国政府采购法》第二十二条规定；</w:t>
      </w:r>
    </w:p>
    <w:bookmarkEnd w:id="121"/>
    <w:bookmarkEnd w:id="122"/>
    <w:bookmarkEnd w:id="123"/>
    <w:p w14:paraId="305EB1F0">
      <w:pPr>
        <w:keepNext w:val="0"/>
        <w:keepLines w:val="0"/>
        <w:pageBreakBefore w:val="0"/>
        <w:widowControl w:val="0"/>
        <w:kinsoku/>
        <w:wordWrap/>
        <w:overflowPunct/>
        <w:topLinePunct/>
        <w:autoSpaceDE/>
        <w:autoSpaceDN/>
        <w:bidi w:val="0"/>
        <w:adjustRightInd w:val="0"/>
        <w:snapToGrid w:val="0"/>
        <w:spacing w:line="560" w:lineRule="exact"/>
        <w:ind w:right="0" w:firstLine="560" w:firstLineChars="200"/>
        <w:textAlignment w:val="auto"/>
        <w:rPr>
          <w:rFonts w:hint="default" w:ascii="Times New Roman" w:hAnsi="Times New Roman" w:eastAsia="方正仿宋_GBK" w:cs="Times New Roman"/>
          <w:b w:val="0"/>
          <w:bCs w:val="0"/>
          <w:sz w:val="28"/>
          <w:szCs w:val="28"/>
        </w:rPr>
      </w:pPr>
      <w:bookmarkStart w:id="124" w:name="_Toc3116"/>
      <w:bookmarkStart w:id="125" w:name="OLE_LINK34"/>
      <w:bookmarkStart w:id="126" w:name="OLE_LINK33"/>
      <w:r>
        <w:rPr>
          <w:rFonts w:hint="default"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rPr>
        <w:t>企业三证合一的法人营业执照或含二维码的营业执照；</w:t>
      </w:r>
    </w:p>
    <w:p w14:paraId="47BA8675">
      <w:pPr>
        <w:keepNext w:val="0"/>
        <w:keepLines w:val="0"/>
        <w:pageBreakBefore w:val="0"/>
        <w:widowControl w:val="0"/>
        <w:kinsoku/>
        <w:wordWrap/>
        <w:overflowPunct/>
        <w:topLinePunct/>
        <w:autoSpaceDE/>
        <w:autoSpaceDN/>
        <w:bidi w:val="0"/>
        <w:adjustRightInd w:val="0"/>
        <w:snapToGrid w:val="0"/>
        <w:spacing w:line="560" w:lineRule="exact"/>
        <w:ind w:right="0" w:firstLine="560" w:firstLineChars="200"/>
        <w:textAlignment w:val="auto"/>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授权人参与投标提供法定代表人授权书及被授权人身份证；</w:t>
      </w:r>
      <w:r>
        <w:rPr>
          <w:rFonts w:hint="default" w:ascii="Times New Roman" w:hAnsi="Times New Roman" w:eastAsia="方正仿宋_GBK" w:cs="Times New Roman"/>
          <w:b w:val="0"/>
          <w:bCs w:val="0"/>
          <w:sz w:val="28"/>
          <w:szCs w:val="28"/>
          <w:highlight w:val="none"/>
        </w:rPr>
        <w:t>法人本人参与投标提供法人身份证及法人资格证明；</w:t>
      </w:r>
    </w:p>
    <w:p w14:paraId="1F1A7206">
      <w:pPr>
        <w:keepNext w:val="0"/>
        <w:keepLines w:val="0"/>
        <w:pageBreakBefore w:val="0"/>
        <w:widowControl w:val="0"/>
        <w:kinsoku/>
        <w:wordWrap/>
        <w:overflowPunct/>
        <w:topLinePunct/>
        <w:autoSpaceDE/>
        <w:autoSpaceDN/>
        <w:bidi w:val="0"/>
        <w:adjustRightInd w:val="0"/>
        <w:snapToGrid w:val="0"/>
        <w:spacing w:line="560" w:lineRule="exact"/>
        <w:ind w:right="0" w:firstLine="560" w:firstLineChars="20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w:t>
      </w:r>
      <w:r>
        <w:rPr>
          <w:rFonts w:hint="eastAsia" w:ascii="Times New Roman" w:hAnsi="Times New Roman" w:eastAsia="方正仿宋_GBK" w:cs="Times New Roman"/>
          <w:b w:val="0"/>
          <w:bCs w:val="0"/>
          <w:sz w:val="28"/>
          <w:szCs w:val="28"/>
          <w:lang w:val="en-US" w:eastAsia="zh-CN"/>
        </w:rPr>
        <w:t>法</w:t>
      </w:r>
      <w:r>
        <w:rPr>
          <w:rFonts w:hint="eastAsia" w:ascii="Times New Roman" w:hAnsi="Times New Roman" w:eastAsia="方正仿宋_GBK" w:cs="Times New Roman"/>
          <w:b w:val="0"/>
          <w:bCs w:val="0"/>
          <w:sz w:val="28"/>
          <w:szCs w:val="28"/>
          <w:lang w:val="en-US" w:eastAsia="zh-CN"/>
        </w:rPr>
        <w:t>定代表人或被委托人</w:t>
      </w:r>
      <w:r>
        <w:rPr>
          <w:rFonts w:hint="eastAsia" w:ascii="Times New Roman" w:hAnsi="Times New Roman"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z w:val="28"/>
          <w:szCs w:val="28"/>
        </w:rPr>
        <w:t>提供</w:t>
      </w:r>
      <w:r>
        <w:rPr>
          <w:rFonts w:hint="default" w:ascii="Times New Roman" w:hAnsi="Times New Roman" w:eastAsia="方正仿宋_GBK" w:cs="Times New Roman"/>
          <w:b w:val="0"/>
          <w:bCs w:val="0"/>
          <w:sz w:val="28"/>
          <w:szCs w:val="28"/>
          <w:lang w:val="en-US" w:eastAsia="zh-CN"/>
        </w:rPr>
        <w:t>连续近六个月内任意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的投标单位社保缴费凭证和法人或授权人个人缴纳的社保明细；</w:t>
      </w:r>
      <w:r>
        <w:rPr>
          <w:rFonts w:hint="default" w:ascii="Times New Roman" w:hAnsi="Times New Roman" w:eastAsia="方正仿宋_GBK" w:cs="Times New Roman"/>
          <w:b w:val="0"/>
          <w:bCs w:val="0"/>
          <w:sz w:val="28"/>
          <w:szCs w:val="28"/>
          <w:lang w:val="en-US" w:eastAsia="zh-CN"/>
        </w:rPr>
        <w:t>被委托人必须是投标单位正式员工（新成立公司不足4个月的提供成立至今缴纳证明）；</w:t>
      </w:r>
    </w:p>
    <w:p w14:paraId="6FCCA599">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具有健全的财务会计制度，出具</w:t>
      </w:r>
      <w:r>
        <w:rPr>
          <w:rFonts w:hint="default" w:ascii="Times New Roman" w:hAnsi="Times New Roman" w:eastAsia="方正仿宋_GBK" w:cs="Times New Roman"/>
          <w:b w:val="0"/>
          <w:bCs w:val="0"/>
          <w:sz w:val="28"/>
          <w:szCs w:val="28"/>
        </w:rPr>
        <w:t>2023年</w:t>
      </w:r>
      <w:r>
        <w:rPr>
          <w:rFonts w:hint="eastAsia" w:ascii="Times New Roman" w:hAnsi="Times New Roman" w:eastAsia="方正仿宋_GBK" w:cs="Times New Roman"/>
          <w:b w:val="0"/>
          <w:bCs w:val="0"/>
          <w:sz w:val="28"/>
          <w:szCs w:val="28"/>
          <w:lang w:val="en-US" w:eastAsia="zh-CN"/>
        </w:rPr>
        <w:t>或2024度</w:t>
      </w:r>
      <w:r>
        <w:rPr>
          <w:rFonts w:hint="default" w:ascii="Times New Roman" w:hAnsi="Times New Roman" w:eastAsia="方正仿宋_GBK" w:cs="Times New Roman"/>
          <w:b w:val="0"/>
          <w:bCs w:val="0"/>
          <w:sz w:val="28"/>
          <w:szCs w:val="28"/>
        </w:rPr>
        <w:t>财务审计报告</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新成立公司不足一年的提供近三个月内有效的银行资信证明</w:t>
      </w:r>
      <w:r>
        <w:rPr>
          <w:rFonts w:hint="eastAsia" w:ascii="Times New Roman" w:hAnsi="Times New Roman" w:eastAsia="方正仿宋_GBK" w:cs="Times New Roman"/>
          <w:b w:val="0"/>
          <w:bCs w:val="0"/>
          <w:sz w:val="28"/>
          <w:szCs w:val="28"/>
          <w:lang w:val="en-US" w:eastAsia="zh-CN"/>
        </w:rPr>
        <w:t>与财务会计制度</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eastAsia="zh-CN"/>
        </w:rPr>
        <w:t>；</w:t>
      </w:r>
    </w:p>
    <w:p w14:paraId="1F892334">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在税务局依法缴纳</w:t>
      </w:r>
      <w:r>
        <w:rPr>
          <w:rFonts w:hint="default" w:ascii="Times New Roman" w:hAnsi="Times New Roman" w:eastAsia="方正仿宋_GBK" w:cs="Times New Roman"/>
          <w:b w:val="0"/>
          <w:bCs w:val="0"/>
          <w:sz w:val="28"/>
          <w:szCs w:val="28"/>
          <w:lang w:val="en-US" w:eastAsia="zh-CN"/>
        </w:rPr>
        <w:t>近期（投标截止日期前六个月内任意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税收证明的良好记录及无拖欠税收证明</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新成立公司提供相关证明文件）</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（零申报的企业需提供税务局的相关证明）</w:t>
      </w:r>
      <w:r>
        <w:rPr>
          <w:rFonts w:hint="default" w:ascii="Times New Roman" w:hAnsi="Times New Roman" w:eastAsia="方正仿宋_GBK" w:cs="Times New Roman"/>
          <w:b w:val="0"/>
          <w:bCs w:val="0"/>
          <w:sz w:val="28"/>
          <w:szCs w:val="28"/>
          <w:lang w:eastAsia="zh-CN"/>
        </w:rPr>
        <w:t>；</w:t>
      </w:r>
    </w:p>
    <w:p w14:paraId="2658FB84">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r>
        <w:rPr>
          <w:rFonts w:hint="default" w:ascii="Times New Roman" w:hAnsi="Times New Roman" w:eastAsia="方正仿宋_GBK" w:cs="Times New Roman"/>
          <w:b w:val="0"/>
          <w:bCs w:val="0"/>
          <w:sz w:val="28"/>
          <w:szCs w:val="28"/>
        </w:rPr>
        <w:t>；</w:t>
      </w:r>
    </w:p>
    <w:p w14:paraId="60182DCE">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7</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在参加政府采购活动中前三年内无重大违法记录的承诺书；</w:t>
      </w:r>
    </w:p>
    <w:p w14:paraId="79939BAE">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8</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针对本次采购项目《反商业贿赂承诺书》的书面声明；</w:t>
      </w:r>
    </w:p>
    <w:p w14:paraId="044AC0AF">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9</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具有履行该项目合同所必需的设备和专业技术能力的证明材料；</w:t>
      </w:r>
    </w:p>
    <w:p w14:paraId="4E4958F8">
      <w:pPr>
        <w:pStyle w:val="29"/>
        <w:keepNext w:val="0"/>
        <w:keepLines w:val="0"/>
        <w:pageBreakBefore w:val="0"/>
        <w:wordWrap/>
        <w:overflowPunct/>
        <w:bidi w:val="0"/>
        <w:adjustRightInd w:val="0"/>
        <w:snapToGrid w:val="0"/>
        <w:spacing w:line="560" w:lineRule="exact"/>
        <w:rPr>
          <w:rFonts w:hint="default" w:ascii="Times New Roman" w:hAnsi="Times New Roman" w:eastAsia="方正仿宋_GBK" w:cs="Times New Roman"/>
          <w:b w:val="0"/>
          <w:bCs w:val="0"/>
          <w:kern w:val="2"/>
          <w:sz w:val="28"/>
          <w:szCs w:val="28"/>
          <w:lang w:val="en-US" w:eastAsia="zh-CN" w:bidi="ar-SA"/>
        </w:rPr>
      </w:pPr>
      <w:r>
        <w:rPr>
          <w:rFonts w:hint="eastAsia" w:ascii="Times New Roman" w:hAnsi="Times New Roman" w:eastAsia="方正仿宋_GBK" w:cs="Times New Roman"/>
          <w:b w:val="0"/>
          <w:bCs w:val="0"/>
          <w:sz w:val="28"/>
          <w:szCs w:val="28"/>
          <w:lang w:val="en-US" w:eastAsia="zh-CN"/>
        </w:rPr>
        <w:t>（10）</w:t>
      </w:r>
      <w:r>
        <w:rPr>
          <w:rFonts w:hint="default" w:ascii="Times New Roman" w:hAnsi="Times New Roman" w:eastAsia="方正仿宋_GBK" w:cs="Times New Roman"/>
          <w:b w:val="0"/>
          <w:bCs w:val="0"/>
          <w:sz w:val="28"/>
          <w:szCs w:val="28"/>
          <w:lang w:val="en-US" w:eastAsia="zh-CN"/>
        </w:rPr>
        <w:t>投标单位为生产商的需提供有效期的《食品生产许可证》；投标单位为经销商的需提供有效期《食品经营许可证》或《仅销售预包装食品备案表》</w:t>
      </w:r>
      <w:r>
        <w:rPr>
          <w:rFonts w:hint="eastAsia" w:ascii="Times New Roman" w:hAnsi="Times New Roman" w:eastAsia="方正仿宋_GBK" w:cs="Times New Roman"/>
          <w:b w:val="0"/>
          <w:bCs w:val="0"/>
          <w:sz w:val="28"/>
          <w:szCs w:val="28"/>
          <w:lang w:val="en-US" w:eastAsia="zh-CN"/>
        </w:rPr>
        <w:t>；</w:t>
      </w:r>
    </w:p>
    <w:p w14:paraId="0232363A">
      <w:pPr>
        <w:pStyle w:val="29"/>
        <w:keepNext w:val="0"/>
        <w:keepLines w:val="0"/>
        <w:pageBreakBefore w:val="0"/>
        <w:wordWrap/>
        <w:overflowPunct/>
        <w:bidi w:val="0"/>
        <w:adjustRightInd w:val="0"/>
        <w:snapToGrid w:val="0"/>
        <w:spacing w:line="560" w:lineRule="exact"/>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（1</w:t>
      </w:r>
      <w:r>
        <w:rPr>
          <w:rFonts w:hint="eastAsia" w:ascii="Times New Roman" w:hAnsi="Times New Roman" w:eastAsia="方正仿宋_GBK" w:cs="Times New Roman"/>
          <w:b w:val="0"/>
          <w:bCs w:val="0"/>
          <w:kern w:val="2"/>
          <w:sz w:val="28"/>
          <w:szCs w:val="28"/>
          <w:lang w:val="en-US" w:eastAsia="zh-CN" w:bidi="ar-SA"/>
        </w:rPr>
        <w:t>1</w:t>
      </w:r>
      <w:r>
        <w:rPr>
          <w:rFonts w:hint="default" w:ascii="Times New Roman" w:hAnsi="Times New Roman" w:eastAsia="方正仿宋_GBK" w:cs="Times New Roman"/>
          <w:b w:val="0"/>
          <w:bCs w:val="0"/>
          <w:kern w:val="2"/>
          <w:sz w:val="28"/>
          <w:szCs w:val="28"/>
          <w:lang w:val="en-US" w:eastAsia="zh-CN" w:bidi="ar-SA"/>
        </w:rPr>
        <w:t>）本项目不接受联合体。</w:t>
      </w:r>
    </w:p>
    <w:p w14:paraId="12E21A91">
      <w:pPr>
        <w:pStyle w:val="29"/>
        <w:keepNext w:val="0"/>
        <w:keepLines w:val="0"/>
        <w:pageBreakBefore w:val="0"/>
        <w:wordWrap/>
        <w:overflowPunct/>
        <w:bidi w:val="0"/>
        <w:adjustRightInd w:val="0"/>
        <w:snapToGrid w:val="0"/>
        <w:spacing w:line="560" w:lineRule="exact"/>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三、获取采购文件</w:t>
      </w:r>
      <w:bookmarkEnd w:id="124"/>
    </w:p>
    <w:p w14:paraId="44BCEDB7">
      <w:pPr>
        <w:pStyle w:val="29"/>
        <w:keepNext w:val="0"/>
        <w:keepLines w:val="0"/>
        <w:pageBreakBefore w:val="0"/>
        <w:wordWrap/>
        <w:overflowPunct/>
        <w:bidi w:val="0"/>
        <w:adjustRightInd w:val="0"/>
        <w:snapToGrid w:val="0"/>
        <w:spacing w:line="560" w:lineRule="exact"/>
        <w:rPr>
          <w:rFonts w:hint="default" w:ascii="Times New Roman" w:hAnsi="Times New Roman" w:eastAsia="方正仿宋简体" w:cs="Times New Roman"/>
          <w:sz w:val="28"/>
          <w:szCs w:val="28"/>
          <w:highlight w:val="none"/>
          <w:lang w:eastAsia="zh-CN"/>
        </w:rPr>
      </w:pPr>
      <w:r>
        <w:rPr>
          <w:rFonts w:hint="default" w:ascii="Times New Roman" w:hAnsi="Times New Roman" w:eastAsia="方正仿宋简体" w:cs="Times New Roman"/>
          <w:sz w:val="28"/>
          <w:szCs w:val="28"/>
          <w:highlight w:val="none"/>
          <w:lang w:eastAsia="zh-CN"/>
        </w:rPr>
        <w:t>时间 202</w:t>
      </w:r>
      <w:r>
        <w:rPr>
          <w:rFonts w:hint="eastAsia" w:ascii="Times New Roman" w:hAnsi="Times New Roman" w:eastAsia="方正仿宋简体" w:cs="Times New Roman"/>
          <w:sz w:val="28"/>
          <w:szCs w:val="28"/>
          <w:highlight w:val="none"/>
          <w:lang w:val="en-US" w:eastAsia="zh-CN"/>
        </w:rPr>
        <w:t>5</w:t>
      </w:r>
      <w:r>
        <w:rPr>
          <w:rFonts w:hint="default" w:ascii="Times New Roman" w:hAnsi="Times New Roman" w:eastAsia="方正仿宋简体" w:cs="Times New Roman"/>
          <w:sz w:val="28"/>
          <w:szCs w:val="28"/>
          <w:highlight w:val="none"/>
          <w:lang w:eastAsia="zh-CN"/>
        </w:rPr>
        <w:t>年</w:t>
      </w:r>
      <w:r>
        <w:rPr>
          <w:rFonts w:hint="eastAsia" w:ascii="Times New Roman" w:hAnsi="Times New Roman" w:eastAsia="方正仿宋简体" w:cs="Times New Roman"/>
          <w:sz w:val="28"/>
          <w:szCs w:val="28"/>
          <w:highlight w:val="none"/>
          <w:lang w:val="en-US" w:eastAsia="zh-CN"/>
        </w:rPr>
        <w:t>3</w:t>
      </w:r>
      <w:r>
        <w:rPr>
          <w:rFonts w:hint="default" w:ascii="Times New Roman" w:hAnsi="Times New Roman" w:eastAsia="方正仿宋简体" w:cs="Times New Roman"/>
          <w:sz w:val="28"/>
          <w:szCs w:val="28"/>
          <w:highlight w:val="none"/>
          <w:lang w:eastAsia="zh-CN"/>
        </w:rPr>
        <w:t>月</w:t>
      </w:r>
      <w:r>
        <w:rPr>
          <w:rFonts w:hint="eastAsia" w:ascii="Times New Roman" w:hAnsi="Times New Roman" w:eastAsia="方正仿宋简体" w:cs="Times New Roman"/>
          <w:sz w:val="28"/>
          <w:szCs w:val="28"/>
          <w:highlight w:val="none"/>
          <w:lang w:val="en-US" w:eastAsia="zh-CN"/>
        </w:rPr>
        <w:t>4</w:t>
      </w:r>
      <w:r>
        <w:rPr>
          <w:rFonts w:hint="default" w:ascii="Times New Roman" w:hAnsi="Times New Roman" w:eastAsia="方正仿宋简体" w:cs="Times New Roman"/>
          <w:sz w:val="28"/>
          <w:szCs w:val="28"/>
          <w:highlight w:val="none"/>
          <w:lang w:eastAsia="zh-CN"/>
        </w:rPr>
        <w:t>日至 202</w:t>
      </w:r>
      <w:r>
        <w:rPr>
          <w:rFonts w:hint="eastAsia" w:ascii="Times New Roman" w:hAnsi="Times New Roman" w:eastAsia="方正仿宋简体" w:cs="Times New Roman"/>
          <w:sz w:val="28"/>
          <w:szCs w:val="28"/>
          <w:highlight w:val="none"/>
          <w:lang w:val="en-US" w:eastAsia="zh-CN"/>
        </w:rPr>
        <w:t>5</w:t>
      </w:r>
      <w:r>
        <w:rPr>
          <w:rFonts w:hint="default" w:ascii="Times New Roman" w:hAnsi="Times New Roman" w:eastAsia="方正仿宋简体" w:cs="Times New Roman"/>
          <w:sz w:val="28"/>
          <w:szCs w:val="28"/>
          <w:highlight w:val="none"/>
          <w:lang w:eastAsia="zh-CN"/>
        </w:rPr>
        <w:t xml:space="preserve"> 年</w:t>
      </w:r>
      <w:r>
        <w:rPr>
          <w:rFonts w:hint="eastAsia" w:ascii="Times New Roman" w:hAnsi="Times New Roman" w:eastAsia="方正仿宋简体" w:cs="Times New Roman"/>
          <w:sz w:val="28"/>
          <w:szCs w:val="28"/>
          <w:highlight w:val="none"/>
          <w:lang w:val="en-US" w:eastAsia="zh-CN"/>
        </w:rPr>
        <w:t>3</w:t>
      </w:r>
      <w:r>
        <w:rPr>
          <w:rFonts w:hint="default" w:ascii="Times New Roman" w:hAnsi="Times New Roman" w:eastAsia="方正仿宋简体" w:cs="Times New Roman"/>
          <w:sz w:val="28"/>
          <w:szCs w:val="28"/>
          <w:highlight w:val="none"/>
          <w:lang w:eastAsia="zh-CN"/>
        </w:rPr>
        <w:t>月</w:t>
      </w:r>
      <w:r>
        <w:rPr>
          <w:rFonts w:hint="eastAsia" w:ascii="Times New Roman" w:hAnsi="Times New Roman" w:eastAsia="方正仿宋简体" w:cs="Times New Roman"/>
          <w:sz w:val="28"/>
          <w:szCs w:val="28"/>
          <w:highlight w:val="none"/>
          <w:lang w:val="en-US" w:eastAsia="zh-CN"/>
        </w:rPr>
        <w:t>12</w:t>
      </w:r>
      <w:r>
        <w:rPr>
          <w:rFonts w:hint="default" w:ascii="Times New Roman" w:hAnsi="Times New Roman" w:eastAsia="方正仿宋简体" w:cs="Times New Roman"/>
          <w:sz w:val="28"/>
          <w:szCs w:val="28"/>
          <w:highlight w:val="none"/>
          <w:lang w:eastAsia="zh-CN"/>
        </w:rPr>
        <w:t>日（每日上午00：00至12:00，下午12:00至23:59，节假日除外）</w:t>
      </w:r>
    </w:p>
    <w:p w14:paraId="0734CDE6">
      <w:pPr>
        <w:pStyle w:val="29"/>
        <w:keepNext w:val="0"/>
        <w:keepLines w:val="0"/>
        <w:pageBreakBefore w:val="0"/>
        <w:wordWrap/>
        <w:overflowPunct/>
        <w:bidi w:val="0"/>
        <w:adjustRightInd w:val="0"/>
        <w:snapToGrid w:val="0"/>
        <w:spacing w:line="560" w:lineRule="exact"/>
        <w:rPr>
          <w:rFonts w:hint="default" w:ascii="Times New Roman" w:hAnsi="Times New Roman" w:eastAsia="方正仿宋简体" w:cs="Times New Roman"/>
          <w:sz w:val="28"/>
          <w:szCs w:val="28"/>
          <w:lang w:bidi="zh-CN"/>
        </w:rPr>
      </w:pPr>
      <w:r>
        <w:rPr>
          <w:rFonts w:hint="default" w:ascii="Times New Roman" w:hAnsi="Times New Roman" w:eastAsia="方正仿宋简体" w:cs="Times New Roman"/>
          <w:sz w:val="28"/>
          <w:szCs w:val="28"/>
        </w:rPr>
        <w:t>地点：新疆政府采购网政采云平台线上；</w:t>
      </w:r>
      <w:r>
        <w:rPr>
          <w:rFonts w:hint="default" w:ascii="Times New Roman" w:hAnsi="Times New Roman" w:eastAsia="方正仿宋简体" w:cs="Times New Roman"/>
          <w:sz w:val="28"/>
          <w:szCs w:val="28"/>
          <w:lang w:bidi="zh-CN"/>
        </w:rPr>
        <w:t>网址：https://middle.zcygov.cn/v-settle-front/registry</w:t>
      </w:r>
    </w:p>
    <w:p w14:paraId="28CF8729">
      <w:pPr>
        <w:pStyle w:val="29"/>
        <w:keepNext w:val="0"/>
        <w:keepLines w:val="0"/>
        <w:pageBreakBefore w:val="0"/>
        <w:wordWrap/>
        <w:overflowPunct/>
        <w:bidi w:val="0"/>
        <w:adjustRightInd w:val="0"/>
        <w:snapToGrid w:val="0"/>
        <w:spacing w:line="560" w:lineRule="exact"/>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方式：供应商登录政采云平台https://www.zcygov.cn/在线申请获取采购文件（进入“项目采购”应用，在获取采购文件菜单中选择项目，申请获取采购文件）。</w:t>
      </w:r>
      <w:r>
        <w:rPr>
          <w:rFonts w:hint="default" w:ascii="Times New Roman" w:hAnsi="Times New Roman" w:eastAsia="方正仿宋简体" w:cs="Times New Roman"/>
          <w:sz w:val="28"/>
          <w:szCs w:val="28"/>
          <w:lang w:eastAsia="zh-CN"/>
        </w:rPr>
        <w:t>本次招标不提供纸质版采购文件。</w:t>
      </w:r>
    </w:p>
    <w:p w14:paraId="3B5BC766">
      <w:pPr>
        <w:pStyle w:val="29"/>
        <w:keepNext w:val="0"/>
        <w:keepLines w:val="0"/>
        <w:pageBreakBefore w:val="0"/>
        <w:wordWrap/>
        <w:overflowPunct/>
        <w:bidi w:val="0"/>
        <w:adjustRightInd w:val="0"/>
        <w:snapToGrid w:val="0"/>
        <w:spacing w:line="560" w:lineRule="exac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售价（元）：0</w:t>
      </w:r>
      <w:bookmarkEnd w:id="125"/>
      <w:bookmarkEnd w:id="126"/>
      <w:bookmarkStart w:id="127" w:name="_Toc10676"/>
    </w:p>
    <w:p w14:paraId="13945D22">
      <w:pPr>
        <w:pStyle w:val="29"/>
        <w:keepNext w:val="0"/>
        <w:keepLines w:val="0"/>
        <w:pageBreakBefore w:val="0"/>
        <w:wordWrap/>
        <w:overflowPunct/>
        <w:bidi w:val="0"/>
        <w:adjustRightInd w:val="0"/>
        <w:snapToGrid w:val="0"/>
        <w:spacing w:line="560" w:lineRule="exact"/>
        <w:ind w:left="0" w:leftChars="0" w:firstLine="560" w:firstLineChars="200"/>
        <w:rPr>
          <w:rFonts w:hint="default" w:ascii="Times New Roman" w:hAnsi="Times New Roman" w:eastAsia="方正黑体_GBK" w:cs="Times New Roman"/>
          <w:b w:val="0"/>
          <w:bCs w:val="0"/>
          <w:sz w:val="28"/>
          <w:szCs w:val="28"/>
          <w:lang w:eastAsia="zh-CN"/>
        </w:rPr>
      </w:pPr>
      <w:r>
        <w:rPr>
          <w:rFonts w:hint="default" w:ascii="Times New Roman" w:hAnsi="Times New Roman" w:eastAsia="方正黑体_GBK" w:cs="Times New Roman"/>
          <w:b w:val="0"/>
          <w:bCs w:val="0"/>
          <w:sz w:val="28"/>
          <w:szCs w:val="28"/>
          <w:lang w:eastAsia="zh-CN"/>
        </w:rPr>
        <w:t>四、提交投标文件截止时间、开标时间和地点</w:t>
      </w:r>
      <w:bookmarkEnd w:id="127"/>
    </w:p>
    <w:p w14:paraId="4BBF46F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highlight w:val="none"/>
          <w:lang w:eastAsia="zh-CN"/>
        </w:rPr>
      </w:pPr>
      <w:r>
        <w:rPr>
          <w:rFonts w:hint="default" w:ascii="Times New Roman" w:hAnsi="Times New Roman" w:eastAsia="方正仿宋简体" w:cs="Times New Roman"/>
          <w:sz w:val="28"/>
          <w:szCs w:val="28"/>
          <w:highlight w:val="none"/>
          <w:lang w:eastAsia="zh-CN"/>
        </w:rPr>
        <w:t>提交文件截止时间：202</w:t>
      </w:r>
      <w:r>
        <w:rPr>
          <w:rFonts w:hint="eastAsia" w:ascii="Times New Roman" w:hAnsi="Times New Roman" w:eastAsia="方正仿宋简体" w:cs="Times New Roman"/>
          <w:sz w:val="28"/>
          <w:szCs w:val="28"/>
          <w:highlight w:val="none"/>
          <w:lang w:val="en-US" w:eastAsia="zh-CN"/>
        </w:rPr>
        <w:t>5</w:t>
      </w:r>
      <w:r>
        <w:rPr>
          <w:rFonts w:hint="default" w:ascii="Times New Roman" w:hAnsi="Times New Roman" w:eastAsia="方正仿宋简体" w:cs="Times New Roman"/>
          <w:sz w:val="28"/>
          <w:szCs w:val="28"/>
          <w:highlight w:val="none"/>
          <w:lang w:eastAsia="zh-CN"/>
        </w:rPr>
        <w:t>年</w:t>
      </w:r>
      <w:r>
        <w:rPr>
          <w:rFonts w:hint="eastAsia" w:ascii="Times New Roman" w:hAnsi="Times New Roman" w:eastAsia="方正仿宋简体" w:cs="Times New Roman"/>
          <w:sz w:val="28"/>
          <w:szCs w:val="28"/>
          <w:highlight w:val="none"/>
          <w:lang w:val="en-US" w:eastAsia="zh-CN"/>
        </w:rPr>
        <w:t>3</w:t>
      </w:r>
      <w:r>
        <w:rPr>
          <w:rFonts w:hint="default" w:ascii="Times New Roman" w:hAnsi="Times New Roman" w:eastAsia="方正仿宋简体" w:cs="Times New Roman"/>
          <w:sz w:val="28"/>
          <w:szCs w:val="28"/>
          <w:highlight w:val="none"/>
          <w:lang w:eastAsia="zh-CN"/>
        </w:rPr>
        <w:t>月</w:t>
      </w:r>
      <w:r>
        <w:rPr>
          <w:rFonts w:hint="eastAsia" w:ascii="Times New Roman" w:hAnsi="Times New Roman" w:eastAsia="方正仿宋简体" w:cs="Times New Roman"/>
          <w:sz w:val="28"/>
          <w:szCs w:val="28"/>
          <w:highlight w:val="none"/>
          <w:lang w:val="en-US" w:eastAsia="zh-CN"/>
        </w:rPr>
        <w:t>24</w:t>
      </w:r>
      <w:r>
        <w:rPr>
          <w:rFonts w:hint="default" w:ascii="Times New Roman" w:hAnsi="Times New Roman" w:eastAsia="方正仿宋简体" w:cs="Times New Roman"/>
          <w:sz w:val="28"/>
          <w:szCs w:val="28"/>
          <w:highlight w:val="none"/>
          <w:lang w:eastAsia="zh-CN"/>
        </w:rPr>
        <w:t>日上午11:00</w:t>
      </w:r>
    </w:p>
    <w:p w14:paraId="57570DE2">
      <w:pPr>
        <w:pStyle w:val="21"/>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highlight w:val="none"/>
          <w:lang w:eastAsia="zh-CN"/>
        </w:rPr>
      </w:pPr>
      <w:r>
        <w:rPr>
          <w:rFonts w:hint="default" w:ascii="Times New Roman" w:hAnsi="Times New Roman" w:eastAsia="方正仿宋简体" w:cs="Times New Roman"/>
          <w:sz w:val="28"/>
          <w:szCs w:val="28"/>
          <w:highlight w:val="none"/>
          <w:lang w:eastAsia="zh-CN"/>
        </w:rPr>
        <w:t>投标地点：请登录政采云投标客户端投标</w:t>
      </w:r>
    </w:p>
    <w:p w14:paraId="01D4351E">
      <w:pPr>
        <w:pStyle w:val="21"/>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highlight w:val="none"/>
          <w:lang w:eastAsia="zh-CN"/>
        </w:rPr>
      </w:pPr>
      <w:r>
        <w:rPr>
          <w:rFonts w:hint="default" w:ascii="Times New Roman" w:hAnsi="Times New Roman" w:eastAsia="方正仿宋简体" w:cs="Times New Roman"/>
          <w:sz w:val="28"/>
          <w:szCs w:val="28"/>
          <w:highlight w:val="none"/>
          <w:lang w:eastAsia="zh-CN"/>
        </w:rPr>
        <w:t>开标时间：202</w:t>
      </w:r>
      <w:r>
        <w:rPr>
          <w:rFonts w:hint="eastAsia" w:ascii="Times New Roman" w:hAnsi="Times New Roman" w:eastAsia="方正仿宋简体" w:cs="Times New Roman"/>
          <w:sz w:val="28"/>
          <w:szCs w:val="28"/>
          <w:highlight w:val="none"/>
          <w:lang w:val="en-US" w:eastAsia="zh-CN"/>
        </w:rPr>
        <w:t>5</w:t>
      </w:r>
      <w:r>
        <w:rPr>
          <w:rFonts w:hint="default" w:ascii="Times New Roman" w:hAnsi="Times New Roman" w:eastAsia="方正仿宋简体" w:cs="Times New Roman"/>
          <w:sz w:val="28"/>
          <w:szCs w:val="28"/>
          <w:highlight w:val="none"/>
          <w:lang w:eastAsia="zh-CN"/>
        </w:rPr>
        <w:t>年</w:t>
      </w:r>
      <w:r>
        <w:rPr>
          <w:rFonts w:hint="eastAsia" w:ascii="Times New Roman" w:hAnsi="Times New Roman" w:eastAsia="方正仿宋简体" w:cs="Times New Roman"/>
          <w:sz w:val="28"/>
          <w:szCs w:val="28"/>
          <w:highlight w:val="none"/>
          <w:lang w:val="en-US" w:eastAsia="zh-CN"/>
        </w:rPr>
        <w:t>3</w:t>
      </w:r>
      <w:r>
        <w:rPr>
          <w:rFonts w:hint="default" w:ascii="Times New Roman" w:hAnsi="Times New Roman" w:eastAsia="方正仿宋简体" w:cs="Times New Roman"/>
          <w:sz w:val="28"/>
          <w:szCs w:val="28"/>
          <w:highlight w:val="none"/>
          <w:lang w:eastAsia="zh-CN"/>
        </w:rPr>
        <w:t>月</w:t>
      </w:r>
      <w:r>
        <w:rPr>
          <w:rFonts w:hint="eastAsia" w:ascii="Times New Roman" w:hAnsi="Times New Roman" w:eastAsia="方正仿宋简体" w:cs="Times New Roman"/>
          <w:sz w:val="28"/>
          <w:szCs w:val="28"/>
          <w:highlight w:val="none"/>
          <w:lang w:val="en-US" w:eastAsia="zh-CN"/>
        </w:rPr>
        <w:t>24</w:t>
      </w:r>
      <w:r>
        <w:rPr>
          <w:rFonts w:hint="default" w:ascii="Times New Roman" w:hAnsi="Times New Roman" w:eastAsia="方正仿宋简体" w:cs="Times New Roman"/>
          <w:sz w:val="28"/>
          <w:szCs w:val="28"/>
          <w:highlight w:val="none"/>
          <w:lang w:eastAsia="zh-CN"/>
        </w:rPr>
        <w:t>日 11:00</w:t>
      </w:r>
    </w:p>
    <w:p w14:paraId="6D2EFDC1">
      <w:pPr>
        <w:pStyle w:val="21"/>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开标地点：政采云平台线上</w:t>
      </w:r>
    </w:p>
    <w:p w14:paraId="76F5FA31">
      <w:pPr>
        <w:keepNext w:val="0"/>
        <w:keepLines w:val="0"/>
        <w:pageBreakBefore w:val="0"/>
        <w:widowControl w:val="0"/>
        <w:kinsoku/>
        <w:wordWrap/>
        <w:overflowPunct/>
        <w:topLinePunct/>
        <w:autoSpaceDE/>
        <w:autoSpaceDN/>
        <w:bidi w:val="0"/>
        <w:adjustRightInd w:val="0"/>
        <w:snapToGrid w:val="0"/>
        <w:spacing w:line="560" w:lineRule="exact"/>
        <w:textAlignment w:val="auto"/>
        <w:outlineLvl w:val="1"/>
        <w:rPr>
          <w:rFonts w:hint="default" w:ascii="Times New Roman" w:hAnsi="Times New Roman" w:eastAsia="方正仿宋简体" w:cs="Times New Roman"/>
          <w:b/>
          <w:sz w:val="28"/>
          <w:szCs w:val="28"/>
          <w:lang w:eastAsia="zh-CN"/>
        </w:rPr>
      </w:pPr>
      <w:bookmarkStart w:id="128" w:name="_Toc1197"/>
      <w:r>
        <w:rPr>
          <w:rFonts w:hint="default" w:ascii="Times New Roman" w:hAnsi="Times New Roman" w:eastAsia="方正仿宋简体" w:cs="Times New Roman"/>
          <w:b/>
          <w:sz w:val="28"/>
          <w:szCs w:val="28"/>
          <w:lang w:eastAsia="zh-CN"/>
        </w:rPr>
        <w:t>五、公告期限</w:t>
      </w:r>
      <w:bookmarkEnd w:id="128"/>
    </w:p>
    <w:p w14:paraId="57C8BBEB">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自本公告发布之日起5个工作日。</w:t>
      </w:r>
    </w:p>
    <w:p w14:paraId="192F060D">
      <w:pPr>
        <w:keepNext w:val="0"/>
        <w:keepLines w:val="0"/>
        <w:pageBreakBefore w:val="0"/>
        <w:widowControl w:val="0"/>
        <w:kinsoku/>
        <w:wordWrap/>
        <w:overflowPunct/>
        <w:topLinePunct/>
        <w:autoSpaceDE/>
        <w:autoSpaceDN/>
        <w:bidi w:val="0"/>
        <w:adjustRightInd w:val="0"/>
        <w:snapToGrid w:val="0"/>
        <w:spacing w:line="560" w:lineRule="exact"/>
        <w:textAlignment w:val="auto"/>
        <w:outlineLvl w:val="1"/>
        <w:rPr>
          <w:rFonts w:hint="default" w:ascii="Times New Roman" w:hAnsi="Times New Roman" w:eastAsia="方正仿宋简体" w:cs="Times New Roman"/>
          <w:sz w:val="28"/>
          <w:szCs w:val="28"/>
          <w:lang w:eastAsia="zh-CN"/>
        </w:rPr>
      </w:pPr>
      <w:bookmarkStart w:id="129" w:name="_Toc29842"/>
      <w:r>
        <w:rPr>
          <w:rFonts w:hint="default" w:ascii="Times New Roman" w:hAnsi="Times New Roman" w:eastAsia="方正仿宋简体" w:cs="Times New Roman"/>
          <w:b/>
          <w:sz w:val="28"/>
          <w:szCs w:val="28"/>
          <w:lang w:eastAsia="zh-CN"/>
        </w:rPr>
        <w:t>六、对本次采购提出询问，请按以下方式联系</w:t>
      </w:r>
      <w:bookmarkEnd w:id="129"/>
      <w:r>
        <w:rPr>
          <w:rFonts w:hint="default" w:ascii="Times New Roman" w:hAnsi="Times New Roman" w:eastAsia="方正仿宋简体" w:cs="Times New Roman"/>
          <w:sz w:val="28"/>
          <w:szCs w:val="28"/>
          <w:lang w:eastAsia="zh-CN"/>
        </w:rPr>
        <w:t>　　　　　　　　　</w:t>
      </w:r>
    </w:p>
    <w:p w14:paraId="04206BCF">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2"/>
        <w:rPr>
          <w:rFonts w:hint="default" w:ascii="Times New Roman" w:hAnsi="Times New Roman" w:eastAsia="方正仿宋简体" w:cs="Times New Roman"/>
          <w:b/>
          <w:bCs/>
          <w:sz w:val="28"/>
          <w:szCs w:val="28"/>
          <w:lang w:eastAsia="zh-CN"/>
        </w:rPr>
      </w:pPr>
      <w:bookmarkStart w:id="130" w:name="_Toc35393806"/>
      <w:bookmarkStart w:id="131" w:name="_Toc35393637"/>
      <w:bookmarkStart w:id="132" w:name="_Toc10472"/>
      <w:bookmarkStart w:id="133" w:name="_Toc28359019"/>
      <w:bookmarkStart w:id="134" w:name="_Toc28359096"/>
      <w:r>
        <w:rPr>
          <w:rFonts w:hint="default" w:ascii="Times New Roman" w:hAnsi="Times New Roman" w:eastAsia="方正仿宋简体" w:cs="Times New Roman"/>
          <w:b/>
          <w:bCs/>
          <w:sz w:val="28"/>
          <w:szCs w:val="28"/>
          <w:lang w:eastAsia="zh-CN"/>
        </w:rPr>
        <w:t>1.采购人信息</w:t>
      </w:r>
      <w:bookmarkEnd w:id="130"/>
      <w:bookmarkEnd w:id="131"/>
      <w:bookmarkEnd w:id="132"/>
      <w:bookmarkEnd w:id="133"/>
      <w:bookmarkEnd w:id="134"/>
    </w:p>
    <w:p w14:paraId="3E5097AF">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b w:val="0"/>
          <w:bCs w:val="0"/>
          <w:sz w:val="28"/>
          <w:szCs w:val="28"/>
          <w:u w:val="none"/>
          <w:lang w:val="en-US" w:eastAsia="zh-CN"/>
        </w:rPr>
      </w:pPr>
      <w:bookmarkStart w:id="135" w:name="OLE_LINK47"/>
      <w:bookmarkStart w:id="136" w:name="OLE_LINK46"/>
      <w:r>
        <w:rPr>
          <w:rFonts w:hint="default" w:ascii="Times New Roman" w:hAnsi="Times New Roman" w:eastAsia="方正仿宋简体" w:cs="Times New Roman"/>
          <w:sz w:val="28"/>
          <w:szCs w:val="28"/>
          <w:lang w:eastAsia="zh-CN"/>
        </w:rPr>
        <w:t>采购单位：</w:t>
      </w:r>
      <w:bookmarkStart w:id="137" w:name="_Toc35393638"/>
      <w:bookmarkStart w:id="138" w:name="_Toc35393807"/>
      <w:bookmarkStart w:id="139" w:name="_Toc28359020"/>
      <w:bookmarkStart w:id="140" w:name="_Toc28359097"/>
      <w:r>
        <w:rPr>
          <w:rFonts w:hint="default" w:ascii="Times New Roman" w:hAnsi="Times New Roman" w:eastAsia="方正仿宋_GBK" w:cs="Times New Roman"/>
          <w:b w:val="0"/>
          <w:bCs w:val="0"/>
          <w:sz w:val="28"/>
          <w:szCs w:val="28"/>
          <w:u w:val="none"/>
        </w:rPr>
        <w:t>莎车县</w:t>
      </w:r>
      <w:r>
        <w:rPr>
          <w:rFonts w:hint="eastAsia" w:ascii="Times New Roman" w:hAnsi="Times New Roman" w:eastAsia="方正仿宋_GBK" w:cs="Times New Roman"/>
          <w:b w:val="0"/>
          <w:bCs w:val="0"/>
          <w:sz w:val="28"/>
          <w:szCs w:val="28"/>
          <w:u w:val="none"/>
          <w:lang w:val="en-US" w:eastAsia="zh-CN"/>
        </w:rPr>
        <w:t>教育</w:t>
      </w:r>
      <w:r>
        <w:rPr>
          <w:rFonts w:hint="default" w:ascii="Times New Roman" w:hAnsi="Times New Roman" w:eastAsia="方正仿宋_GBK" w:cs="Times New Roman"/>
          <w:b w:val="0"/>
          <w:bCs w:val="0"/>
          <w:sz w:val="28"/>
          <w:szCs w:val="28"/>
          <w:u w:val="none"/>
          <w:lang w:val="en-US" w:eastAsia="zh-CN"/>
        </w:rPr>
        <w:t>局</w:t>
      </w:r>
    </w:p>
    <w:p w14:paraId="77E2E4CF">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简体" w:cs="Times New Roman"/>
          <w:sz w:val="28"/>
          <w:szCs w:val="28"/>
          <w:lang w:eastAsia="zh-CN"/>
        </w:rPr>
        <w:t>联 系 人：</w:t>
      </w:r>
      <w:r>
        <w:rPr>
          <w:rFonts w:hint="eastAsia" w:ascii="Times New Roman" w:hAnsi="Times New Roman" w:eastAsia="方正仿宋_GBK" w:cs="Times New Roman"/>
          <w:b w:val="0"/>
          <w:bCs w:val="0"/>
          <w:sz w:val="28"/>
          <w:szCs w:val="28"/>
          <w:u w:val="none"/>
          <w:lang w:val="en-US" w:eastAsia="zh-CN"/>
        </w:rPr>
        <w:t>闫茂义</w:t>
      </w:r>
    </w:p>
    <w:p w14:paraId="4F80DF7B">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u w:val="single"/>
          <w:lang w:val="en-US" w:eastAsia="zh-CN"/>
        </w:rPr>
      </w:pPr>
      <w:r>
        <w:rPr>
          <w:rFonts w:hint="default" w:ascii="Times New Roman" w:hAnsi="Times New Roman" w:eastAsia="方正仿宋简体" w:cs="Times New Roman"/>
          <w:sz w:val="28"/>
          <w:szCs w:val="28"/>
          <w:lang w:eastAsia="zh-CN"/>
        </w:rPr>
        <w:t>联系方式：</w:t>
      </w:r>
      <w:bookmarkEnd w:id="135"/>
      <w:bookmarkEnd w:id="136"/>
      <w:bookmarkStart w:id="141" w:name="_Toc6476"/>
      <w:r>
        <w:rPr>
          <w:rFonts w:hint="eastAsia" w:ascii="Times New Roman" w:hAnsi="Times New Roman" w:eastAsia="方正仿宋_GBK" w:cs="Times New Roman"/>
          <w:b w:val="0"/>
          <w:bCs w:val="0"/>
          <w:snapToGrid w:val="0"/>
          <w:color w:val="000000"/>
          <w:kern w:val="0"/>
          <w:sz w:val="28"/>
          <w:szCs w:val="28"/>
          <w:lang w:val="en-US" w:eastAsia="zh-CN"/>
        </w:rPr>
        <w:t>18699857582</w:t>
      </w:r>
    </w:p>
    <w:p w14:paraId="538FF391">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2"/>
        <w:rPr>
          <w:rFonts w:hint="default" w:ascii="Times New Roman" w:hAnsi="Times New Roman" w:eastAsia="方正仿宋简体" w:cs="Times New Roman"/>
          <w:b/>
          <w:bCs/>
          <w:sz w:val="28"/>
          <w:szCs w:val="28"/>
          <w:lang w:eastAsia="zh-CN"/>
        </w:rPr>
      </w:pPr>
      <w:bookmarkStart w:id="142" w:name="_Toc11403"/>
      <w:r>
        <w:rPr>
          <w:rFonts w:hint="default" w:ascii="Times New Roman" w:hAnsi="Times New Roman" w:eastAsia="方正仿宋简体" w:cs="Times New Roman"/>
          <w:b/>
          <w:bCs/>
          <w:sz w:val="28"/>
          <w:szCs w:val="28"/>
          <w:lang w:eastAsia="zh-CN"/>
        </w:rPr>
        <w:t>2.采购代理机构信息</w:t>
      </w:r>
      <w:bookmarkEnd w:id="137"/>
      <w:bookmarkEnd w:id="138"/>
      <w:bookmarkEnd w:id="139"/>
      <w:bookmarkEnd w:id="140"/>
      <w:bookmarkEnd w:id="141"/>
      <w:bookmarkEnd w:id="142"/>
    </w:p>
    <w:p w14:paraId="162A5857">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名    称：莎车县政府采购中心</w:t>
      </w:r>
    </w:p>
    <w:p w14:paraId="5843B61B">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联 系 人：</w:t>
      </w:r>
      <w:r>
        <w:rPr>
          <w:rFonts w:hint="default" w:ascii="Times New Roman" w:hAnsi="Times New Roman" w:eastAsia="方正仿宋简体" w:cs="Times New Roman"/>
          <w:sz w:val="28"/>
          <w:szCs w:val="28"/>
          <w:lang w:val="en-US" w:eastAsia="zh-CN"/>
        </w:rPr>
        <w:t>牛 雪</w:t>
      </w:r>
    </w:p>
    <w:p w14:paraId="3F2FF63F">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联系方式：</w:t>
      </w:r>
      <w:bookmarkStart w:id="143" w:name="_Toc24331"/>
      <w:r>
        <w:rPr>
          <w:rFonts w:hint="default" w:ascii="Times New Roman" w:hAnsi="Times New Roman" w:eastAsia="方正仿宋简体" w:cs="Times New Roman"/>
          <w:sz w:val="28"/>
          <w:szCs w:val="28"/>
          <w:lang w:eastAsia="zh-CN"/>
        </w:rPr>
        <w:t>0998-8512672</w:t>
      </w:r>
    </w:p>
    <w:p w14:paraId="4BA993BB">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2"/>
        <w:rPr>
          <w:rFonts w:hint="default" w:ascii="Times New Roman" w:hAnsi="Times New Roman" w:eastAsia="方正仿宋简体" w:cs="Times New Roman"/>
          <w:b/>
          <w:bCs/>
          <w:sz w:val="28"/>
          <w:szCs w:val="28"/>
          <w:lang w:eastAsia="zh-CN"/>
        </w:rPr>
      </w:pPr>
      <w:bookmarkStart w:id="144" w:name="_Toc31136"/>
      <w:bookmarkStart w:id="145" w:name="OLE_LINK49"/>
      <w:bookmarkStart w:id="146" w:name="OLE_LINK48"/>
      <w:r>
        <w:rPr>
          <w:rFonts w:hint="default" w:ascii="Times New Roman" w:hAnsi="Times New Roman" w:eastAsia="方正仿宋简体" w:cs="Times New Roman"/>
          <w:b/>
          <w:bCs/>
          <w:sz w:val="28"/>
          <w:szCs w:val="28"/>
          <w:lang w:eastAsia="zh-CN"/>
        </w:rPr>
        <w:t>3.同级政府采购监督管理部门</w:t>
      </w:r>
      <w:bookmarkEnd w:id="143"/>
      <w:bookmarkEnd w:id="144"/>
    </w:p>
    <w:p w14:paraId="2622F4E7">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名    称：</w:t>
      </w:r>
      <w:bookmarkStart w:id="147" w:name="OLE_LINK69"/>
      <w:bookmarkStart w:id="148" w:name="OLE_LINK70"/>
      <w:r>
        <w:rPr>
          <w:rFonts w:hint="default" w:ascii="Times New Roman" w:hAnsi="Times New Roman" w:eastAsia="方正仿宋简体" w:cs="Times New Roman"/>
          <w:sz w:val="28"/>
          <w:szCs w:val="28"/>
          <w:lang w:eastAsia="zh-CN"/>
        </w:rPr>
        <w:t>莎车县财政局采购监督管理办公室</w:t>
      </w:r>
      <w:bookmarkEnd w:id="147"/>
      <w:bookmarkEnd w:id="148"/>
    </w:p>
    <w:p w14:paraId="4F72810E">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 xml:space="preserve">联 系 人：丁洪 </w:t>
      </w:r>
    </w:p>
    <w:p w14:paraId="7664DE2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联系方式：0998-8512578</w:t>
      </w:r>
    </w:p>
    <w:bookmarkEnd w:id="145"/>
    <w:bookmarkEnd w:id="146"/>
    <w:p w14:paraId="3771AD2F">
      <w:pPr>
        <w:keepNext w:val="0"/>
        <w:keepLines w:val="0"/>
        <w:pageBreakBefore w:val="0"/>
        <w:widowControl w:val="0"/>
        <w:kinsoku/>
        <w:wordWrap/>
        <w:overflowPunct/>
        <w:topLinePunct/>
        <w:autoSpaceDE/>
        <w:autoSpaceDN/>
        <w:bidi w:val="0"/>
        <w:adjustRightInd w:val="0"/>
        <w:snapToGrid w:val="0"/>
        <w:spacing w:line="560" w:lineRule="exact"/>
        <w:textAlignment w:val="auto"/>
        <w:outlineLvl w:val="1"/>
        <w:rPr>
          <w:rFonts w:hint="default" w:ascii="Times New Roman" w:hAnsi="Times New Roman" w:eastAsia="方正仿宋简体" w:cs="Times New Roman"/>
          <w:b/>
          <w:sz w:val="28"/>
          <w:szCs w:val="28"/>
          <w:lang w:eastAsia="zh-CN"/>
        </w:rPr>
      </w:pPr>
      <w:bookmarkStart w:id="149" w:name="_Toc7318"/>
      <w:r>
        <w:rPr>
          <w:rFonts w:hint="default" w:ascii="Times New Roman" w:hAnsi="Times New Roman" w:eastAsia="方正仿宋简体" w:cs="Times New Roman"/>
          <w:b/>
          <w:sz w:val="28"/>
          <w:szCs w:val="28"/>
          <w:lang w:eastAsia="zh-CN"/>
        </w:rPr>
        <w:t>七、其他补充事宜</w:t>
      </w:r>
      <w:bookmarkEnd w:id="149"/>
    </w:p>
    <w:p w14:paraId="39649E04">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1、采购文件获取须知：</w:t>
      </w:r>
    </w:p>
    <w:p w14:paraId="40DF87FD">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（1）政采云平台已注册供应商可申请获取采购文件；网址</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https://middle.zcygov.cn/v-settle-front/registry</w:t>
      </w:r>
    </w:p>
    <w:p w14:paraId="59C77E3D">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（2）登陆网址：https://login.zcygov.cn </w:t>
      </w:r>
    </w:p>
    <w:p w14:paraId="77166ED0">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3）操作方法：登录政采云平台→【项目采购】→【获取采购文件】→通过项目区划或项目编号搜索项目→申请获取采购文件→进入获取采购文件信息填写页面，按要求规范填写信息（其中带“*”项为必填项）并提交；</w:t>
      </w:r>
    </w:p>
    <w:p w14:paraId="78017D71">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（4）如有操作性问题，请咨询政采云在线客服，咨询电话：4008817190</w:t>
      </w:r>
    </w:p>
    <w:p w14:paraId="34BD044D">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1B7900DC">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3、本项目实行网上投标，采用电子投标文件(供应商须使用CA加密设备通过政采云电子投标客户端制作投标文件)。若供应商参与投标，自行承担投标一切费用。</w:t>
      </w:r>
    </w:p>
    <w:p w14:paraId="07D40CAF">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4、各供应商应在开标前应确保成为新疆政府采购网正式注册入库供应商，并完成CA数字证书申领。因未注册入库、未办理CA数字证书等原因造成无法投标或投标失败等后果由供应商自行承担。</w:t>
      </w:r>
    </w:p>
    <w:p w14:paraId="564D32DD">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9F50908">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6.供应商在开标时须使用制作加密电子投标文件所使用的CA锁及电脑，电脑须提前配置好浏览器（建议使用360浏览器或谷歌浏览器），以便开标时解锁。</w:t>
      </w:r>
    </w:p>
    <w:p w14:paraId="3B9DA240">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7.投标保证金缴纳及确认时间：凡拟参加本次招标项目的供应商，必须在开标前将投标保证金汇入指定账户。否则，届时其投标将被拒绝。</w:t>
      </w:r>
    </w:p>
    <w:p w14:paraId="64F1BA0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F53B593">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default" w:ascii="Times New Roman" w:hAnsi="Times New Roman" w:eastAsia="方正仿宋简体" w:cs="Times New Roman"/>
          <w:b/>
          <w:sz w:val="28"/>
          <w:szCs w:val="28"/>
          <w:lang w:eastAsia="zh-CN"/>
        </w:rPr>
      </w:pPr>
      <w:r>
        <w:rPr>
          <w:rFonts w:hint="default" w:ascii="Times New Roman" w:hAnsi="Times New Roman" w:eastAsia="方正仿宋简体" w:cs="Times New Roman"/>
          <w:b/>
          <w:sz w:val="28"/>
          <w:szCs w:val="28"/>
          <w:lang w:eastAsia="zh-CN"/>
        </w:rPr>
        <w:t>特别提示：</w:t>
      </w:r>
    </w:p>
    <w:p w14:paraId="6D0DF96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1、超过200万元的货物和服务采购项目、超过400万元的工程采购项目中适宜由中小企业提供的，预留该部分采购项目预算总额的30%以上专门面向中小企业采购，其中预留给小微企业的比例不低于60%。</w:t>
      </w:r>
    </w:p>
    <w:p w14:paraId="210D0423">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622F515">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简体" w:cs="Times New Roman"/>
          <w:b/>
          <w:bCs/>
          <w:spacing w:val="4"/>
          <w:sz w:val="32"/>
          <w:szCs w:val="32"/>
          <w:lang w:eastAsia="zh-CN"/>
        </w:rPr>
      </w:pPr>
      <w:r>
        <w:rPr>
          <w:rFonts w:hint="default" w:ascii="Times New Roman" w:hAnsi="Times New Roman" w:eastAsia="方正仿宋简体" w:cs="Times New Roman"/>
          <w:sz w:val="28"/>
          <w:szCs w:val="28"/>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bookmarkStart w:id="150" w:name="_Toc7816"/>
    </w:p>
    <w:p w14:paraId="36EBB11E">
      <w:pPr>
        <w:topLinePunct/>
        <w:spacing w:before="213" w:line="360" w:lineRule="auto"/>
        <w:ind w:left="2387"/>
        <w:outlineLvl w:val="0"/>
        <w:rPr>
          <w:rFonts w:hint="default" w:ascii="Times New Roman" w:hAnsi="Times New Roman" w:eastAsia="方正仿宋简体" w:cs="Times New Roman"/>
          <w:b/>
          <w:bCs/>
          <w:spacing w:val="4"/>
          <w:sz w:val="32"/>
          <w:szCs w:val="32"/>
          <w:lang w:eastAsia="zh-CN"/>
        </w:rPr>
      </w:pPr>
    </w:p>
    <w:p w14:paraId="5A8FFCFA">
      <w:pPr>
        <w:topLinePunct/>
        <w:spacing w:before="213" w:line="360" w:lineRule="auto"/>
        <w:ind w:left="2387"/>
        <w:outlineLvl w:val="0"/>
        <w:rPr>
          <w:rFonts w:hint="default" w:ascii="Times New Roman" w:hAnsi="Times New Roman" w:eastAsia="方正仿宋简体" w:cs="Times New Roman"/>
          <w:b/>
          <w:bCs/>
          <w:spacing w:val="4"/>
          <w:sz w:val="32"/>
          <w:szCs w:val="32"/>
          <w:lang w:eastAsia="zh-CN"/>
        </w:rPr>
      </w:pPr>
    </w:p>
    <w:p w14:paraId="01F76DB6">
      <w:pPr>
        <w:topLinePunct/>
        <w:spacing w:before="213" w:line="360" w:lineRule="auto"/>
        <w:ind w:left="2387"/>
        <w:outlineLvl w:val="0"/>
        <w:rPr>
          <w:rFonts w:hint="default" w:ascii="Times New Roman" w:hAnsi="Times New Roman" w:eastAsia="方正仿宋简体" w:cs="Times New Roman"/>
          <w:b/>
          <w:bCs/>
          <w:spacing w:val="4"/>
          <w:sz w:val="32"/>
          <w:szCs w:val="32"/>
          <w:lang w:eastAsia="zh-CN"/>
        </w:rPr>
      </w:pPr>
    </w:p>
    <w:p w14:paraId="54E4D299">
      <w:pPr>
        <w:topLinePunct/>
        <w:spacing w:before="213" w:line="360" w:lineRule="auto"/>
        <w:ind w:left="2387"/>
        <w:outlineLvl w:val="0"/>
        <w:rPr>
          <w:rFonts w:hint="default" w:ascii="Times New Roman" w:hAnsi="Times New Roman" w:eastAsia="方正仿宋简体" w:cs="Times New Roman"/>
          <w:b/>
          <w:bCs/>
          <w:spacing w:val="4"/>
          <w:sz w:val="32"/>
          <w:szCs w:val="32"/>
          <w:lang w:eastAsia="zh-CN"/>
        </w:rPr>
      </w:pPr>
    </w:p>
    <w:p w14:paraId="0A2C00B8">
      <w:pPr>
        <w:topLinePunct/>
        <w:spacing w:before="213" w:line="360" w:lineRule="auto"/>
        <w:ind w:firstLine="1976" w:firstLineChars="600"/>
        <w:outlineLvl w:val="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pacing w:val="4"/>
          <w:sz w:val="32"/>
          <w:szCs w:val="32"/>
          <w:lang w:eastAsia="zh-CN"/>
        </w:rPr>
        <w:t>第四章</w:t>
      </w:r>
      <w:r>
        <w:rPr>
          <w:rFonts w:hint="default" w:ascii="Times New Roman" w:hAnsi="Times New Roman" w:eastAsia="方正仿宋_GBK" w:cs="Times New Roman"/>
          <w:spacing w:val="4"/>
          <w:sz w:val="32"/>
          <w:szCs w:val="32"/>
          <w:lang w:eastAsia="zh-CN"/>
        </w:rPr>
        <w:t xml:space="preserve">  </w:t>
      </w:r>
      <w:r>
        <w:rPr>
          <w:rFonts w:hint="default" w:ascii="Times New Roman" w:hAnsi="Times New Roman" w:eastAsia="方正仿宋_GBK" w:cs="Times New Roman"/>
          <w:b/>
          <w:bCs/>
          <w:spacing w:val="4"/>
          <w:sz w:val="32"/>
          <w:szCs w:val="32"/>
          <w:lang w:eastAsia="zh-CN"/>
        </w:rPr>
        <w:t>投标人须知资料表</w:t>
      </w:r>
      <w:bookmarkEnd w:id="150"/>
    </w:p>
    <w:p w14:paraId="2114F990">
      <w:pPr>
        <w:topLinePunct/>
        <w:spacing w:line="560" w:lineRule="exact"/>
        <w:ind w:firstLine="548" w:firstLineChars="200"/>
        <w:rPr>
          <w:rFonts w:hint="default" w:ascii="Times New Roman" w:hAnsi="Times New Roman" w:eastAsia="方正仿宋_GBK" w:cs="Times New Roman"/>
          <w:spacing w:val="-3"/>
          <w:position w:val="16"/>
          <w:sz w:val="32"/>
          <w:szCs w:val="32"/>
          <w:lang w:eastAsia="zh-CN"/>
        </w:rPr>
      </w:pPr>
      <w:r>
        <w:rPr>
          <w:rFonts w:hint="default" w:ascii="Times New Roman" w:hAnsi="Times New Roman" w:eastAsia="方正仿宋_GBK" w:cs="Times New Roman"/>
          <w:spacing w:val="-3"/>
          <w:position w:val="16"/>
          <w:sz w:val="28"/>
          <w:szCs w:val="28"/>
          <w:lang w:eastAsia="zh-CN"/>
        </w:rPr>
        <w:t>本表是本招标项目的具体资料，是对投标人须知的具体补充和修改，如有矛盾，应</w:t>
      </w:r>
      <w:r>
        <w:rPr>
          <w:rFonts w:hint="default" w:ascii="Times New Roman" w:hAnsi="Times New Roman" w:eastAsia="方正仿宋_GBK" w:cs="Times New Roman"/>
          <w:b/>
          <w:spacing w:val="-3"/>
          <w:position w:val="16"/>
          <w:sz w:val="28"/>
          <w:szCs w:val="28"/>
          <w:lang w:eastAsia="zh-CN"/>
        </w:rPr>
        <w:t>以本资料表为准</w:t>
      </w:r>
      <w:r>
        <w:rPr>
          <w:rFonts w:hint="default" w:ascii="Times New Roman" w:hAnsi="Times New Roman" w:eastAsia="方正仿宋_GBK" w:cs="Times New Roman"/>
          <w:spacing w:val="-3"/>
          <w:position w:val="16"/>
          <w:sz w:val="28"/>
          <w:szCs w:val="28"/>
          <w:lang w:eastAsia="zh-CN"/>
        </w:rPr>
        <w:t>。</w:t>
      </w:r>
    </w:p>
    <w:tbl>
      <w:tblPr>
        <w:tblStyle w:val="35"/>
        <w:tblpPr w:leftFromText="180" w:rightFromText="180" w:vertAnchor="text" w:horzAnchor="page" w:tblpX="1298" w:tblpY="74"/>
        <w:tblOverlap w:val="never"/>
        <w:tblW w:w="9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8493"/>
      </w:tblGrid>
      <w:tr w14:paraId="0ACF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64" w:type="dxa"/>
            <w:tcBorders>
              <w:top w:val="single" w:color="000000" w:sz="10" w:space="0"/>
              <w:left w:val="single" w:color="000000" w:sz="10" w:space="0"/>
            </w:tcBorders>
            <w:vAlign w:val="center"/>
          </w:tcPr>
          <w:p w14:paraId="150A8BCF">
            <w:pPr>
              <w:pStyle w:val="34"/>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7"/>
                <w:sz w:val="28"/>
                <w:szCs w:val="28"/>
              </w:rPr>
              <w:t>条款号</w:t>
            </w:r>
          </w:p>
        </w:tc>
        <w:tc>
          <w:tcPr>
            <w:tcW w:w="8493" w:type="dxa"/>
            <w:tcBorders>
              <w:top w:val="single" w:color="000000" w:sz="10" w:space="0"/>
              <w:right w:val="single" w:color="000000" w:sz="10" w:space="0"/>
            </w:tcBorders>
            <w:vAlign w:val="center"/>
          </w:tcPr>
          <w:p w14:paraId="463EF21D">
            <w:pPr>
              <w:pStyle w:val="34"/>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26"/>
                <w:sz w:val="28"/>
                <w:szCs w:val="28"/>
              </w:rPr>
              <w:t>内</w:t>
            </w:r>
            <w:r>
              <w:rPr>
                <w:rFonts w:hint="default" w:ascii="Times New Roman" w:hAnsi="Times New Roman" w:eastAsia="方正仿宋_GBK" w:cs="Times New Roman"/>
                <w:spacing w:val="3"/>
                <w:sz w:val="28"/>
                <w:szCs w:val="28"/>
              </w:rPr>
              <w:t xml:space="preserve">      </w:t>
            </w:r>
            <w:r>
              <w:rPr>
                <w:rFonts w:hint="default" w:ascii="Times New Roman" w:hAnsi="Times New Roman" w:eastAsia="方正仿宋_GBK" w:cs="Times New Roman"/>
                <w:b/>
                <w:bCs/>
                <w:spacing w:val="-26"/>
                <w:sz w:val="28"/>
                <w:szCs w:val="28"/>
              </w:rPr>
              <w:t>容</w:t>
            </w:r>
          </w:p>
        </w:tc>
      </w:tr>
      <w:tr w14:paraId="134F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864" w:type="dxa"/>
            <w:tcBorders>
              <w:left w:val="single" w:color="000000" w:sz="10" w:space="0"/>
            </w:tcBorders>
          </w:tcPr>
          <w:p w14:paraId="42900D55">
            <w:pPr>
              <w:topLinePunct/>
              <w:spacing w:line="240" w:lineRule="atLeast"/>
              <w:jc w:val="center"/>
              <w:rPr>
                <w:rFonts w:hint="default" w:ascii="Times New Roman" w:hAnsi="Times New Roman" w:eastAsia="方正仿宋_GBK" w:cs="Times New Roman"/>
                <w:sz w:val="28"/>
                <w:szCs w:val="28"/>
              </w:rPr>
            </w:pPr>
          </w:p>
          <w:p w14:paraId="0058E032">
            <w:pPr>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0"/>
                <w:sz w:val="28"/>
                <w:szCs w:val="28"/>
              </w:rPr>
              <w:t>1.1</w:t>
            </w:r>
          </w:p>
        </w:tc>
        <w:tc>
          <w:tcPr>
            <w:tcW w:w="8493" w:type="dxa"/>
            <w:tcBorders>
              <w:right w:val="single" w:color="000000" w:sz="10" w:space="0"/>
            </w:tcBorders>
          </w:tcPr>
          <w:p w14:paraId="551D5476">
            <w:pPr>
              <w:pStyle w:val="34"/>
              <w:topLinePunct/>
              <w:spacing w:line="240" w:lineRule="atLeast"/>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lang w:eastAsia="zh-CN"/>
              </w:rPr>
              <w:t>采购人：</w:t>
            </w:r>
            <w:r>
              <w:rPr>
                <w:rFonts w:hint="default" w:ascii="Times New Roman" w:hAnsi="Times New Roman" w:eastAsia="方正仿宋_GBK" w:cs="Times New Roman"/>
                <w:spacing w:val="-1"/>
                <w:sz w:val="28"/>
                <w:szCs w:val="28"/>
                <w:u w:val="single"/>
                <w:lang w:eastAsia="zh-CN"/>
              </w:rPr>
              <w:t>莎车县</w:t>
            </w:r>
            <w:r>
              <w:rPr>
                <w:rFonts w:hint="eastAsia" w:ascii="Times New Roman" w:hAnsi="Times New Roman" w:eastAsia="方正仿宋_GBK" w:cs="Times New Roman"/>
                <w:spacing w:val="-1"/>
                <w:sz w:val="28"/>
                <w:szCs w:val="28"/>
                <w:u w:val="single"/>
                <w:lang w:val="en-US" w:eastAsia="zh-CN"/>
              </w:rPr>
              <w:t>教育</w:t>
            </w:r>
            <w:r>
              <w:rPr>
                <w:rFonts w:hint="default" w:ascii="Times New Roman" w:hAnsi="Times New Roman" w:eastAsia="方正仿宋_GBK" w:cs="Times New Roman"/>
                <w:spacing w:val="-1"/>
                <w:sz w:val="28"/>
                <w:szCs w:val="28"/>
                <w:u w:val="single"/>
                <w:lang w:val="en-US" w:eastAsia="zh-CN"/>
              </w:rPr>
              <w:t>局</w:t>
            </w:r>
          </w:p>
          <w:p w14:paraId="084C7554">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地  址：</w:t>
            </w:r>
            <w:r>
              <w:rPr>
                <w:rFonts w:hint="default" w:ascii="Times New Roman" w:hAnsi="Times New Roman" w:eastAsia="方正仿宋_GBK" w:cs="Times New Roman"/>
                <w:spacing w:val="-1"/>
                <w:sz w:val="28"/>
                <w:szCs w:val="28"/>
                <w:u w:val="single"/>
                <w:lang w:eastAsia="zh-CN"/>
              </w:rPr>
              <w:t>喀什地区莎车县</w:t>
            </w:r>
          </w:p>
          <w:p w14:paraId="72C75B6B">
            <w:pPr>
              <w:pStyle w:val="34"/>
              <w:topLinePunct/>
              <w:spacing w:line="240" w:lineRule="atLeast"/>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rPr>
              <w:t>电  话：</w:t>
            </w:r>
            <w:r>
              <w:rPr>
                <w:rFonts w:hint="eastAsia" w:ascii="Times New Roman" w:hAnsi="Times New Roman" w:eastAsia="方正仿宋_GBK" w:cs="Times New Roman"/>
                <w:spacing w:val="-1"/>
                <w:sz w:val="28"/>
                <w:szCs w:val="28"/>
                <w:u w:val="single"/>
                <w:lang w:val="en-US" w:eastAsia="zh-CN"/>
              </w:rPr>
              <w:t>18699857582</w:t>
            </w:r>
            <w:r>
              <w:rPr>
                <w:rFonts w:hint="default" w:ascii="Times New Roman" w:hAnsi="Times New Roman" w:eastAsia="方正仿宋_GBK" w:cs="Times New Roman"/>
                <w:spacing w:val="-1"/>
                <w:sz w:val="28"/>
                <w:szCs w:val="28"/>
                <w:u w:val="single"/>
                <w:lang w:val="en-US" w:eastAsia="zh-CN"/>
              </w:rPr>
              <w:t xml:space="preserve">   </w:t>
            </w:r>
          </w:p>
        </w:tc>
      </w:tr>
      <w:tr w14:paraId="582E8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64" w:type="dxa"/>
            <w:tcBorders>
              <w:left w:val="single" w:color="000000" w:sz="10" w:space="0"/>
            </w:tcBorders>
          </w:tcPr>
          <w:p w14:paraId="601B1546">
            <w:pPr>
              <w:topLinePunct/>
              <w:spacing w:line="240" w:lineRule="atLeast"/>
              <w:jc w:val="center"/>
              <w:rPr>
                <w:rFonts w:hint="default" w:ascii="Times New Roman" w:hAnsi="Times New Roman" w:eastAsia="方正仿宋_GBK" w:cs="Times New Roman"/>
                <w:sz w:val="28"/>
                <w:szCs w:val="28"/>
              </w:rPr>
            </w:pPr>
          </w:p>
          <w:p w14:paraId="7ECC8C3C">
            <w:pPr>
              <w:topLinePunct/>
              <w:spacing w:line="240" w:lineRule="atLeast"/>
              <w:jc w:val="center"/>
              <w:rPr>
                <w:rFonts w:hint="default" w:ascii="Times New Roman" w:hAnsi="Times New Roman" w:eastAsia="方正仿宋_GBK" w:cs="Times New Roman"/>
                <w:sz w:val="28"/>
                <w:szCs w:val="28"/>
              </w:rPr>
            </w:pPr>
          </w:p>
          <w:p w14:paraId="5AE1F384">
            <w:pPr>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0"/>
                <w:sz w:val="28"/>
                <w:szCs w:val="28"/>
              </w:rPr>
              <w:t>1.2</w:t>
            </w:r>
          </w:p>
        </w:tc>
        <w:tc>
          <w:tcPr>
            <w:tcW w:w="8493" w:type="dxa"/>
            <w:tcBorders>
              <w:right w:val="single" w:color="000000" w:sz="10" w:space="0"/>
            </w:tcBorders>
          </w:tcPr>
          <w:p w14:paraId="71756C3E">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采购代理机构：</w:t>
            </w:r>
            <w:r>
              <w:rPr>
                <w:rFonts w:hint="default" w:ascii="Times New Roman" w:hAnsi="Times New Roman" w:eastAsia="方正仿宋_GBK" w:cs="Times New Roman"/>
                <w:spacing w:val="-1"/>
                <w:sz w:val="28"/>
                <w:szCs w:val="28"/>
                <w:u w:val="single"/>
                <w:lang w:eastAsia="zh-CN"/>
              </w:rPr>
              <w:t>莎车县政府采购中心</w:t>
            </w:r>
          </w:p>
          <w:p w14:paraId="1DBCA8A6">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地 　 址：</w:t>
            </w:r>
            <w:r>
              <w:rPr>
                <w:rFonts w:hint="default" w:ascii="Times New Roman" w:hAnsi="Times New Roman" w:eastAsia="方正仿宋_GBK" w:cs="Times New Roman"/>
                <w:spacing w:val="-1"/>
                <w:sz w:val="28"/>
                <w:szCs w:val="28"/>
                <w:u w:val="single"/>
                <w:lang w:eastAsia="zh-CN"/>
              </w:rPr>
              <w:t>莎车县市民中心三楼</w:t>
            </w:r>
          </w:p>
          <w:p w14:paraId="30B2AF07">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联系方式：</w:t>
            </w:r>
            <w:r>
              <w:rPr>
                <w:rFonts w:hint="default" w:ascii="Times New Roman" w:hAnsi="Times New Roman" w:eastAsia="方正仿宋_GBK" w:cs="Times New Roman"/>
                <w:spacing w:val="-1"/>
                <w:sz w:val="28"/>
                <w:szCs w:val="28"/>
                <w:u w:val="single"/>
                <w:lang w:eastAsia="zh-CN"/>
              </w:rPr>
              <w:t xml:space="preserve">0998-8512672 </w:t>
            </w:r>
          </w:p>
        </w:tc>
      </w:tr>
      <w:tr w14:paraId="67D9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4" w:type="dxa"/>
            <w:tcBorders>
              <w:left w:val="single" w:color="000000" w:sz="10" w:space="0"/>
            </w:tcBorders>
            <w:vAlign w:val="center"/>
          </w:tcPr>
          <w:p w14:paraId="69F5FCDF">
            <w:pPr>
              <w:topLinePunct/>
              <w:spacing w:line="240"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1.3.4</w:t>
            </w:r>
          </w:p>
        </w:tc>
        <w:tc>
          <w:tcPr>
            <w:tcW w:w="8493" w:type="dxa"/>
            <w:tcBorders>
              <w:right w:val="single" w:color="000000" w:sz="10" w:space="0"/>
            </w:tcBorders>
          </w:tcPr>
          <w:p w14:paraId="69CC9586">
            <w:pPr>
              <w:pStyle w:val="34"/>
              <w:keepNext w:val="0"/>
              <w:keepLines w:val="0"/>
              <w:pageBreakBefore w:val="0"/>
              <w:wordWrap/>
              <w:overflowPunct/>
              <w:topLinePunct/>
              <w:bidi w:val="0"/>
              <w:adjustRightInd w:val="0"/>
              <w:snapToGrid w:val="0"/>
              <w:spacing w:line="400" w:lineRule="exact"/>
              <w:rPr>
                <w:rFonts w:hint="default" w:ascii="Times New Roman" w:hAnsi="Times New Roman" w:eastAsia="方正仿宋_GBK" w:cs="Times New Roman"/>
                <w:bCs/>
                <w:color w:val="000000" w:themeColor="text1"/>
                <w:spacing w:val="-1"/>
                <w:sz w:val="28"/>
                <w:szCs w:val="28"/>
                <w:lang w:eastAsia="zh-CN"/>
                <w14:textFill>
                  <w14:solidFill>
                    <w14:schemeClr w14:val="tx1"/>
                  </w14:solidFill>
                </w14:textFill>
              </w:rPr>
            </w:pPr>
            <w:r>
              <w:rPr>
                <w:rFonts w:hint="default" w:ascii="Times New Roman" w:hAnsi="Times New Roman" w:eastAsia="方正仿宋_GBK" w:cs="Times New Roman"/>
                <w:bCs/>
                <w:color w:val="000000" w:themeColor="text1"/>
                <w:spacing w:val="-1"/>
                <w:sz w:val="28"/>
                <w:szCs w:val="28"/>
                <w:lang w:eastAsia="zh-CN"/>
                <w14:textFill>
                  <w14:solidFill>
                    <w14:schemeClr w14:val="tx1"/>
                  </w14:solidFill>
                </w14:textFill>
              </w:rPr>
              <w:t>合格投标人资格要求：</w:t>
            </w:r>
          </w:p>
          <w:p w14:paraId="26392B5B">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rPr>
              <w:t>企业三证合一的法人营业执照或含二维码的营业执照；</w:t>
            </w:r>
          </w:p>
          <w:p w14:paraId="0866F6FD">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highlight w:val="none"/>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授权人参与投标提供法定代表人授权书及被授权人身份证；</w:t>
            </w:r>
            <w:r>
              <w:rPr>
                <w:rFonts w:hint="default" w:ascii="Times New Roman" w:hAnsi="Times New Roman" w:eastAsia="方正仿宋_GBK" w:cs="Times New Roman"/>
                <w:b w:val="0"/>
                <w:bCs w:val="0"/>
                <w:sz w:val="28"/>
                <w:szCs w:val="28"/>
                <w:highlight w:val="none"/>
              </w:rPr>
              <w:t>法人本人参与投标提供法人身份证及法人资格证明；</w:t>
            </w:r>
          </w:p>
          <w:p w14:paraId="55BC0C4A">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w:t>
            </w:r>
            <w:r>
              <w:rPr>
                <w:rFonts w:hint="eastAsia" w:ascii="Times New Roman" w:hAnsi="Times New Roman" w:eastAsia="方正仿宋_GBK" w:cs="Times New Roman"/>
                <w:b w:val="0"/>
                <w:bCs w:val="0"/>
                <w:sz w:val="28"/>
                <w:szCs w:val="28"/>
                <w:lang w:val="en-US" w:eastAsia="zh-CN"/>
              </w:rPr>
              <w:t>法定代表人或被委托人：</w:t>
            </w:r>
            <w:r>
              <w:rPr>
                <w:rFonts w:hint="default" w:ascii="Times New Roman" w:hAnsi="Times New Roman" w:eastAsia="方正仿宋_GBK" w:cs="Times New Roman"/>
                <w:b w:val="0"/>
                <w:bCs w:val="0"/>
                <w:sz w:val="28"/>
                <w:szCs w:val="28"/>
                <w:lang w:val="en-US" w:eastAsia="zh-CN"/>
              </w:rPr>
              <w:t>提供连续近六个月内任意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的投标单位社保缴费凭证和法人或授权人个人缴纳的社保明细；</w:t>
            </w:r>
            <w:r>
              <w:rPr>
                <w:rFonts w:hint="default" w:ascii="Times New Roman" w:hAnsi="Times New Roman" w:eastAsia="方正仿宋_GBK" w:cs="Times New Roman"/>
                <w:b w:val="0"/>
                <w:bCs w:val="0"/>
                <w:sz w:val="28"/>
                <w:szCs w:val="28"/>
                <w:lang w:val="en-US" w:eastAsia="zh-CN"/>
              </w:rPr>
              <w:t>被委托人必须是投标单位正式员工（新成立公司不足4个月的提供成立至今缴纳证明）；</w:t>
            </w:r>
          </w:p>
          <w:p w14:paraId="1A9EE986">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具有健全的财务会计制度，出具</w:t>
            </w:r>
            <w:r>
              <w:rPr>
                <w:rFonts w:hint="default" w:ascii="Times New Roman" w:hAnsi="Times New Roman" w:eastAsia="方正仿宋_GBK" w:cs="Times New Roman"/>
                <w:b w:val="0"/>
                <w:bCs w:val="0"/>
                <w:sz w:val="28"/>
                <w:szCs w:val="28"/>
              </w:rPr>
              <w:t>2023年</w:t>
            </w:r>
            <w:r>
              <w:rPr>
                <w:rFonts w:hint="eastAsia" w:ascii="Times New Roman" w:hAnsi="Times New Roman" w:eastAsia="方正仿宋_GBK" w:cs="Times New Roman"/>
                <w:b w:val="0"/>
                <w:bCs w:val="0"/>
                <w:sz w:val="28"/>
                <w:szCs w:val="28"/>
                <w:lang w:val="en-US" w:eastAsia="zh-CN"/>
              </w:rPr>
              <w:t>或2024度</w:t>
            </w:r>
            <w:r>
              <w:rPr>
                <w:rFonts w:hint="default" w:ascii="Times New Roman" w:hAnsi="Times New Roman" w:eastAsia="方正仿宋_GBK" w:cs="Times New Roman"/>
                <w:b w:val="0"/>
                <w:bCs w:val="0"/>
                <w:sz w:val="28"/>
                <w:szCs w:val="28"/>
              </w:rPr>
              <w:t>财务审计报告</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新成立公司不足一年的提供近三个月内有效的银行资信证明</w:t>
            </w:r>
            <w:r>
              <w:rPr>
                <w:rFonts w:hint="eastAsia" w:ascii="Times New Roman" w:hAnsi="Times New Roman" w:eastAsia="方正仿宋_GBK" w:cs="Times New Roman"/>
                <w:b w:val="0"/>
                <w:bCs w:val="0"/>
                <w:sz w:val="28"/>
                <w:szCs w:val="28"/>
                <w:lang w:val="en-US" w:eastAsia="zh-CN"/>
              </w:rPr>
              <w:t>与财务会计制度</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eastAsia="zh-CN"/>
              </w:rPr>
              <w:t>；</w:t>
            </w:r>
          </w:p>
          <w:p w14:paraId="2EAA9789">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在税务局依法缴纳</w:t>
            </w:r>
            <w:r>
              <w:rPr>
                <w:rFonts w:hint="default" w:ascii="Times New Roman" w:hAnsi="Times New Roman" w:eastAsia="方正仿宋_GBK" w:cs="Times New Roman"/>
                <w:b w:val="0"/>
                <w:bCs w:val="0"/>
                <w:sz w:val="28"/>
                <w:szCs w:val="28"/>
                <w:lang w:val="en-US" w:eastAsia="zh-CN"/>
              </w:rPr>
              <w:t>近期（投标截止日期前六个月内任意</w:t>
            </w:r>
            <w:r>
              <w:rPr>
                <w:rFonts w:hint="eastAsia"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val="en-US" w:eastAsia="zh-CN"/>
              </w:rPr>
              <w:t>个月）</w:t>
            </w:r>
            <w:r>
              <w:rPr>
                <w:rFonts w:hint="default" w:ascii="Times New Roman" w:hAnsi="Times New Roman" w:eastAsia="方正仿宋_GBK" w:cs="Times New Roman"/>
                <w:b w:val="0"/>
                <w:bCs w:val="0"/>
                <w:sz w:val="28"/>
                <w:szCs w:val="28"/>
              </w:rPr>
              <w:t>税收证明的良好记录及无拖欠税收证明</w:t>
            </w:r>
            <w:r>
              <w:rPr>
                <w:rFonts w:hint="eastAsia"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新成立公司提供相关证明文件）</w:t>
            </w:r>
            <w:r>
              <w:rPr>
                <w:rFonts w:hint="eastAsia" w:ascii="Times New Roman" w:hAnsi="Times New Roman" w:eastAsia="方正仿宋_GBK" w:cs="Times New Roman"/>
                <w:b w:val="0"/>
                <w:bCs w:val="0"/>
                <w:sz w:val="28"/>
                <w:szCs w:val="28"/>
                <w:lang w:val="en-US" w:eastAsia="zh-CN"/>
              </w:rPr>
              <w:t>，</w:t>
            </w:r>
            <w:r>
              <w:rPr>
                <w:rFonts w:hint="default" w:ascii="Times New Roman" w:hAnsi="Times New Roman" w:eastAsia="方正仿宋_GBK" w:cs="Times New Roman"/>
                <w:b w:val="0"/>
                <w:bCs w:val="0"/>
                <w:sz w:val="28"/>
                <w:szCs w:val="28"/>
              </w:rPr>
              <w:t>（零申报的企业需提供税务局的相关证明）</w:t>
            </w:r>
            <w:r>
              <w:rPr>
                <w:rFonts w:hint="default" w:ascii="Times New Roman" w:hAnsi="Times New Roman" w:eastAsia="方正仿宋_GBK" w:cs="Times New Roman"/>
                <w:b w:val="0"/>
                <w:bCs w:val="0"/>
                <w:sz w:val="28"/>
                <w:szCs w:val="28"/>
                <w:lang w:eastAsia="zh-CN"/>
              </w:rPr>
              <w:t>；</w:t>
            </w:r>
          </w:p>
          <w:p w14:paraId="4490FFC6">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r>
              <w:rPr>
                <w:rFonts w:hint="eastAsia" w:ascii="Times New Roman" w:hAnsi="Times New Roman" w:eastAsia="方正仿宋_GBK" w:cs="Times New Roman"/>
                <w:b w:val="0"/>
                <w:bCs w:val="0"/>
                <w:sz w:val="28"/>
                <w:szCs w:val="28"/>
                <w:lang w:val="en-US" w:eastAsia="zh-CN"/>
              </w:rPr>
              <w:t>；</w:t>
            </w:r>
          </w:p>
          <w:p w14:paraId="2D0A7983">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7</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在参加政府采购活动中前三年内无重大违法记录的承诺书；</w:t>
            </w:r>
          </w:p>
          <w:p w14:paraId="46E2B59A">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8</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针对本次采购项目《反商业贿赂承诺书》的书面声明；</w:t>
            </w:r>
          </w:p>
          <w:p w14:paraId="01FD1A6D">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9</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rPr>
              <w:t>具有履行该项目合同所必需的设备和专业技术能力的证明材料；</w:t>
            </w:r>
          </w:p>
          <w:p w14:paraId="6713E5CF">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（10）</w:t>
            </w:r>
            <w:r>
              <w:rPr>
                <w:rFonts w:hint="default" w:ascii="Times New Roman" w:hAnsi="Times New Roman" w:eastAsia="方正仿宋_GBK" w:cs="Times New Roman"/>
                <w:b w:val="0"/>
                <w:bCs w:val="0"/>
                <w:sz w:val="28"/>
                <w:szCs w:val="28"/>
                <w:lang w:val="en-US" w:eastAsia="zh-CN"/>
              </w:rPr>
              <w:t>投标单位为生产商的需提供有效期的《食品生产许可证》；投标单位为经销商的需提供有效期《食品经营许可证》或《仅销售预包装食品备案表》</w:t>
            </w:r>
            <w:r>
              <w:rPr>
                <w:rFonts w:hint="eastAsia" w:ascii="Times New Roman" w:hAnsi="Times New Roman" w:eastAsia="方正仿宋_GBK" w:cs="Times New Roman"/>
                <w:b w:val="0"/>
                <w:bCs w:val="0"/>
                <w:sz w:val="28"/>
                <w:szCs w:val="28"/>
                <w:lang w:val="en-US" w:eastAsia="zh-CN"/>
              </w:rPr>
              <w:t>；</w:t>
            </w:r>
          </w:p>
          <w:p w14:paraId="03CC1D64">
            <w:pPr>
              <w:keepNext w:val="0"/>
              <w:keepLines w:val="0"/>
              <w:pageBreakBefore w:val="0"/>
              <w:widowControl w:val="0"/>
              <w:kinsoku/>
              <w:wordWrap/>
              <w:overflowPunct/>
              <w:topLinePunct/>
              <w:autoSpaceDE/>
              <w:autoSpaceDN/>
              <w:bidi w:val="0"/>
              <w:adjustRightInd w:val="0"/>
              <w:snapToGrid w:val="0"/>
              <w:spacing w:line="400" w:lineRule="exact"/>
              <w:ind w:right="0"/>
              <w:textAlignment w:val="auto"/>
              <w:rPr>
                <w:rFonts w:hint="default" w:ascii="Times New Roman" w:hAnsi="Times New Roman" w:eastAsia="方正仿宋_GBK" w:cs="Times New Roman"/>
                <w:bCs/>
                <w:color w:val="000000" w:themeColor="text1"/>
                <w:spacing w:val="-1"/>
                <w:sz w:val="28"/>
                <w:szCs w:val="28"/>
                <w:lang w:eastAsia="zh-CN"/>
                <w14:textFill>
                  <w14:solidFill>
                    <w14:schemeClr w14:val="tx1"/>
                  </w14:solidFill>
                </w14:textFill>
              </w:rPr>
            </w:pPr>
            <w:r>
              <w:rPr>
                <w:rFonts w:hint="default" w:ascii="Times New Roman" w:hAnsi="Times New Roman" w:eastAsia="方正仿宋_GBK" w:cs="Times New Roman"/>
                <w:b w:val="0"/>
                <w:bCs w:val="0"/>
                <w:kern w:val="2"/>
                <w:sz w:val="28"/>
                <w:szCs w:val="28"/>
                <w:lang w:val="en-US" w:eastAsia="zh-CN" w:bidi="ar-SA"/>
              </w:rPr>
              <w:t>（1</w:t>
            </w:r>
            <w:r>
              <w:rPr>
                <w:rFonts w:hint="eastAsia" w:ascii="Times New Roman" w:hAnsi="Times New Roman" w:eastAsia="方正仿宋_GBK" w:cs="Times New Roman"/>
                <w:b w:val="0"/>
                <w:bCs w:val="0"/>
                <w:kern w:val="2"/>
                <w:sz w:val="28"/>
                <w:szCs w:val="28"/>
                <w:lang w:val="en-US" w:eastAsia="zh-CN" w:bidi="ar-SA"/>
              </w:rPr>
              <w:t>1</w:t>
            </w:r>
            <w:r>
              <w:rPr>
                <w:rFonts w:hint="default" w:ascii="Times New Roman" w:hAnsi="Times New Roman" w:eastAsia="方正仿宋_GBK" w:cs="Times New Roman"/>
                <w:b w:val="0"/>
                <w:bCs w:val="0"/>
                <w:kern w:val="2"/>
                <w:sz w:val="28"/>
                <w:szCs w:val="28"/>
                <w:lang w:val="en-US" w:eastAsia="zh-CN" w:bidi="ar-SA"/>
              </w:rPr>
              <w:t>）本项目不接受联合体。</w:t>
            </w:r>
          </w:p>
        </w:tc>
      </w:tr>
      <w:tr w14:paraId="06B2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2D5D79AC">
            <w:pPr>
              <w:topLinePunct/>
              <w:spacing w:line="240" w:lineRule="atLeast"/>
              <w:jc w:val="center"/>
              <w:rPr>
                <w:rFonts w:hint="default" w:ascii="Times New Roman" w:hAnsi="Times New Roman" w:eastAsia="方正仿宋_GBK" w:cs="Times New Roman"/>
                <w:spacing w:val="-6"/>
                <w:sz w:val="28"/>
                <w:szCs w:val="28"/>
                <w:lang w:eastAsia="zh-CN"/>
              </w:rPr>
            </w:pPr>
            <w:r>
              <w:rPr>
                <w:rFonts w:hint="default" w:ascii="Times New Roman" w:hAnsi="Times New Roman" w:eastAsia="方正仿宋_GBK" w:cs="Times New Roman"/>
                <w:spacing w:val="-6"/>
                <w:sz w:val="28"/>
                <w:szCs w:val="28"/>
                <w:lang w:eastAsia="zh-CN"/>
              </w:rPr>
              <w:t>1.3.5</w:t>
            </w:r>
          </w:p>
        </w:tc>
        <w:tc>
          <w:tcPr>
            <w:tcW w:w="8493" w:type="dxa"/>
            <w:tcBorders>
              <w:right w:val="single" w:color="000000" w:sz="10" w:space="0"/>
            </w:tcBorders>
          </w:tcPr>
          <w:p w14:paraId="528837D7">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是否允许采购进口产品：</w:t>
            </w:r>
            <w:r>
              <w:rPr>
                <w:rFonts w:hint="default" w:ascii="Times New Roman" w:hAnsi="Times New Roman" w:eastAsia="方正仿宋_GBK" w:cs="Times New Roman"/>
                <w:sz w:val="28"/>
                <w:szCs w:val="28"/>
                <w:u w:val="single"/>
                <w:lang w:eastAsia="zh-CN"/>
              </w:rPr>
              <w:t xml:space="preserve"> 否 </w:t>
            </w:r>
            <w:r>
              <w:rPr>
                <w:rFonts w:hint="default" w:ascii="Times New Roman" w:hAnsi="Times New Roman" w:eastAsia="方正仿宋_GBK" w:cs="Times New Roman"/>
                <w:sz w:val="28"/>
                <w:szCs w:val="28"/>
                <w:lang w:eastAsia="zh-CN"/>
              </w:rPr>
              <w:t>（是、否）</w:t>
            </w:r>
          </w:p>
        </w:tc>
      </w:tr>
      <w:tr w14:paraId="273F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25773E89">
            <w:pPr>
              <w:topLinePunct/>
              <w:spacing w:line="240" w:lineRule="atLeast"/>
              <w:jc w:val="center"/>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pacing w:val="-6"/>
                <w:sz w:val="28"/>
                <w:szCs w:val="28"/>
                <w:highlight w:val="none"/>
              </w:rPr>
              <w:t>1.3.</w:t>
            </w:r>
            <w:r>
              <w:rPr>
                <w:rFonts w:hint="default" w:ascii="Times New Roman" w:hAnsi="Times New Roman" w:eastAsia="方正仿宋_GBK" w:cs="Times New Roman"/>
                <w:spacing w:val="-6"/>
                <w:sz w:val="28"/>
                <w:szCs w:val="28"/>
                <w:highlight w:val="none"/>
                <w:lang w:eastAsia="zh-CN"/>
              </w:rPr>
              <w:t>6</w:t>
            </w:r>
          </w:p>
        </w:tc>
        <w:tc>
          <w:tcPr>
            <w:tcW w:w="8493" w:type="dxa"/>
            <w:tcBorders>
              <w:right w:val="single" w:color="000000" w:sz="10" w:space="0"/>
            </w:tcBorders>
          </w:tcPr>
          <w:p w14:paraId="03AF95A2">
            <w:pPr>
              <w:pStyle w:val="34"/>
              <w:topLinePunct/>
              <w:spacing w:line="240" w:lineRule="atLeast"/>
              <w:rPr>
                <w:rFonts w:hint="default"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是否为专门面向中小企业采购：</w:t>
            </w:r>
            <w:r>
              <w:rPr>
                <w:rFonts w:hint="eastAsia" w:ascii="Times New Roman" w:hAnsi="Times New Roman" w:eastAsia="方正仿宋_GBK" w:cs="Times New Roman"/>
                <w:b/>
                <w:bCs/>
                <w:sz w:val="28"/>
                <w:szCs w:val="28"/>
                <w:highlight w:val="none"/>
                <w:u w:val="single"/>
                <w:lang w:eastAsia="zh-CN"/>
              </w:rPr>
              <w:t>否</w:t>
            </w:r>
            <w:r>
              <w:rPr>
                <w:rFonts w:hint="eastAsia" w:ascii="Times New Roman" w:hAnsi="Times New Roman" w:eastAsia="方正仿宋_GBK" w:cs="Times New Roman"/>
                <w:sz w:val="28"/>
                <w:szCs w:val="28"/>
                <w:highlight w:val="none"/>
                <w:lang w:eastAsia="zh-CN"/>
              </w:rPr>
              <w:t>（是、否）</w:t>
            </w:r>
          </w:p>
        </w:tc>
      </w:tr>
      <w:tr w14:paraId="7944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64F7C858">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0"/>
                <w:sz w:val="28"/>
                <w:szCs w:val="28"/>
              </w:rPr>
              <w:t>1.4</w:t>
            </w:r>
          </w:p>
        </w:tc>
        <w:tc>
          <w:tcPr>
            <w:tcW w:w="8493" w:type="dxa"/>
            <w:tcBorders>
              <w:right w:val="single" w:color="000000" w:sz="10" w:space="0"/>
            </w:tcBorders>
          </w:tcPr>
          <w:p w14:paraId="7355EAD2">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是否允许联合体投标：</w:t>
            </w:r>
            <w:r>
              <w:rPr>
                <w:rFonts w:hint="default" w:ascii="Times New Roman" w:hAnsi="Times New Roman" w:eastAsia="方正仿宋_GBK" w:cs="Times New Roman"/>
                <w:sz w:val="28"/>
                <w:szCs w:val="28"/>
                <w:u w:val="single"/>
                <w:lang w:eastAsia="zh-CN"/>
              </w:rPr>
              <w:t xml:space="preserve"> 否</w:t>
            </w:r>
            <w:r>
              <w:rPr>
                <w:rFonts w:hint="default" w:ascii="Times New Roman" w:hAnsi="Times New Roman" w:eastAsia="方正仿宋_GBK" w:cs="Times New Roman"/>
                <w:sz w:val="28"/>
                <w:szCs w:val="28"/>
                <w:lang w:eastAsia="zh-CN"/>
              </w:rPr>
              <w:t>（是、否）</w:t>
            </w:r>
          </w:p>
        </w:tc>
      </w:tr>
      <w:tr w14:paraId="5238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4C9793E8">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6"/>
                <w:sz w:val="28"/>
                <w:szCs w:val="28"/>
              </w:rPr>
              <w:t>1.4.8</w:t>
            </w:r>
          </w:p>
        </w:tc>
        <w:tc>
          <w:tcPr>
            <w:tcW w:w="8493" w:type="dxa"/>
            <w:tcBorders>
              <w:right w:val="single" w:color="000000" w:sz="10" w:space="0"/>
            </w:tcBorders>
          </w:tcPr>
          <w:p w14:paraId="2EAEDA65">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联合体的其他资格要求：无</w:t>
            </w:r>
          </w:p>
        </w:tc>
      </w:tr>
      <w:tr w14:paraId="0213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64" w:type="dxa"/>
            <w:tcBorders>
              <w:left w:val="single" w:color="000000" w:sz="10" w:space="0"/>
            </w:tcBorders>
            <w:vAlign w:val="center"/>
          </w:tcPr>
          <w:p w14:paraId="285BBB80">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rPr>
              <w:t>2.2</w:t>
            </w:r>
          </w:p>
        </w:tc>
        <w:tc>
          <w:tcPr>
            <w:tcW w:w="8493" w:type="dxa"/>
            <w:tcBorders>
              <w:right w:val="single" w:color="000000" w:sz="10" w:space="0"/>
            </w:tcBorders>
          </w:tcPr>
          <w:p w14:paraId="4117045D">
            <w:pPr>
              <w:spacing w:line="42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项目预算总金额：</w:t>
            </w:r>
            <w:r>
              <w:rPr>
                <w:rFonts w:hint="eastAsia" w:ascii="宋体" w:hAnsi="宋体" w:eastAsia="宋体" w:cs="宋体"/>
                <w:b w:val="0"/>
                <w:bCs w:val="0"/>
                <w:color w:val="000000"/>
                <w:kern w:val="0"/>
                <w:sz w:val="28"/>
                <w:szCs w:val="28"/>
                <w:highlight w:val="none"/>
                <w:lang w:val="en-US" w:eastAsia="zh-CN" w:bidi="ar"/>
              </w:rPr>
              <w:t>2677.6794</w:t>
            </w:r>
            <w:r>
              <w:rPr>
                <w:rFonts w:hint="default" w:ascii="Times New Roman" w:hAnsi="Times New Roman" w:eastAsia="方正仿宋_GBK" w:cs="Times New Roman"/>
                <w:sz w:val="28"/>
                <w:szCs w:val="28"/>
                <w:lang w:eastAsia="zh-CN"/>
              </w:rPr>
              <w:t>万元，最高总限价：</w:t>
            </w:r>
            <w:r>
              <w:rPr>
                <w:rFonts w:hint="eastAsia" w:ascii="宋体" w:hAnsi="宋体" w:eastAsia="宋体" w:cs="宋体"/>
                <w:b w:val="0"/>
                <w:bCs w:val="0"/>
                <w:color w:val="000000"/>
                <w:kern w:val="0"/>
                <w:sz w:val="28"/>
                <w:szCs w:val="28"/>
                <w:highlight w:val="none"/>
                <w:lang w:val="en-US" w:eastAsia="zh-CN" w:bidi="ar"/>
              </w:rPr>
              <w:t>2677.6794</w:t>
            </w:r>
            <w:r>
              <w:rPr>
                <w:rFonts w:hint="default" w:ascii="Times New Roman" w:hAnsi="Times New Roman" w:eastAsia="方正仿宋_GBK" w:cs="Times New Roman"/>
                <w:sz w:val="28"/>
                <w:szCs w:val="28"/>
                <w:lang w:eastAsia="zh-CN"/>
              </w:rPr>
              <w:t>万元。</w:t>
            </w:r>
          </w:p>
        </w:tc>
      </w:tr>
      <w:tr w14:paraId="6734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61024F2F">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rPr>
              <w:t>8.1</w:t>
            </w:r>
          </w:p>
        </w:tc>
        <w:tc>
          <w:tcPr>
            <w:tcW w:w="8493" w:type="dxa"/>
            <w:tcBorders>
              <w:right w:val="single" w:color="000000" w:sz="10" w:space="0"/>
            </w:tcBorders>
          </w:tcPr>
          <w:p w14:paraId="4038E85B">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color w:val="auto"/>
                <w:spacing w:val="-5"/>
                <w:sz w:val="28"/>
                <w:szCs w:val="28"/>
                <w:lang w:eastAsia="zh-CN"/>
              </w:rPr>
              <w:t>本项目共</w:t>
            </w:r>
            <w:r>
              <w:rPr>
                <w:rFonts w:hint="default" w:ascii="Times New Roman" w:hAnsi="Times New Roman" w:eastAsia="方正仿宋_GBK" w:cs="Times New Roman"/>
                <w:b/>
                <w:bCs/>
                <w:color w:val="auto"/>
                <w:spacing w:val="-5"/>
                <w:sz w:val="28"/>
                <w:szCs w:val="28"/>
                <w:lang w:val="en-US" w:eastAsia="zh-CN"/>
              </w:rPr>
              <w:t>1个标段</w:t>
            </w:r>
          </w:p>
        </w:tc>
      </w:tr>
      <w:tr w14:paraId="30AB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5D2BEEDE">
            <w:pPr>
              <w:topLinePunct/>
              <w:spacing w:line="240" w:lineRule="atLeast"/>
              <w:jc w:val="center"/>
              <w:rPr>
                <w:rFonts w:hint="default" w:ascii="Times New Roman" w:hAnsi="Times New Roman" w:eastAsia="方正仿宋_GBK" w:cs="Times New Roman"/>
                <w:sz w:val="28"/>
                <w:szCs w:val="28"/>
                <w:lang w:eastAsia="zh-CN"/>
              </w:rPr>
            </w:pPr>
          </w:p>
          <w:p w14:paraId="31319D87">
            <w:pPr>
              <w:topLinePunct/>
              <w:spacing w:line="240" w:lineRule="atLeast"/>
              <w:jc w:val="center"/>
              <w:rPr>
                <w:rFonts w:hint="default" w:ascii="Times New Roman" w:hAnsi="Times New Roman" w:eastAsia="方正仿宋_GBK" w:cs="Times New Roman"/>
                <w:sz w:val="28"/>
                <w:szCs w:val="28"/>
                <w:lang w:eastAsia="zh-CN"/>
              </w:rPr>
            </w:pPr>
          </w:p>
          <w:p w14:paraId="28A7C0E9">
            <w:pPr>
              <w:topLinePunct/>
              <w:spacing w:line="240" w:lineRule="atLeast"/>
              <w:jc w:val="center"/>
              <w:rPr>
                <w:rFonts w:hint="default" w:ascii="Times New Roman" w:hAnsi="Times New Roman" w:eastAsia="方正仿宋_GBK" w:cs="Times New Roman"/>
                <w:sz w:val="28"/>
                <w:szCs w:val="28"/>
                <w:lang w:eastAsia="zh-CN"/>
              </w:rPr>
            </w:pPr>
          </w:p>
          <w:p w14:paraId="7E4B0E73">
            <w:pPr>
              <w:topLinePunct/>
              <w:spacing w:line="240" w:lineRule="atLeast"/>
              <w:jc w:val="center"/>
              <w:rPr>
                <w:rFonts w:hint="default" w:ascii="Times New Roman" w:hAnsi="Times New Roman" w:eastAsia="方正仿宋_GBK" w:cs="Times New Roman"/>
                <w:sz w:val="28"/>
                <w:szCs w:val="28"/>
                <w:lang w:eastAsia="zh-CN"/>
              </w:rPr>
            </w:pPr>
          </w:p>
          <w:p w14:paraId="188FE52E">
            <w:pPr>
              <w:topLinePunct/>
              <w:spacing w:line="240" w:lineRule="atLeast"/>
              <w:jc w:val="center"/>
              <w:rPr>
                <w:rFonts w:hint="default" w:ascii="Times New Roman" w:hAnsi="Times New Roman" w:eastAsia="方正仿宋_GBK" w:cs="Times New Roman"/>
                <w:sz w:val="28"/>
                <w:szCs w:val="28"/>
                <w:lang w:eastAsia="zh-CN"/>
              </w:rPr>
            </w:pPr>
          </w:p>
          <w:p w14:paraId="44047F38">
            <w:pPr>
              <w:topLinePunct/>
              <w:spacing w:line="240" w:lineRule="atLeast"/>
              <w:jc w:val="center"/>
              <w:rPr>
                <w:rFonts w:hint="default" w:ascii="Times New Roman" w:hAnsi="Times New Roman" w:eastAsia="方正仿宋_GBK" w:cs="Times New Roman"/>
                <w:sz w:val="28"/>
                <w:szCs w:val="28"/>
                <w:lang w:eastAsia="zh-CN"/>
              </w:rPr>
            </w:pPr>
          </w:p>
          <w:p w14:paraId="1F3423D3">
            <w:pPr>
              <w:topLinePunct/>
              <w:spacing w:line="240" w:lineRule="atLeast"/>
              <w:jc w:val="center"/>
              <w:rPr>
                <w:rFonts w:hint="default" w:ascii="Times New Roman" w:hAnsi="Times New Roman" w:eastAsia="方正仿宋_GBK" w:cs="Times New Roman"/>
                <w:sz w:val="28"/>
                <w:szCs w:val="28"/>
                <w:lang w:eastAsia="zh-CN"/>
              </w:rPr>
            </w:pPr>
          </w:p>
          <w:p w14:paraId="36C49D1C">
            <w:pPr>
              <w:topLinePunct/>
              <w:spacing w:line="240" w:lineRule="atLeast"/>
              <w:jc w:val="center"/>
              <w:rPr>
                <w:rFonts w:hint="default" w:ascii="Times New Roman" w:hAnsi="Times New Roman" w:eastAsia="方正仿宋_GBK" w:cs="Times New Roman"/>
                <w:sz w:val="28"/>
                <w:szCs w:val="28"/>
                <w:lang w:eastAsia="zh-CN"/>
              </w:rPr>
            </w:pPr>
          </w:p>
          <w:p w14:paraId="4504091E">
            <w:pPr>
              <w:topLinePunct/>
              <w:spacing w:line="240" w:lineRule="atLeast"/>
              <w:jc w:val="center"/>
              <w:rPr>
                <w:rFonts w:hint="default" w:ascii="Times New Roman" w:hAnsi="Times New Roman" w:eastAsia="方正仿宋_GBK" w:cs="Times New Roman"/>
                <w:sz w:val="28"/>
                <w:szCs w:val="28"/>
                <w:lang w:eastAsia="zh-CN"/>
              </w:rPr>
            </w:pPr>
          </w:p>
          <w:p w14:paraId="085A30E9">
            <w:pPr>
              <w:topLinePunct/>
              <w:spacing w:line="240" w:lineRule="atLeast"/>
              <w:jc w:val="center"/>
              <w:rPr>
                <w:rFonts w:hint="default" w:ascii="Times New Roman" w:hAnsi="Times New Roman" w:eastAsia="方正仿宋_GBK" w:cs="Times New Roman"/>
                <w:sz w:val="28"/>
                <w:szCs w:val="28"/>
                <w:lang w:eastAsia="zh-CN"/>
              </w:rPr>
            </w:pPr>
          </w:p>
          <w:p w14:paraId="2C2FE51A">
            <w:pPr>
              <w:topLinePunct/>
              <w:spacing w:line="240" w:lineRule="atLeast"/>
              <w:jc w:val="center"/>
              <w:rPr>
                <w:rFonts w:hint="default" w:ascii="Times New Roman" w:hAnsi="Times New Roman" w:eastAsia="方正仿宋_GBK" w:cs="Times New Roman"/>
                <w:sz w:val="28"/>
                <w:szCs w:val="28"/>
                <w:lang w:eastAsia="zh-CN"/>
              </w:rPr>
            </w:pPr>
          </w:p>
          <w:p w14:paraId="5C294E4F">
            <w:pPr>
              <w:topLinePunct/>
              <w:spacing w:line="240" w:lineRule="atLeast"/>
              <w:jc w:val="center"/>
              <w:rPr>
                <w:rFonts w:hint="default" w:ascii="Times New Roman" w:hAnsi="Times New Roman" w:eastAsia="方正仿宋_GBK" w:cs="Times New Roman"/>
                <w:sz w:val="28"/>
                <w:szCs w:val="28"/>
                <w:lang w:eastAsia="zh-CN"/>
              </w:rPr>
            </w:pPr>
          </w:p>
          <w:p w14:paraId="62EFCBE3">
            <w:pPr>
              <w:topLinePunct/>
              <w:spacing w:line="240" w:lineRule="atLeast"/>
              <w:jc w:val="center"/>
              <w:rPr>
                <w:rFonts w:hint="default" w:ascii="Times New Roman" w:hAnsi="Times New Roman" w:eastAsia="方正仿宋_GBK" w:cs="Times New Roman"/>
                <w:sz w:val="28"/>
                <w:szCs w:val="28"/>
                <w:lang w:eastAsia="zh-CN"/>
              </w:rPr>
            </w:pPr>
          </w:p>
          <w:p w14:paraId="757CF68F">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5"/>
                <w:sz w:val="28"/>
                <w:szCs w:val="28"/>
              </w:rPr>
              <w:t>12</w:t>
            </w:r>
            <w:r>
              <w:rPr>
                <w:rFonts w:hint="default" w:ascii="Times New Roman" w:hAnsi="Times New Roman" w:eastAsia="方正仿宋_GBK" w:cs="Times New Roman"/>
                <w:spacing w:val="-15"/>
                <w:sz w:val="28"/>
                <w:szCs w:val="28"/>
                <w:lang w:eastAsia="zh-CN"/>
              </w:rPr>
              <w:t>.1</w:t>
            </w:r>
          </w:p>
        </w:tc>
        <w:tc>
          <w:tcPr>
            <w:tcW w:w="8493" w:type="dxa"/>
            <w:tcBorders>
              <w:right w:val="single" w:color="000000" w:sz="10" w:space="0"/>
            </w:tcBorders>
          </w:tcPr>
          <w:p w14:paraId="3D0954F2">
            <w:pPr>
              <w:pStyle w:val="34"/>
              <w:topLinePunct/>
              <w:spacing w:line="240" w:lineRule="atLeas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pacing w:val="-1"/>
                <w:sz w:val="28"/>
                <w:szCs w:val="28"/>
                <w:lang w:eastAsia="zh-CN"/>
              </w:rPr>
              <w:t>投标保证金形式：</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保函  </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电汇 </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支票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对公转账  </w:t>
            </w:r>
            <w:r>
              <w:rPr>
                <w:rFonts w:hint="default" w:ascii="Times New Roman" w:hAnsi="Times New Roman" w:eastAsia="方正仿宋_GBK" w:cs="Times New Roman"/>
                <w:color w:val="auto"/>
                <w:sz w:val="24"/>
                <w:szCs w:val="24"/>
                <w:highlight w:val="none"/>
                <w:lang w:val="en-US" w:eastAsia="zh-CN"/>
              </w:rPr>
              <w:t>☑ 网银</w:t>
            </w:r>
          </w:p>
          <w:p w14:paraId="68E6F4E0">
            <w:pPr>
              <w:pStyle w:val="34"/>
              <w:topLinePunct/>
              <w:spacing w:line="240" w:lineRule="atLeast"/>
              <w:rPr>
                <w:rFonts w:hint="default" w:ascii="Times New Roman" w:hAnsi="Times New Roman" w:eastAsia="方正仿宋_GBK" w:cs="Times New Roman"/>
                <w:spacing w:val="-1"/>
                <w:sz w:val="28"/>
                <w:szCs w:val="28"/>
                <w:highlight w:val="none"/>
                <w:lang w:val="en-US" w:eastAsia="zh-CN"/>
              </w:rPr>
            </w:pPr>
            <w:r>
              <w:rPr>
                <w:rFonts w:hint="eastAsia" w:ascii="Times New Roman" w:hAnsi="Times New Roman" w:eastAsia="方正仿宋_GBK" w:cs="Times New Roman"/>
                <w:spacing w:val="-1"/>
                <w:sz w:val="28"/>
                <w:szCs w:val="28"/>
                <w:highlight w:val="none"/>
                <w:lang w:val="en-US" w:eastAsia="zh-CN"/>
              </w:rPr>
              <w:t>投标</w:t>
            </w:r>
            <w:r>
              <w:rPr>
                <w:rFonts w:hint="default" w:ascii="Times New Roman" w:hAnsi="Times New Roman" w:eastAsia="方正仿宋_GBK" w:cs="Times New Roman"/>
                <w:spacing w:val="-1"/>
                <w:sz w:val="28"/>
                <w:szCs w:val="28"/>
                <w:highlight w:val="none"/>
                <w:lang w:eastAsia="zh-CN"/>
              </w:rPr>
              <w:t>保证金缴纳金额：</w:t>
            </w:r>
            <w:r>
              <w:rPr>
                <w:rFonts w:hint="eastAsia" w:ascii="Times New Roman" w:hAnsi="Times New Roman" w:eastAsia="方正仿宋_GBK" w:cs="Times New Roman"/>
                <w:spacing w:val="-1"/>
                <w:sz w:val="28"/>
                <w:szCs w:val="28"/>
                <w:highlight w:val="none"/>
                <w:lang w:val="en-US" w:eastAsia="zh-CN"/>
              </w:rPr>
              <w:t>270000</w:t>
            </w:r>
            <w:r>
              <w:rPr>
                <w:rFonts w:hint="eastAsia" w:ascii="宋体" w:hAnsi="宋体" w:eastAsia="宋体" w:cs="宋体"/>
                <w:b/>
                <w:bCs/>
                <w:spacing w:val="2"/>
                <w:sz w:val="28"/>
                <w:szCs w:val="28"/>
                <w:highlight w:val="none"/>
                <w:lang w:val="en-US" w:eastAsia="zh-CN"/>
              </w:rPr>
              <w:t>元</w:t>
            </w:r>
            <w:r>
              <w:rPr>
                <w:rFonts w:hint="default" w:ascii="Times New Roman" w:hAnsi="Times New Roman" w:eastAsia="方正仿宋_GBK" w:cs="Times New Roman"/>
                <w:spacing w:val="-1"/>
                <w:sz w:val="28"/>
                <w:szCs w:val="28"/>
                <w:highlight w:val="none"/>
                <w:lang w:val="en-US" w:eastAsia="zh-CN"/>
              </w:rPr>
              <w:t>（大写：</w:t>
            </w:r>
            <w:r>
              <w:rPr>
                <w:rFonts w:hint="eastAsia" w:ascii="Times New Roman" w:hAnsi="Times New Roman" w:eastAsia="方正仿宋_GBK" w:cs="Times New Roman"/>
                <w:spacing w:val="-1"/>
                <w:sz w:val="28"/>
                <w:szCs w:val="28"/>
                <w:highlight w:val="none"/>
                <w:lang w:val="en-US" w:eastAsia="zh-CN"/>
              </w:rPr>
              <w:t>贰拾柒万元</w:t>
            </w:r>
            <w:r>
              <w:rPr>
                <w:rFonts w:hint="default" w:ascii="Times New Roman" w:hAnsi="Times New Roman" w:eastAsia="方正仿宋_GBK" w:cs="Times New Roman"/>
                <w:spacing w:val="-1"/>
                <w:sz w:val="28"/>
                <w:szCs w:val="28"/>
                <w:highlight w:val="none"/>
                <w:lang w:val="en-US" w:eastAsia="zh-CN"/>
              </w:rPr>
              <w:t>整）（按照预算金额</w:t>
            </w:r>
            <w:r>
              <w:rPr>
                <w:rFonts w:hint="eastAsia" w:ascii="Times New Roman" w:hAnsi="Times New Roman" w:eastAsia="方正仿宋_GBK" w:cs="Times New Roman"/>
                <w:spacing w:val="-1"/>
                <w:sz w:val="28"/>
                <w:szCs w:val="28"/>
                <w:highlight w:val="none"/>
                <w:lang w:val="en-US" w:eastAsia="zh-CN"/>
              </w:rPr>
              <w:t>1</w:t>
            </w:r>
            <w:r>
              <w:rPr>
                <w:rFonts w:hint="default" w:ascii="Times New Roman" w:hAnsi="Times New Roman" w:eastAsia="方正仿宋_GBK" w:cs="Times New Roman"/>
                <w:spacing w:val="-1"/>
                <w:sz w:val="28"/>
                <w:szCs w:val="28"/>
                <w:highlight w:val="none"/>
                <w:lang w:val="en-US" w:eastAsia="zh-CN"/>
              </w:rPr>
              <w:t>%以内的整数计算）</w:t>
            </w:r>
          </w:p>
          <w:p w14:paraId="6812965D">
            <w:pPr>
              <w:pStyle w:val="34"/>
              <w:topLinePunct/>
              <w:spacing w:line="240" w:lineRule="atLeast"/>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b/>
                <w:bCs/>
                <w:spacing w:val="-3"/>
                <w:sz w:val="28"/>
                <w:szCs w:val="28"/>
                <w:lang w:eastAsia="zh-CN"/>
              </w:rPr>
              <w:t>保证金收款单位名称：</w:t>
            </w:r>
            <w:r>
              <w:rPr>
                <w:rFonts w:hint="default" w:ascii="Times New Roman" w:hAnsi="Times New Roman" w:eastAsia="方正仿宋_GBK" w:cs="Times New Roman"/>
                <w:spacing w:val="-1"/>
                <w:sz w:val="28"/>
                <w:szCs w:val="28"/>
                <w:lang w:val="en-US" w:eastAsia="zh-CN"/>
              </w:rPr>
              <w:t>莎车县</w:t>
            </w:r>
            <w:r>
              <w:rPr>
                <w:rFonts w:hint="eastAsia" w:ascii="Times New Roman" w:hAnsi="Times New Roman" w:eastAsia="方正仿宋_GBK" w:cs="Times New Roman"/>
                <w:spacing w:val="-1"/>
                <w:sz w:val="28"/>
                <w:szCs w:val="28"/>
                <w:lang w:val="en-US" w:eastAsia="zh-CN"/>
              </w:rPr>
              <w:t>教育</w:t>
            </w:r>
            <w:r>
              <w:rPr>
                <w:rFonts w:hint="default" w:ascii="Times New Roman" w:hAnsi="Times New Roman" w:eastAsia="方正仿宋_GBK" w:cs="Times New Roman"/>
                <w:spacing w:val="-1"/>
                <w:sz w:val="28"/>
                <w:szCs w:val="28"/>
                <w:lang w:val="en-US" w:eastAsia="zh-CN"/>
              </w:rPr>
              <w:t>局</w:t>
            </w:r>
          </w:p>
          <w:p w14:paraId="5224813C">
            <w:pPr>
              <w:pStyle w:val="34"/>
              <w:topLinePunct/>
              <w:spacing w:line="240" w:lineRule="atLeast"/>
              <w:rPr>
                <w:rFonts w:hint="default" w:ascii="Times New Roman" w:hAnsi="Times New Roman" w:eastAsia="方正仿宋_GBK" w:cs="Times New Roman"/>
                <w:spacing w:val="-1"/>
                <w:position w:val="17"/>
                <w:sz w:val="28"/>
                <w:szCs w:val="28"/>
                <w:lang w:val="en-US" w:eastAsia="zh-CN"/>
              </w:rPr>
            </w:pPr>
            <w:r>
              <w:rPr>
                <w:rFonts w:hint="default" w:ascii="Times New Roman" w:hAnsi="Times New Roman" w:eastAsia="方正仿宋_GBK" w:cs="Times New Roman"/>
                <w:spacing w:val="-1"/>
                <w:position w:val="17"/>
                <w:sz w:val="28"/>
                <w:szCs w:val="28"/>
                <w:lang w:eastAsia="zh-CN"/>
              </w:rPr>
              <w:t>保证金收款人：莎车县</w:t>
            </w:r>
            <w:r>
              <w:rPr>
                <w:rFonts w:hint="eastAsia" w:ascii="Times New Roman" w:hAnsi="Times New Roman" w:eastAsia="方正仿宋_GBK" w:cs="Times New Roman"/>
                <w:spacing w:val="-1"/>
                <w:position w:val="17"/>
                <w:sz w:val="28"/>
                <w:szCs w:val="28"/>
                <w:lang w:val="en-US" w:eastAsia="zh-CN"/>
              </w:rPr>
              <w:t>教育</w:t>
            </w:r>
            <w:r>
              <w:rPr>
                <w:rFonts w:hint="default" w:ascii="Times New Roman" w:hAnsi="Times New Roman" w:eastAsia="方正仿宋_GBK" w:cs="Times New Roman"/>
                <w:spacing w:val="-1"/>
                <w:position w:val="17"/>
                <w:sz w:val="28"/>
                <w:szCs w:val="28"/>
                <w:lang w:val="en-US" w:eastAsia="zh-CN"/>
              </w:rPr>
              <w:t>局</w:t>
            </w:r>
          </w:p>
          <w:p w14:paraId="5C71FD93">
            <w:pPr>
              <w:pStyle w:val="34"/>
              <w:topLinePunct/>
              <w:spacing w:line="240" w:lineRule="atLeast"/>
              <w:rPr>
                <w:rFonts w:hint="default" w:ascii="Times New Roman" w:hAnsi="Times New Roman" w:eastAsia="方正仿宋_GBK" w:cs="Times New Roman"/>
                <w:spacing w:val="-1"/>
                <w:position w:val="17"/>
                <w:sz w:val="28"/>
                <w:szCs w:val="28"/>
                <w:highlight w:val="none"/>
                <w:u w:val="single"/>
                <w:lang w:val="en-US" w:eastAsia="zh-CN"/>
              </w:rPr>
            </w:pPr>
            <w:r>
              <w:rPr>
                <w:rFonts w:hint="default" w:ascii="Times New Roman" w:hAnsi="Times New Roman" w:eastAsia="方正仿宋_GBK" w:cs="Times New Roman"/>
                <w:spacing w:val="-1"/>
                <w:position w:val="17"/>
                <w:sz w:val="28"/>
                <w:szCs w:val="28"/>
                <w:highlight w:val="none"/>
                <w:lang w:eastAsia="zh-CN"/>
              </w:rPr>
              <w:t>账户名：</w:t>
            </w:r>
            <w:r>
              <w:rPr>
                <w:rFonts w:hint="default" w:ascii="Times New Roman" w:hAnsi="Times New Roman" w:eastAsia="方正仿宋_GBK" w:cs="Times New Roman"/>
                <w:spacing w:val="-1"/>
                <w:position w:val="17"/>
                <w:sz w:val="28"/>
                <w:szCs w:val="28"/>
                <w:highlight w:val="none"/>
                <w:u w:val="single"/>
                <w:lang w:eastAsia="zh-CN"/>
              </w:rPr>
              <w:t>莎车县</w:t>
            </w:r>
            <w:r>
              <w:rPr>
                <w:rFonts w:hint="eastAsia" w:ascii="Times New Roman" w:hAnsi="Times New Roman" w:eastAsia="方正仿宋_GBK" w:cs="Times New Roman"/>
                <w:spacing w:val="-1"/>
                <w:position w:val="17"/>
                <w:sz w:val="28"/>
                <w:szCs w:val="28"/>
                <w:highlight w:val="none"/>
                <w:u w:val="single"/>
                <w:lang w:val="en-US" w:eastAsia="zh-CN"/>
              </w:rPr>
              <w:t>教育</w:t>
            </w:r>
            <w:r>
              <w:rPr>
                <w:rFonts w:hint="default" w:ascii="Times New Roman" w:hAnsi="Times New Roman" w:eastAsia="方正仿宋_GBK" w:cs="Times New Roman"/>
                <w:spacing w:val="-1"/>
                <w:position w:val="17"/>
                <w:sz w:val="28"/>
                <w:szCs w:val="28"/>
                <w:highlight w:val="none"/>
                <w:u w:val="single"/>
                <w:lang w:val="en-US" w:eastAsia="zh-CN"/>
              </w:rPr>
              <w:t>局</w:t>
            </w:r>
          </w:p>
          <w:p w14:paraId="6CFAC0D4">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开户账号：</w:t>
            </w:r>
            <w:r>
              <w:rPr>
                <w:rFonts w:hint="eastAsia" w:ascii="Times New Roman" w:hAnsi="Times New Roman" w:eastAsia="方正仿宋_GBK" w:cs="Times New Roman"/>
                <w:b/>
                <w:bCs/>
                <w:spacing w:val="-2"/>
                <w:position w:val="16"/>
                <w:sz w:val="28"/>
                <w:szCs w:val="28"/>
                <w:highlight w:val="none"/>
                <w:u w:val="single"/>
                <w:lang w:val="en-US" w:eastAsia="zh-CN"/>
              </w:rPr>
              <w:t>3012372029200084286—000000101</w:t>
            </w:r>
          </w:p>
          <w:p w14:paraId="1862DCE1">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开 户 行：</w:t>
            </w:r>
            <w:r>
              <w:rPr>
                <w:rFonts w:hint="eastAsia" w:ascii="Times New Roman" w:hAnsi="Times New Roman" w:eastAsia="方正仿宋_GBK" w:cs="Times New Roman"/>
                <w:b/>
                <w:bCs/>
                <w:spacing w:val="-2"/>
                <w:position w:val="16"/>
                <w:sz w:val="28"/>
                <w:szCs w:val="28"/>
                <w:highlight w:val="none"/>
                <w:u w:val="single"/>
                <w:lang w:val="en-US" w:eastAsia="zh-CN"/>
              </w:rPr>
              <w:t>中国工商银行股份有限公司莎车支行</w:t>
            </w:r>
          </w:p>
          <w:p w14:paraId="14073FD4">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u w:val="none"/>
                <w:lang w:eastAsia="zh-CN"/>
              </w:rPr>
              <w:t>行    号：</w:t>
            </w:r>
            <w:r>
              <w:rPr>
                <w:rFonts w:hint="eastAsia" w:ascii="Times New Roman" w:hAnsi="Times New Roman" w:eastAsia="方正仿宋_GBK" w:cs="Times New Roman"/>
                <w:b/>
                <w:bCs/>
                <w:spacing w:val="-2"/>
                <w:position w:val="16"/>
                <w:sz w:val="28"/>
                <w:szCs w:val="28"/>
                <w:highlight w:val="none"/>
                <w:u w:val="single"/>
                <w:lang w:val="en-US" w:eastAsia="zh-CN"/>
              </w:rPr>
              <w:t>102894600014</w:t>
            </w:r>
          </w:p>
          <w:p w14:paraId="6F72CB17">
            <w:pPr>
              <w:pStyle w:val="34"/>
              <w:topLinePunct/>
              <w:spacing w:line="240" w:lineRule="atLeast"/>
              <w:rPr>
                <w:rFonts w:hint="default" w:ascii="Times New Roman" w:hAnsi="Times New Roman" w:eastAsia="方正仿宋_GBK" w:cs="Times New Roman"/>
                <w:color w:val="auto"/>
                <w:spacing w:val="-1"/>
                <w:position w:val="17"/>
                <w:sz w:val="28"/>
                <w:szCs w:val="28"/>
                <w:highlight w:val="yellow"/>
                <w:u w:val="single"/>
                <w:lang w:eastAsia="zh-CN"/>
              </w:rPr>
            </w:pPr>
            <w:r>
              <w:rPr>
                <w:rFonts w:hint="default" w:ascii="Times New Roman" w:hAnsi="Times New Roman" w:eastAsia="方正仿宋_GBK" w:cs="Times New Roman"/>
                <w:b/>
                <w:bCs/>
                <w:color w:val="auto"/>
                <w:spacing w:val="5"/>
                <w:sz w:val="28"/>
                <w:szCs w:val="28"/>
                <w:lang w:eastAsia="zh-CN"/>
              </w:rPr>
              <w:t>注：根据新财购〔2023〕25号《关于在政府采购活动中进一步推动开展信用担保工作的通知》相关要求，结合采购单位实际情况，该项目鼓励所有投标商使用电子保函的方式缴纳投标保证金，如有疑问请联系采购单位工作人员，联系电话：</w:t>
            </w:r>
            <w:r>
              <w:rPr>
                <w:rFonts w:hint="eastAsia" w:ascii="Times New Roman" w:hAnsi="Times New Roman" w:eastAsia="方正仿宋_GBK" w:cs="Times New Roman"/>
                <w:b/>
                <w:bCs/>
                <w:color w:val="auto"/>
                <w:spacing w:val="5"/>
                <w:sz w:val="28"/>
                <w:szCs w:val="28"/>
                <w:lang w:val="en-US" w:eastAsia="zh-CN"/>
              </w:rPr>
              <w:t>18699857582</w:t>
            </w:r>
            <w:r>
              <w:rPr>
                <w:rFonts w:hint="default" w:ascii="Times New Roman" w:hAnsi="Times New Roman" w:eastAsia="方正仿宋_GBK" w:cs="Times New Roman"/>
                <w:b/>
                <w:bCs/>
                <w:color w:val="auto"/>
                <w:spacing w:val="5"/>
                <w:sz w:val="28"/>
                <w:szCs w:val="28"/>
                <w:highlight w:val="none"/>
                <w:lang w:eastAsia="zh-CN"/>
              </w:rPr>
              <w:t>（</w:t>
            </w:r>
            <w:r>
              <w:rPr>
                <w:rFonts w:hint="eastAsia" w:ascii="Times New Roman" w:hAnsi="Times New Roman" w:eastAsia="方正仿宋_GBK" w:cs="Times New Roman"/>
                <w:b/>
                <w:bCs/>
                <w:color w:val="auto"/>
                <w:spacing w:val="5"/>
                <w:sz w:val="28"/>
                <w:szCs w:val="28"/>
                <w:highlight w:val="none"/>
                <w:lang w:val="en-US" w:eastAsia="zh-CN"/>
              </w:rPr>
              <w:t>闫茂义</w:t>
            </w:r>
            <w:r>
              <w:rPr>
                <w:rFonts w:hint="default" w:ascii="Times New Roman" w:hAnsi="Times New Roman" w:eastAsia="方正仿宋_GBK" w:cs="Times New Roman"/>
                <w:b/>
                <w:bCs/>
                <w:color w:val="auto"/>
                <w:spacing w:val="5"/>
                <w:sz w:val="28"/>
                <w:szCs w:val="28"/>
                <w:highlight w:val="none"/>
                <w:lang w:eastAsia="zh-CN"/>
              </w:rPr>
              <w:t>老师）</w:t>
            </w:r>
          </w:p>
          <w:p w14:paraId="2BE5C136">
            <w:pPr>
              <w:pStyle w:val="34"/>
              <w:topLinePunct/>
              <w:spacing w:line="240" w:lineRule="atLeast"/>
              <w:ind w:firstLine="2"/>
              <w:rPr>
                <w:rFonts w:hint="default" w:ascii="Times New Roman" w:hAnsi="Times New Roman" w:eastAsia="方正仿宋_GBK" w:cs="Times New Roman"/>
                <w:spacing w:val="5"/>
                <w:sz w:val="28"/>
                <w:szCs w:val="28"/>
                <w:lang w:eastAsia="zh-CN"/>
              </w:rPr>
            </w:pPr>
            <w:r>
              <w:rPr>
                <w:rFonts w:hint="default" w:ascii="Times New Roman" w:hAnsi="Times New Roman" w:eastAsia="方正仿宋_GBK" w:cs="Times New Roman"/>
                <w:spacing w:val="5"/>
                <w:sz w:val="28"/>
                <w:szCs w:val="28"/>
                <w:lang w:eastAsia="zh-CN"/>
              </w:rPr>
              <w:t>1.打款时必须注明投标保证金项目名称或项目编号</w:t>
            </w:r>
            <w:r>
              <w:rPr>
                <w:rFonts w:hint="default" w:ascii="Times New Roman" w:hAnsi="Times New Roman" w:eastAsia="方正仿宋_GBK" w:cs="Times New Roman"/>
                <w:sz w:val="28"/>
                <w:szCs w:val="28"/>
                <w:lang w:eastAsia="zh-CN"/>
              </w:rPr>
              <w:t>、分包（如有）</w:t>
            </w:r>
            <w:r>
              <w:rPr>
                <w:rFonts w:hint="default" w:ascii="Times New Roman" w:hAnsi="Times New Roman" w:eastAsia="方正仿宋_GBK" w:cs="Times New Roman"/>
                <w:spacing w:val="5"/>
                <w:sz w:val="28"/>
                <w:szCs w:val="28"/>
                <w:lang w:eastAsia="zh-CN"/>
              </w:rPr>
              <w:t>（否则视为无效打款）</w:t>
            </w:r>
          </w:p>
          <w:p w14:paraId="28853466">
            <w:pPr>
              <w:pStyle w:val="34"/>
              <w:topLinePunct/>
              <w:spacing w:line="240" w:lineRule="atLeast"/>
              <w:ind w:firstLine="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2.</w:t>
            </w:r>
            <w:r>
              <w:rPr>
                <w:rFonts w:hint="default" w:ascii="Times New Roman" w:hAnsi="Times New Roman" w:eastAsia="方正仿宋_GBK" w:cs="Times New Roman"/>
                <w:spacing w:val="7"/>
                <w:sz w:val="28"/>
                <w:szCs w:val="28"/>
                <w:lang w:eastAsia="zh-CN"/>
              </w:rPr>
              <w:t>到账截止时间：投标截止时间前（以到账时间为准，节假日除外）。</w:t>
            </w:r>
            <w:r>
              <w:rPr>
                <w:rFonts w:hint="default" w:ascii="Times New Roman" w:hAnsi="Times New Roman" w:eastAsia="方正仿宋_GBK" w:cs="Times New Roman"/>
                <w:spacing w:val="11"/>
                <w:sz w:val="28"/>
                <w:szCs w:val="28"/>
                <w:lang w:eastAsia="zh-CN"/>
              </w:rPr>
              <w:t>打款后请联系采购人查询是否到账，本项目不需要换取收据，银行汇款凭证用于投标保证金证明。如因投标人自身原因打款不成功的，以无效标处理。</w:t>
            </w:r>
          </w:p>
          <w:p w14:paraId="14A38678">
            <w:pPr>
              <w:pStyle w:val="34"/>
              <w:topLinePunct/>
              <w:spacing w:line="240" w:lineRule="atLeast"/>
              <w:ind w:hanging="8"/>
              <w:rPr>
                <w:rFonts w:hint="default" w:ascii="Times New Roman" w:hAnsi="Times New Roman" w:eastAsia="方正仿宋_GBK" w:cs="Times New Roman"/>
                <w:spacing w:val="8"/>
                <w:sz w:val="28"/>
                <w:szCs w:val="28"/>
                <w:lang w:eastAsia="zh-CN"/>
              </w:rPr>
            </w:pPr>
            <w:r>
              <w:rPr>
                <w:rFonts w:hint="default" w:ascii="Times New Roman" w:hAnsi="Times New Roman" w:eastAsia="方正仿宋_GBK" w:cs="Times New Roman"/>
                <w:spacing w:val="9"/>
                <w:sz w:val="28"/>
                <w:szCs w:val="28"/>
                <w:lang w:eastAsia="zh-CN"/>
              </w:rPr>
              <w:t>3.</w:t>
            </w:r>
            <w:r>
              <w:rPr>
                <w:rFonts w:hint="default" w:ascii="Times New Roman" w:hAnsi="Times New Roman" w:eastAsia="方正仿宋_GBK" w:cs="Times New Roman"/>
                <w:spacing w:val="7"/>
                <w:sz w:val="28"/>
                <w:szCs w:val="28"/>
                <w:lang w:eastAsia="zh-CN"/>
              </w:rPr>
              <w:t xml:space="preserve"> 退还保证金：开评标结束后，根据《政府采购货物和服务招标投标管理办法》（财政部第 87 号令）第三十八条投标人在投标截止时间前撤回已提交的投标文件的，采购人或者采购代理机构应当自收到投标人书面撤回通知之日起</w:t>
            </w:r>
            <w:r>
              <w:rPr>
                <w:rFonts w:hint="default" w:ascii="Times New Roman" w:hAnsi="Times New Roman" w:eastAsia="方正仿宋_GBK" w:cs="Times New Roman"/>
                <w:spacing w:val="7"/>
                <w:sz w:val="28"/>
                <w:szCs w:val="28"/>
                <w:lang w:val="en-US" w:eastAsia="zh-CN"/>
              </w:rPr>
              <w:t>5</w:t>
            </w:r>
            <w:r>
              <w:rPr>
                <w:rFonts w:hint="default" w:ascii="Times New Roman" w:hAnsi="Times New Roman" w:eastAsia="方正仿宋_GBK" w:cs="Times New Roman"/>
                <w:spacing w:val="7"/>
                <w:sz w:val="28"/>
                <w:szCs w:val="28"/>
                <w:lang w:eastAsia="zh-CN"/>
              </w:rPr>
              <w:t>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具体以投标人与采购人约定为准）</w:t>
            </w:r>
          </w:p>
        </w:tc>
      </w:tr>
      <w:tr w14:paraId="06CFD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15F5F031">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8"/>
                <w:sz w:val="28"/>
                <w:szCs w:val="28"/>
              </w:rPr>
              <w:t>13.1</w:t>
            </w:r>
          </w:p>
        </w:tc>
        <w:tc>
          <w:tcPr>
            <w:tcW w:w="8493" w:type="dxa"/>
            <w:tcBorders>
              <w:right w:val="single" w:color="000000" w:sz="10" w:space="0"/>
            </w:tcBorders>
          </w:tcPr>
          <w:p w14:paraId="399B14CE">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投标有效期：</w:t>
            </w:r>
            <w:r>
              <w:rPr>
                <w:rFonts w:hint="default" w:ascii="Times New Roman" w:hAnsi="Times New Roman" w:eastAsia="方正仿宋_GBK" w:cs="Times New Roman"/>
                <w:b/>
                <w:bCs/>
                <w:color w:val="auto"/>
                <w:spacing w:val="-6"/>
                <w:sz w:val="28"/>
                <w:szCs w:val="28"/>
                <w:u w:val="single"/>
              </w:rPr>
              <w:t xml:space="preserve">  </w:t>
            </w:r>
            <w:r>
              <w:rPr>
                <w:rFonts w:hint="default" w:ascii="Times New Roman" w:hAnsi="Times New Roman" w:eastAsia="方正仿宋_GBK" w:cs="Times New Roman"/>
                <w:b/>
                <w:bCs/>
                <w:color w:val="auto"/>
                <w:spacing w:val="-6"/>
                <w:sz w:val="28"/>
                <w:szCs w:val="28"/>
                <w:u w:val="single"/>
                <w:lang w:eastAsia="zh-CN"/>
              </w:rPr>
              <w:t>90</w:t>
            </w:r>
            <w:r>
              <w:rPr>
                <w:rFonts w:hint="default" w:ascii="Times New Roman" w:hAnsi="Times New Roman" w:eastAsia="方正仿宋_GBK" w:cs="Times New Roman"/>
                <w:b/>
                <w:bCs/>
                <w:color w:val="auto"/>
                <w:spacing w:val="1"/>
                <w:sz w:val="28"/>
                <w:szCs w:val="28"/>
                <w:u w:val="single"/>
              </w:rPr>
              <w:t xml:space="preserve">  </w:t>
            </w:r>
            <w:r>
              <w:rPr>
                <w:rFonts w:hint="default" w:ascii="Times New Roman" w:hAnsi="Times New Roman" w:eastAsia="方正仿宋_GBK" w:cs="Times New Roman"/>
                <w:spacing w:val="-6"/>
                <w:sz w:val="28"/>
                <w:szCs w:val="28"/>
              </w:rPr>
              <w:t>日历日</w:t>
            </w:r>
          </w:p>
        </w:tc>
      </w:tr>
      <w:tr w14:paraId="1D4C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43FDA16D">
            <w:pPr>
              <w:topLinePunct/>
              <w:spacing w:line="240" w:lineRule="atLeast"/>
              <w:jc w:val="center"/>
              <w:rPr>
                <w:rFonts w:hint="default" w:ascii="Times New Roman" w:hAnsi="Times New Roman" w:eastAsia="方正仿宋_GBK" w:cs="Times New Roman"/>
                <w:sz w:val="28"/>
                <w:szCs w:val="28"/>
              </w:rPr>
            </w:pPr>
          </w:p>
          <w:p w14:paraId="52F0CF69">
            <w:pPr>
              <w:topLinePunct/>
              <w:spacing w:line="240" w:lineRule="atLeast"/>
              <w:jc w:val="center"/>
              <w:rPr>
                <w:rFonts w:hint="default" w:ascii="Times New Roman" w:hAnsi="Times New Roman" w:eastAsia="方正仿宋_GBK" w:cs="Times New Roman"/>
                <w:sz w:val="28"/>
                <w:szCs w:val="28"/>
              </w:rPr>
            </w:pPr>
          </w:p>
          <w:p w14:paraId="13CF0470">
            <w:pPr>
              <w:topLinePunct/>
              <w:spacing w:line="240" w:lineRule="atLeast"/>
              <w:jc w:val="center"/>
              <w:rPr>
                <w:rFonts w:hint="default" w:ascii="Times New Roman" w:hAnsi="Times New Roman" w:eastAsia="方正仿宋_GBK" w:cs="Times New Roman"/>
                <w:sz w:val="28"/>
                <w:szCs w:val="28"/>
              </w:rPr>
            </w:pPr>
          </w:p>
          <w:p w14:paraId="11A639A7">
            <w:pPr>
              <w:topLinePunct/>
              <w:spacing w:line="240" w:lineRule="atLeast"/>
              <w:jc w:val="center"/>
              <w:rPr>
                <w:rFonts w:hint="default" w:ascii="Times New Roman" w:hAnsi="Times New Roman" w:eastAsia="方正仿宋_GBK" w:cs="Times New Roman"/>
                <w:sz w:val="28"/>
                <w:szCs w:val="28"/>
              </w:rPr>
            </w:pPr>
          </w:p>
          <w:p w14:paraId="1F296887">
            <w:pPr>
              <w:topLinePunct/>
              <w:spacing w:line="240" w:lineRule="atLeast"/>
              <w:jc w:val="center"/>
              <w:rPr>
                <w:rFonts w:hint="default" w:ascii="Times New Roman" w:hAnsi="Times New Roman" w:eastAsia="方正仿宋_GBK" w:cs="Times New Roman"/>
                <w:sz w:val="28"/>
                <w:szCs w:val="28"/>
              </w:rPr>
            </w:pPr>
          </w:p>
          <w:p w14:paraId="4D898BE8">
            <w:pPr>
              <w:topLinePunct/>
              <w:spacing w:line="240" w:lineRule="atLeast"/>
              <w:jc w:val="center"/>
              <w:rPr>
                <w:rFonts w:hint="default" w:ascii="Times New Roman" w:hAnsi="Times New Roman" w:eastAsia="方正仿宋_GBK" w:cs="Times New Roman"/>
                <w:sz w:val="28"/>
                <w:szCs w:val="28"/>
              </w:rPr>
            </w:pPr>
          </w:p>
          <w:p w14:paraId="4934809D">
            <w:pPr>
              <w:topLinePunct/>
              <w:spacing w:line="240" w:lineRule="atLeast"/>
              <w:jc w:val="center"/>
              <w:rPr>
                <w:rFonts w:hint="default" w:ascii="Times New Roman" w:hAnsi="Times New Roman" w:eastAsia="方正仿宋_GBK" w:cs="Times New Roman"/>
                <w:sz w:val="28"/>
                <w:szCs w:val="28"/>
              </w:rPr>
            </w:pPr>
          </w:p>
          <w:p w14:paraId="0F793048">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8"/>
                <w:sz w:val="28"/>
                <w:szCs w:val="28"/>
              </w:rPr>
              <w:t>14.1</w:t>
            </w:r>
          </w:p>
        </w:tc>
        <w:tc>
          <w:tcPr>
            <w:tcW w:w="8493" w:type="dxa"/>
            <w:tcBorders>
              <w:right w:val="single" w:color="000000" w:sz="10" w:space="0"/>
            </w:tcBorders>
          </w:tcPr>
          <w:p w14:paraId="49978655">
            <w:pPr>
              <w:pStyle w:val="34"/>
              <w:topLinePunct/>
              <w:spacing w:line="240" w:lineRule="atLeast"/>
              <w:ind w:firstLine="1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7"/>
                <w:sz w:val="28"/>
                <w:szCs w:val="28"/>
                <w:lang w:eastAsia="zh-CN"/>
              </w:rPr>
              <w:t>1.本项目为电子招投标，供应商需要使用</w:t>
            </w:r>
            <w:r>
              <w:rPr>
                <w:rFonts w:hint="default" w:ascii="Times New Roman" w:hAnsi="Times New Roman" w:eastAsia="方正仿宋_GBK" w:cs="Times New Roman"/>
                <w:spacing w:val="-30"/>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6"/>
                <w:sz w:val="28"/>
                <w:szCs w:val="28"/>
                <w:lang w:eastAsia="zh-CN"/>
              </w:rPr>
              <w:t xml:space="preserve"> </w:t>
            </w:r>
            <w:r>
              <w:rPr>
                <w:rFonts w:hint="default" w:ascii="Times New Roman" w:hAnsi="Times New Roman" w:eastAsia="方正仿宋_GBK" w:cs="Times New Roman"/>
                <w:spacing w:val="7"/>
                <w:sz w:val="28"/>
                <w:szCs w:val="28"/>
                <w:lang w:eastAsia="zh-CN"/>
              </w:rPr>
              <w:t>加密设备，凡参加本项目必须</w:t>
            </w:r>
            <w:r>
              <w:rPr>
                <w:rFonts w:hint="default" w:ascii="Times New Roman" w:hAnsi="Times New Roman" w:eastAsia="方正仿宋_GBK" w:cs="Times New Roman"/>
                <w:spacing w:val="9"/>
                <w:sz w:val="28"/>
                <w:szCs w:val="28"/>
                <w:lang w:eastAsia="zh-CN"/>
              </w:rPr>
              <w:t>可自主通过新疆</w:t>
            </w:r>
            <w:r>
              <w:rPr>
                <w:rFonts w:hint="default" w:ascii="Times New Roman" w:hAnsi="Times New Roman" w:eastAsia="方正仿宋_GBK" w:cs="Times New Roman"/>
                <w:spacing w:val="-25"/>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9"/>
                <w:sz w:val="28"/>
                <w:szCs w:val="28"/>
                <w:lang w:eastAsia="zh-CN"/>
              </w:rPr>
              <w:t xml:space="preserve"> 申领渠道“新疆政务通</w:t>
            </w:r>
            <w:r>
              <w:rPr>
                <w:rFonts w:hint="default" w:ascii="Times New Roman" w:hAnsi="Times New Roman" w:eastAsia="方正仿宋_GBK" w:cs="Times New Roman"/>
                <w:spacing w:val="-65"/>
                <w:sz w:val="28"/>
                <w:szCs w:val="28"/>
                <w:lang w:eastAsia="zh-CN"/>
              </w:rPr>
              <w:t xml:space="preserve"> </w:t>
            </w:r>
            <w:r>
              <w:rPr>
                <w:rFonts w:hint="default" w:ascii="Times New Roman" w:hAnsi="Times New Roman" w:eastAsia="方正仿宋_GBK" w:cs="Times New Roman"/>
                <w:spacing w:val="9"/>
                <w:sz w:val="28"/>
                <w:szCs w:val="28"/>
                <w:lang w:eastAsia="zh-CN"/>
              </w:rPr>
              <w:t>”</w:t>
            </w:r>
            <w:r>
              <w:rPr>
                <w:rFonts w:hint="default" w:ascii="Times New Roman" w:hAnsi="Times New Roman" w:eastAsia="方正仿宋_GBK" w:cs="Times New Roman"/>
                <w:spacing w:val="-71"/>
                <w:sz w:val="28"/>
                <w:szCs w:val="28"/>
                <w:lang w:eastAsia="zh-CN"/>
              </w:rPr>
              <w:t xml:space="preserve"> </w:t>
            </w:r>
            <w:r>
              <w:rPr>
                <w:rFonts w:hint="default" w:ascii="Times New Roman" w:hAnsi="Times New Roman" w:eastAsia="方正仿宋_GBK" w:cs="Times New Roman"/>
                <w:spacing w:val="9"/>
                <w:sz w:val="28"/>
                <w:szCs w:val="28"/>
                <w:lang w:eastAsia="zh-CN"/>
              </w:rPr>
              <w:t>申请政采云平台可使用的</w:t>
            </w:r>
            <w:r>
              <w:rPr>
                <w:rFonts w:hint="default" w:ascii="Times New Roman" w:hAnsi="Times New Roman" w:eastAsia="方正仿宋_GBK" w:cs="Times New Roman"/>
                <w:spacing w:val="-37"/>
                <w:sz w:val="28"/>
                <w:szCs w:val="28"/>
                <w:lang w:eastAsia="zh-CN"/>
              </w:rPr>
              <w:t xml:space="preserve"> </w:t>
            </w:r>
            <w:r>
              <w:rPr>
                <w:rFonts w:hint="default" w:ascii="Times New Roman" w:hAnsi="Times New Roman" w:eastAsia="方正仿宋_GBK" w:cs="Times New Roman"/>
                <w:sz w:val="28"/>
                <w:szCs w:val="28"/>
                <w:lang w:eastAsia="zh-CN"/>
              </w:rPr>
              <w:t xml:space="preserve">CA </w:t>
            </w:r>
            <w:r>
              <w:rPr>
                <w:rFonts w:hint="default" w:ascii="Times New Roman" w:hAnsi="Times New Roman" w:eastAsia="方正仿宋_GBK" w:cs="Times New Roman"/>
                <w:spacing w:val="6"/>
                <w:sz w:val="28"/>
                <w:szCs w:val="28"/>
                <w:lang w:eastAsia="zh-CN"/>
              </w:rPr>
              <w:t>设备，如原有兵团或公共资源使用的</w:t>
            </w:r>
            <w:r>
              <w:rPr>
                <w:rFonts w:hint="default" w:ascii="Times New Roman" w:hAnsi="Times New Roman" w:eastAsia="方正仿宋_GBK" w:cs="Times New Roman"/>
                <w:spacing w:val="-32"/>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6"/>
                <w:sz w:val="28"/>
                <w:szCs w:val="28"/>
                <w:lang w:eastAsia="zh-CN"/>
              </w:rPr>
              <w:t>，可与新疆</w:t>
            </w:r>
            <w:r>
              <w:rPr>
                <w:rFonts w:hint="default" w:ascii="Times New Roman" w:hAnsi="Times New Roman" w:eastAsia="方正仿宋_GBK" w:cs="Times New Roman"/>
                <w:spacing w:val="-40"/>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7"/>
                <w:sz w:val="28"/>
                <w:szCs w:val="28"/>
                <w:lang w:eastAsia="zh-CN"/>
              </w:rPr>
              <w:t xml:space="preserve"> </w:t>
            </w:r>
            <w:r>
              <w:rPr>
                <w:rFonts w:hint="default" w:ascii="Times New Roman" w:hAnsi="Times New Roman" w:eastAsia="方正仿宋_GBK" w:cs="Times New Roman"/>
                <w:spacing w:val="6"/>
                <w:sz w:val="28"/>
                <w:szCs w:val="28"/>
                <w:lang w:eastAsia="zh-CN"/>
              </w:rPr>
              <w:t>联系，申请增加电子</w:t>
            </w:r>
            <w:r>
              <w:rPr>
                <w:rFonts w:hint="default" w:ascii="Times New Roman" w:hAnsi="Times New Roman" w:eastAsia="方正仿宋_GBK" w:cs="Times New Roman"/>
                <w:sz w:val="28"/>
                <w:szCs w:val="28"/>
                <w:lang w:eastAsia="zh-CN"/>
              </w:rPr>
              <w:t>证书即可，无需重复申领。如需咨询，请联系新疆</w:t>
            </w:r>
            <w:r>
              <w:rPr>
                <w:rFonts w:hint="default" w:ascii="Times New Roman" w:hAnsi="Times New Roman" w:eastAsia="方正仿宋_GBK" w:cs="Times New Roman"/>
                <w:spacing w:val="-39"/>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5"/>
                <w:sz w:val="28"/>
                <w:szCs w:val="28"/>
                <w:lang w:eastAsia="zh-CN"/>
              </w:rPr>
              <w:t xml:space="preserve"> </w:t>
            </w:r>
            <w:r>
              <w:rPr>
                <w:rFonts w:hint="default" w:ascii="Times New Roman" w:hAnsi="Times New Roman" w:eastAsia="方正仿宋_GBK" w:cs="Times New Roman"/>
                <w:sz w:val="28"/>
                <w:szCs w:val="28"/>
                <w:lang w:eastAsia="zh-CN"/>
              </w:rPr>
              <w:t>服</w:t>
            </w:r>
            <w:r>
              <w:rPr>
                <w:rFonts w:hint="default" w:ascii="Times New Roman" w:hAnsi="Times New Roman" w:eastAsia="方正仿宋_GBK" w:cs="Times New Roman"/>
                <w:spacing w:val="-1"/>
                <w:sz w:val="28"/>
                <w:szCs w:val="28"/>
                <w:lang w:eastAsia="zh-CN"/>
              </w:rPr>
              <w:t>务热线</w:t>
            </w:r>
            <w:r>
              <w:rPr>
                <w:rFonts w:hint="default" w:ascii="Times New Roman" w:hAnsi="Times New Roman" w:eastAsia="方正仿宋_GBK" w:cs="Times New Roman"/>
                <w:spacing w:val="-36"/>
                <w:sz w:val="28"/>
                <w:szCs w:val="28"/>
                <w:lang w:eastAsia="zh-CN"/>
              </w:rPr>
              <w:t xml:space="preserve"> </w:t>
            </w:r>
            <w:r>
              <w:rPr>
                <w:rFonts w:hint="default" w:ascii="Times New Roman" w:hAnsi="Times New Roman" w:eastAsia="方正仿宋_GBK" w:cs="Times New Roman"/>
                <w:spacing w:val="-1"/>
                <w:sz w:val="28"/>
                <w:szCs w:val="28"/>
                <w:lang w:eastAsia="zh-CN"/>
              </w:rPr>
              <w:t xml:space="preserve">0991-2819290 </w:t>
            </w:r>
            <w:r>
              <w:rPr>
                <w:rFonts w:hint="default" w:ascii="Times New Roman" w:hAnsi="Times New Roman" w:eastAsia="方正仿宋_GBK" w:cs="Times New Roman"/>
                <w:sz w:val="28"/>
                <w:szCs w:val="28"/>
                <w:lang w:eastAsia="zh-CN"/>
              </w:rPr>
              <w:t xml:space="preserve"> </w:t>
            </w:r>
          </w:p>
          <w:p w14:paraId="11250491">
            <w:pPr>
              <w:pStyle w:val="34"/>
              <w:topLinePunct/>
              <w:spacing w:line="240" w:lineRule="atLeast"/>
              <w:ind w:firstLine="1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1"/>
                <w:sz w:val="28"/>
                <w:szCs w:val="28"/>
                <w:lang w:eastAsia="zh-CN"/>
              </w:rPr>
              <w:t>2.本项目实行网上投标，采用电子投标文件(供应</w:t>
            </w:r>
            <w:r>
              <w:rPr>
                <w:rFonts w:hint="default" w:ascii="Times New Roman" w:hAnsi="Times New Roman" w:eastAsia="方正仿宋_GBK" w:cs="Times New Roman"/>
                <w:spacing w:val="10"/>
                <w:sz w:val="28"/>
                <w:szCs w:val="28"/>
                <w:lang w:eastAsia="zh-CN"/>
              </w:rPr>
              <w:t>商须使用</w:t>
            </w:r>
            <w:r>
              <w:rPr>
                <w:rFonts w:hint="default" w:ascii="Times New Roman" w:hAnsi="Times New Roman" w:eastAsia="方正仿宋_GBK" w:cs="Times New Roman"/>
                <w:spacing w:val="-39"/>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10"/>
                <w:sz w:val="28"/>
                <w:szCs w:val="28"/>
                <w:lang w:eastAsia="zh-CN"/>
              </w:rPr>
              <w:t>加密设备通</w:t>
            </w:r>
            <w:r>
              <w:rPr>
                <w:rFonts w:hint="default" w:ascii="Times New Roman" w:hAnsi="Times New Roman" w:eastAsia="方正仿宋_GBK" w:cs="Times New Roman"/>
                <w:spacing w:val="7"/>
                <w:sz w:val="28"/>
                <w:szCs w:val="28"/>
                <w:lang w:eastAsia="zh-CN"/>
              </w:rPr>
              <w:t>过政采云电子投标客户端制作投标文件)。若供应商参与投标，</w:t>
            </w:r>
            <w:r>
              <w:rPr>
                <w:rFonts w:hint="default" w:ascii="Times New Roman" w:hAnsi="Times New Roman" w:eastAsia="方正仿宋_GBK" w:cs="Times New Roman"/>
                <w:spacing w:val="-57"/>
                <w:sz w:val="28"/>
                <w:szCs w:val="28"/>
                <w:lang w:eastAsia="zh-CN"/>
              </w:rPr>
              <w:t xml:space="preserve"> </w:t>
            </w:r>
            <w:r>
              <w:rPr>
                <w:rFonts w:hint="default" w:ascii="Times New Roman" w:hAnsi="Times New Roman" w:eastAsia="方正仿宋_GBK" w:cs="Times New Roman"/>
                <w:spacing w:val="7"/>
                <w:sz w:val="28"/>
                <w:szCs w:val="28"/>
                <w:lang w:eastAsia="zh-CN"/>
              </w:rPr>
              <w:t>自行承担投</w:t>
            </w:r>
            <w:r>
              <w:rPr>
                <w:rFonts w:hint="default" w:ascii="Times New Roman" w:hAnsi="Times New Roman" w:eastAsia="方正仿宋_GBK" w:cs="Times New Roman"/>
                <w:spacing w:val="6"/>
                <w:sz w:val="28"/>
                <w:szCs w:val="28"/>
                <w:lang w:eastAsia="zh-CN"/>
              </w:rPr>
              <w:t>标一切费用。</w:t>
            </w:r>
          </w:p>
          <w:p w14:paraId="4B90D2E7">
            <w:pPr>
              <w:pStyle w:val="34"/>
              <w:topLinePunct/>
              <w:spacing w:line="240" w:lineRule="atLeast"/>
              <w:ind w:hanging="4"/>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1"/>
                <w:sz w:val="28"/>
                <w:szCs w:val="28"/>
                <w:lang w:eastAsia="zh-CN"/>
              </w:rPr>
              <w:t>3.各供应商应在开标前应确保成为新疆政府采购网正式注册入库供应商，</w:t>
            </w:r>
            <w:r>
              <w:rPr>
                <w:rFonts w:hint="default" w:ascii="Times New Roman" w:hAnsi="Times New Roman" w:eastAsia="方正仿宋_GBK" w:cs="Times New Roman"/>
                <w:spacing w:val="9"/>
                <w:sz w:val="28"/>
                <w:szCs w:val="28"/>
                <w:lang w:eastAsia="zh-CN"/>
              </w:rPr>
              <w:t>并完成</w:t>
            </w:r>
            <w:r>
              <w:rPr>
                <w:rFonts w:hint="default" w:ascii="Times New Roman" w:hAnsi="Times New Roman" w:eastAsia="方正仿宋_GBK" w:cs="Times New Roman"/>
                <w:spacing w:val="-39"/>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9"/>
                <w:sz w:val="28"/>
                <w:szCs w:val="28"/>
                <w:lang w:eastAsia="zh-CN"/>
              </w:rPr>
              <w:t>数字证书申领。</w:t>
            </w:r>
            <w:r>
              <w:rPr>
                <w:rFonts w:hint="default" w:ascii="Times New Roman" w:hAnsi="Times New Roman" w:eastAsia="方正仿宋_GBK" w:cs="Times New Roman"/>
                <w:spacing w:val="-55"/>
                <w:sz w:val="28"/>
                <w:szCs w:val="28"/>
                <w:lang w:eastAsia="zh-CN"/>
              </w:rPr>
              <w:t xml:space="preserve"> </w:t>
            </w:r>
            <w:r>
              <w:rPr>
                <w:rFonts w:hint="default" w:ascii="Times New Roman" w:hAnsi="Times New Roman" w:eastAsia="方正仿宋_GBK" w:cs="Times New Roman"/>
                <w:spacing w:val="9"/>
                <w:sz w:val="28"/>
                <w:szCs w:val="28"/>
                <w:lang w:eastAsia="zh-CN"/>
              </w:rPr>
              <w:t>因未注册入库、未办理</w:t>
            </w:r>
            <w:r>
              <w:rPr>
                <w:rFonts w:hint="default" w:ascii="Times New Roman" w:hAnsi="Times New Roman" w:eastAsia="方正仿宋_GBK" w:cs="Times New Roman"/>
                <w:spacing w:val="-36"/>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9"/>
                <w:sz w:val="28"/>
                <w:szCs w:val="28"/>
                <w:lang w:eastAsia="zh-CN"/>
              </w:rPr>
              <w:t>数字证书等原因造成</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8"/>
                <w:sz w:val="28"/>
                <w:szCs w:val="28"/>
                <w:lang w:eastAsia="zh-CN"/>
              </w:rPr>
              <w:t>无法投标或投标失败等后果由供应商自行承担。</w:t>
            </w:r>
          </w:p>
          <w:p w14:paraId="7B88466B">
            <w:pPr>
              <w:pStyle w:val="34"/>
              <w:topLinePunct/>
              <w:spacing w:line="240" w:lineRule="atLeast"/>
              <w:ind w:firstLine="5"/>
              <w:rPr>
                <w:rFonts w:hint="default" w:ascii="Times New Roman" w:hAnsi="Times New Roman" w:eastAsia="方正仿宋_GBK" w:cs="Times New Roman"/>
                <w:spacing w:val="11"/>
                <w:sz w:val="28"/>
                <w:szCs w:val="28"/>
                <w:lang w:eastAsia="zh-CN"/>
              </w:rPr>
            </w:pPr>
            <w:r>
              <w:rPr>
                <w:rFonts w:hint="default" w:ascii="Times New Roman" w:hAnsi="Times New Roman" w:eastAsia="方正仿宋_GBK" w:cs="Times New Roman"/>
                <w:spacing w:val="11"/>
                <w:sz w:val="28"/>
                <w:szCs w:val="28"/>
                <w:lang w:eastAsia="zh-CN"/>
              </w:rPr>
              <w:t>4.供应商将政采云电子交易客户端下载、安装完成后，可通过账号密码或</w:t>
            </w:r>
            <w:r>
              <w:rPr>
                <w:rFonts w:hint="default" w:ascii="Times New Roman" w:hAnsi="Times New Roman" w:eastAsia="方正仿宋_GBK" w:cs="Times New Roman"/>
                <w:spacing w:val="12"/>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28"/>
                <w:sz w:val="28"/>
                <w:szCs w:val="28"/>
                <w:lang w:eastAsia="zh-CN"/>
              </w:rPr>
              <w:t xml:space="preserve"> </w:t>
            </w:r>
            <w:r>
              <w:rPr>
                <w:rFonts w:hint="default" w:ascii="Times New Roman" w:hAnsi="Times New Roman" w:eastAsia="方正仿宋_GBK" w:cs="Times New Roman"/>
                <w:spacing w:val="10"/>
                <w:sz w:val="28"/>
                <w:szCs w:val="28"/>
                <w:lang w:eastAsia="zh-CN"/>
              </w:rPr>
              <w:t>登录客户端进行投标文件制作。在使用政采云</w:t>
            </w:r>
            <w:r>
              <w:rPr>
                <w:rFonts w:hint="default" w:ascii="Times New Roman" w:hAnsi="Times New Roman" w:eastAsia="方正仿宋_GBK" w:cs="Times New Roman"/>
                <w:spacing w:val="9"/>
                <w:sz w:val="28"/>
                <w:szCs w:val="28"/>
                <w:lang w:eastAsia="zh-CN"/>
              </w:rPr>
              <w:t>投标客户端时，建议使用</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7"/>
                <w:sz w:val="28"/>
                <w:szCs w:val="28"/>
                <w:lang w:eastAsia="zh-CN"/>
              </w:rPr>
              <w:t>WIN7</w:t>
            </w:r>
            <w:r>
              <w:rPr>
                <w:rFonts w:hint="default" w:ascii="Times New Roman" w:hAnsi="Times New Roman" w:eastAsia="方正仿宋_GBK" w:cs="Times New Roman"/>
                <w:spacing w:val="91"/>
                <w:sz w:val="28"/>
                <w:szCs w:val="28"/>
                <w:lang w:eastAsia="zh-CN"/>
              </w:rPr>
              <w:t xml:space="preserve"> </w:t>
            </w:r>
            <w:r>
              <w:rPr>
                <w:rFonts w:hint="default" w:ascii="Times New Roman" w:hAnsi="Times New Roman" w:eastAsia="方正仿宋_GBK" w:cs="Times New Roman"/>
                <w:spacing w:val="-7"/>
                <w:sz w:val="28"/>
                <w:szCs w:val="28"/>
                <w:lang w:eastAsia="zh-CN"/>
              </w:rPr>
              <w:t>及</w:t>
            </w:r>
            <w:r>
              <w:rPr>
                <w:rFonts w:hint="default" w:ascii="Times New Roman" w:hAnsi="Times New Roman" w:eastAsia="方正仿宋_GBK" w:cs="Times New Roman"/>
                <w:spacing w:val="41"/>
                <w:sz w:val="28"/>
                <w:szCs w:val="28"/>
                <w:lang w:eastAsia="zh-CN"/>
              </w:rPr>
              <w:t xml:space="preserve"> </w:t>
            </w:r>
            <w:r>
              <w:rPr>
                <w:rFonts w:hint="default" w:ascii="Times New Roman" w:hAnsi="Times New Roman" w:eastAsia="方正仿宋_GBK" w:cs="Times New Roman"/>
                <w:spacing w:val="-7"/>
                <w:sz w:val="28"/>
                <w:szCs w:val="28"/>
                <w:lang w:eastAsia="zh-CN"/>
              </w:rPr>
              <w:t>以</w:t>
            </w:r>
            <w:r>
              <w:rPr>
                <w:rFonts w:hint="default" w:ascii="Times New Roman" w:hAnsi="Times New Roman" w:eastAsia="方正仿宋_GBK" w:cs="Times New Roman"/>
                <w:spacing w:val="23"/>
                <w:sz w:val="28"/>
                <w:szCs w:val="28"/>
                <w:lang w:eastAsia="zh-CN"/>
              </w:rPr>
              <w:t xml:space="preserve"> </w:t>
            </w:r>
            <w:r>
              <w:rPr>
                <w:rFonts w:hint="default" w:ascii="Times New Roman" w:hAnsi="Times New Roman" w:eastAsia="方正仿宋_GBK" w:cs="Times New Roman"/>
                <w:spacing w:val="-7"/>
                <w:sz w:val="28"/>
                <w:szCs w:val="28"/>
                <w:lang w:eastAsia="zh-CN"/>
              </w:rPr>
              <w:t>上 操</w:t>
            </w:r>
            <w:r>
              <w:rPr>
                <w:rFonts w:hint="default" w:ascii="Times New Roman" w:hAnsi="Times New Roman" w:eastAsia="方正仿宋_GBK" w:cs="Times New Roman"/>
                <w:spacing w:val="25"/>
                <w:sz w:val="28"/>
                <w:szCs w:val="28"/>
                <w:lang w:eastAsia="zh-CN"/>
              </w:rPr>
              <w:t xml:space="preserve"> </w:t>
            </w:r>
            <w:r>
              <w:rPr>
                <w:rFonts w:hint="default" w:ascii="Times New Roman" w:hAnsi="Times New Roman" w:eastAsia="方正仿宋_GBK" w:cs="Times New Roman"/>
                <w:spacing w:val="-7"/>
                <w:sz w:val="28"/>
                <w:szCs w:val="28"/>
                <w:lang w:eastAsia="zh-CN"/>
              </w:rPr>
              <w:t>作</w:t>
            </w:r>
            <w:r>
              <w:rPr>
                <w:rFonts w:hint="default" w:ascii="Times New Roman" w:hAnsi="Times New Roman" w:eastAsia="方正仿宋_GBK" w:cs="Times New Roman"/>
                <w:spacing w:val="27"/>
                <w:sz w:val="28"/>
                <w:szCs w:val="28"/>
                <w:lang w:eastAsia="zh-CN"/>
              </w:rPr>
              <w:t xml:space="preserve"> </w:t>
            </w:r>
            <w:r>
              <w:rPr>
                <w:rFonts w:hint="default" w:ascii="Times New Roman" w:hAnsi="Times New Roman" w:eastAsia="方正仿宋_GBK" w:cs="Times New Roman"/>
                <w:spacing w:val="-7"/>
                <w:sz w:val="28"/>
                <w:szCs w:val="28"/>
                <w:lang w:eastAsia="zh-CN"/>
              </w:rPr>
              <w:t>系</w:t>
            </w:r>
            <w:r>
              <w:rPr>
                <w:rFonts w:hint="default" w:ascii="Times New Roman" w:hAnsi="Times New Roman" w:eastAsia="方正仿宋_GBK" w:cs="Times New Roman"/>
                <w:spacing w:val="26"/>
                <w:sz w:val="28"/>
                <w:szCs w:val="28"/>
                <w:lang w:eastAsia="zh-CN"/>
              </w:rPr>
              <w:t xml:space="preserve"> </w:t>
            </w:r>
            <w:r>
              <w:rPr>
                <w:rFonts w:hint="default" w:ascii="Times New Roman" w:hAnsi="Times New Roman" w:eastAsia="方正仿宋_GBK" w:cs="Times New Roman"/>
                <w:spacing w:val="-7"/>
                <w:sz w:val="28"/>
                <w:szCs w:val="28"/>
                <w:lang w:eastAsia="zh-CN"/>
              </w:rPr>
              <w:t>统</w:t>
            </w:r>
            <w:r>
              <w:rPr>
                <w:rFonts w:hint="default" w:ascii="Times New Roman" w:hAnsi="Times New Roman" w:eastAsia="方正仿宋_GBK" w:cs="Times New Roman"/>
                <w:spacing w:val="35"/>
                <w:sz w:val="28"/>
                <w:szCs w:val="28"/>
                <w:lang w:eastAsia="zh-CN"/>
              </w:rPr>
              <w:t xml:space="preserve"> </w:t>
            </w:r>
            <w:r>
              <w:rPr>
                <w:rFonts w:hint="default" w:ascii="Times New Roman" w:hAnsi="Times New Roman" w:eastAsia="方正仿宋_GBK" w:cs="Times New Roman"/>
                <w:spacing w:val="-7"/>
                <w:sz w:val="28"/>
                <w:szCs w:val="28"/>
                <w:lang w:eastAsia="zh-CN"/>
              </w:rPr>
              <w:t>。</w:t>
            </w:r>
            <w:r>
              <w:rPr>
                <w:rFonts w:hint="default" w:ascii="Times New Roman" w:hAnsi="Times New Roman" w:eastAsia="方正仿宋_GBK" w:cs="Times New Roman"/>
                <w:spacing w:val="31"/>
                <w:sz w:val="28"/>
                <w:szCs w:val="28"/>
                <w:lang w:eastAsia="zh-CN"/>
              </w:rPr>
              <w:t xml:space="preserve"> </w:t>
            </w:r>
            <w:r>
              <w:rPr>
                <w:rFonts w:hint="default" w:ascii="Times New Roman" w:hAnsi="Times New Roman" w:eastAsia="方正仿宋_GBK" w:cs="Times New Roman"/>
                <w:spacing w:val="-7"/>
                <w:sz w:val="28"/>
                <w:szCs w:val="28"/>
                <w:lang w:eastAsia="zh-CN"/>
              </w:rPr>
              <w:t>客</w:t>
            </w:r>
            <w:r>
              <w:rPr>
                <w:rFonts w:hint="default" w:ascii="Times New Roman" w:hAnsi="Times New Roman" w:eastAsia="方正仿宋_GBK" w:cs="Times New Roman"/>
                <w:spacing w:val="19"/>
                <w:sz w:val="28"/>
                <w:szCs w:val="28"/>
                <w:lang w:eastAsia="zh-CN"/>
              </w:rPr>
              <w:t xml:space="preserve"> </w:t>
            </w:r>
            <w:r>
              <w:rPr>
                <w:rFonts w:hint="default" w:ascii="Times New Roman" w:hAnsi="Times New Roman" w:eastAsia="方正仿宋_GBK" w:cs="Times New Roman"/>
                <w:spacing w:val="-7"/>
                <w:sz w:val="28"/>
                <w:szCs w:val="28"/>
                <w:lang w:eastAsia="zh-CN"/>
              </w:rPr>
              <w:t>户</w:t>
            </w:r>
            <w:r>
              <w:rPr>
                <w:rFonts w:hint="default" w:ascii="Times New Roman" w:hAnsi="Times New Roman" w:eastAsia="方正仿宋_GBK" w:cs="Times New Roman"/>
                <w:spacing w:val="23"/>
                <w:sz w:val="28"/>
                <w:szCs w:val="28"/>
                <w:lang w:eastAsia="zh-CN"/>
              </w:rPr>
              <w:t xml:space="preserve"> </w:t>
            </w:r>
            <w:r>
              <w:rPr>
                <w:rFonts w:hint="default" w:ascii="Times New Roman" w:hAnsi="Times New Roman" w:eastAsia="方正仿宋_GBK" w:cs="Times New Roman"/>
                <w:spacing w:val="-7"/>
                <w:sz w:val="28"/>
                <w:szCs w:val="28"/>
                <w:lang w:eastAsia="zh-CN"/>
              </w:rPr>
              <w:t>端</w:t>
            </w:r>
            <w:r>
              <w:rPr>
                <w:rFonts w:hint="default" w:ascii="Times New Roman" w:hAnsi="Times New Roman" w:eastAsia="方正仿宋_GBK" w:cs="Times New Roman"/>
                <w:spacing w:val="19"/>
                <w:sz w:val="28"/>
                <w:szCs w:val="28"/>
                <w:lang w:eastAsia="zh-CN"/>
              </w:rPr>
              <w:t xml:space="preserve"> </w:t>
            </w:r>
            <w:r>
              <w:rPr>
                <w:rFonts w:hint="default" w:ascii="Times New Roman" w:hAnsi="Times New Roman" w:eastAsia="方正仿宋_GBK" w:cs="Times New Roman"/>
                <w:spacing w:val="-7"/>
                <w:sz w:val="28"/>
                <w:szCs w:val="28"/>
                <w:lang w:eastAsia="zh-CN"/>
              </w:rPr>
              <w:t>请</w:t>
            </w:r>
            <w:r>
              <w:rPr>
                <w:rFonts w:hint="default" w:ascii="Times New Roman" w:hAnsi="Times New Roman" w:eastAsia="方正仿宋_GBK" w:cs="Times New Roman"/>
                <w:spacing w:val="29"/>
                <w:sz w:val="28"/>
                <w:szCs w:val="28"/>
                <w:lang w:eastAsia="zh-CN"/>
              </w:rPr>
              <w:t xml:space="preserve"> </w:t>
            </w:r>
            <w:r>
              <w:rPr>
                <w:rFonts w:hint="default" w:ascii="Times New Roman" w:hAnsi="Times New Roman" w:eastAsia="方正仿宋_GBK" w:cs="Times New Roman"/>
                <w:spacing w:val="-7"/>
                <w:sz w:val="28"/>
                <w:szCs w:val="28"/>
                <w:lang w:eastAsia="zh-CN"/>
              </w:rPr>
              <w:t>至</w:t>
            </w:r>
            <w:r>
              <w:rPr>
                <w:rFonts w:hint="default" w:ascii="Times New Roman" w:hAnsi="Times New Roman" w:eastAsia="方正仿宋_GBK" w:cs="Times New Roman"/>
                <w:spacing w:val="18"/>
                <w:sz w:val="28"/>
                <w:szCs w:val="28"/>
                <w:lang w:eastAsia="zh-CN"/>
              </w:rPr>
              <w:t xml:space="preserve"> </w:t>
            </w:r>
            <w:r>
              <w:rPr>
                <w:rFonts w:hint="default" w:ascii="Times New Roman" w:hAnsi="Times New Roman" w:eastAsia="方正仿宋_GBK" w:cs="Times New Roman"/>
                <w:spacing w:val="-7"/>
                <w:sz w:val="28"/>
                <w:szCs w:val="28"/>
                <w:lang w:eastAsia="zh-CN"/>
              </w:rPr>
              <w:t>新疆</w:t>
            </w:r>
            <w:r>
              <w:rPr>
                <w:rFonts w:hint="default" w:ascii="Times New Roman" w:hAnsi="Times New Roman" w:eastAsia="方正仿宋_GBK" w:cs="Times New Roman"/>
                <w:spacing w:val="20"/>
                <w:sz w:val="28"/>
                <w:szCs w:val="28"/>
                <w:lang w:eastAsia="zh-CN"/>
              </w:rPr>
              <w:t xml:space="preserve"> </w:t>
            </w:r>
            <w:r>
              <w:rPr>
                <w:rFonts w:hint="default" w:ascii="Times New Roman" w:hAnsi="Times New Roman" w:eastAsia="方正仿宋_GBK" w:cs="Times New Roman"/>
                <w:spacing w:val="-7"/>
                <w:sz w:val="28"/>
                <w:szCs w:val="28"/>
                <w:lang w:eastAsia="zh-CN"/>
              </w:rPr>
              <w:t>政</w:t>
            </w:r>
            <w:r>
              <w:rPr>
                <w:rFonts w:hint="default" w:ascii="Times New Roman" w:hAnsi="Times New Roman" w:eastAsia="方正仿宋_GBK" w:cs="Times New Roman"/>
                <w:spacing w:val="23"/>
                <w:sz w:val="28"/>
                <w:szCs w:val="28"/>
                <w:lang w:eastAsia="zh-CN"/>
              </w:rPr>
              <w:t xml:space="preserve"> </w:t>
            </w:r>
            <w:r>
              <w:rPr>
                <w:rFonts w:hint="default" w:ascii="Times New Roman" w:hAnsi="Times New Roman" w:eastAsia="方正仿宋_GBK" w:cs="Times New Roman"/>
                <w:spacing w:val="-7"/>
                <w:sz w:val="28"/>
                <w:szCs w:val="28"/>
                <w:lang w:eastAsia="zh-CN"/>
              </w:rPr>
              <w:t>府</w:t>
            </w:r>
            <w:r>
              <w:rPr>
                <w:rFonts w:hint="default" w:ascii="Times New Roman" w:hAnsi="Times New Roman" w:eastAsia="方正仿宋_GBK" w:cs="Times New Roman"/>
                <w:spacing w:val="20"/>
                <w:sz w:val="28"/>
                <w:szCs w:val="28"/>
                <w:lang w:eastAsia="zh-CN"/>
              </w:rPr>
              <w:t xml:space="preserve"> </w:t>
            </w:r>
            <w:r>
              <w:rPr>
                <w:rFonts w:hint="default" w:ascii="Times New Roman" w:hAnsi="Times New Roman" w:eastAsia="方正仿宋_GBK" w:cs="Times New Roman"/>
                <w:spacing w:val="-7"/>
                <w:sz w:val="28"/>
                <w:szCs w:val="28"/>
                <w:lang w:eastAsia="zh-CN"/>
              </w:rPr>
              <w:t>采</w:t>
            </w:r>
            <w:r>
              <w:rPr>
                <w:rFonts w:hint="default" w:ascii="Times New Roman" w:hAnsi="Times New Roman" w:eastAsia="方正仿宋_GBK" w:cs="Times New Roman"/>
                <w:spacing w:val="22"/>
                <w:sz w:val="28"/>
                <w:szCs w:val="28"/>
                <w:lang w:eastAsia="zh-CN"/>
              </w:rPr>
              <w:t xml:space="preserve"> </w:t>
            </w:r>
            <w:r>
              <w:rPr>
                <w:rFonts w:hint="default" w:ascii="Times New Roman" w:hAnsi="Times New Roman" w:eastAsia="方正仿宋_GBK" w:cs="Times New Roman"/>
                <w:spacing w:val="-7"/>
                <w:sz w:val="28"/>
                <w:szCs w:val="28"/>
                <w:lang w:eastAsia="zh-CN"/>
              </w:rPr>
              <w:t>购</w:t>
            </w:r>
            <w:r>
              <w:rPr>
                <w:rFonts w:hint="default" w:ascii="Times New Roman" w:hAnsi="Times New Roman" w:eastAsia="方正仿宋_GBK" w:cs="Times New Roman"/>
                <w:spacing w:val="42"/>
                <w:sz w:val="28"/>
                <w:szCs w:val="28"/>
                <w:lang w:eastAsia="zh-CN"/>
              </w:rPr>
              <w:t xml:space="preserve"> </w:t>
            </w:r>
            <w:r>
              <w:rPr>
                <w:rFonts w:hint="default" w:ascii="Times New Roman" w:hAnsi="Times New Roman" w:eastAsia="方正仿宋_GBK" w:cs="Times New Roman"/>
                <w:spacing w:val="-7"/>
                <w:sz w:val="28"/>
                <w:szCs w:val="28"/>
                <w:lang w:eastAsia="zh-CN"/>
              </w:rPr>
              <w:t>网</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pacing w:val="-56"/>
                <w:sz w:val="28"/>
                <w:szCs w:val="28"/>
                <w:lang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"http://www.ccgp-xinjiang.gov.cn/"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eastAsia="zh-CN"/>
              </w:rPr>
              <w:t>http</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z w:val="28"/>
                <w:szCs w:val="28"/>
                <w:lang w:eastAsia="zh-CN"/>
              </w:rPr>
              <w:t>www</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z w:val="28"/>
                <w:szCs w:val="28"/>
                <w:lang w:eastAsia="zh-CN"/>
              </w:rPr>
              <w:t>ccgp</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z w:val="28"/>
                <w:szCs w:val="28"/>
                <w:lang w:eastAsia="zh-CN"/>
              </w:rPr>
              <w:t>xinjiang</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z w:val="28"/>
                <w:szCs w:val="28"/>
                <w:lang w:eastAsia="zh-CN"/>
              </w:rPr>
              <w:t>gov</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z w:val="28"/>
                <w:szCs w:val="28"/>
                <w:lang w:eastAsia="zh-CN"/>
              </w:rPr>
              <w:t>cn</w:t>
            </w:r>
            <w:r>
              <w:rPr>
                <w:rFonts w:hint="default" w:ascii="Times New Roman" w:hAnsi="Times New Roman" w:eastAsia="方正仿宋_GBK" w:cs="Times New Roman"/>
                <w:spacing w:val="14"/>
                <w:sz w:val="28"/>
                <w:szCs w:val="28"/>
                <w:lang w:eastAsia="zh-CN"/>
              </w:rPr>
              <w:t>/</w:t>
            </w:r>
            <w:r>
              <w:rPr>
                <w:rFonts w:hint="default" w:ascii="Times New Roman" w:hAnsi="Times New Roman" w:eastAsia="方正仿宋_GBK" w:cs="Times New Roman"/>
                <w:spacing w:val="14"/>
                <w:sz w:val="28"/>
                <w:szCs w:val="28"/>
                <w:lang w:eastAsia="zh-CN"/>
              </w:rPr>
              <w:fldChar w:fldCharType="end"/>
            </w:r>
            <w:r>
              <w:rPr>
                <w:rFonts w:hint="default" w:ascii="Times New Roman" w:hAnsi="Times New Roman" w:eastAsia="方正仿宋_GBK" w:cs="Times New Roman"/>
                <w:spacing w:val="14"/>
                <w:sz w:val="28"/>
                <w:szCs w:val="28"/>
                <w:lang w:eastAsia="zh-CN"/>
              </w:rPr>
              <w:t>）下载专区查看，如有问题可拨打</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6"/>
                <w:sz w:val="28"/>
                <w:szCs w:val="28"/>
                <w:lang w:eastAsia="zh-CN"/>
              </w:rPr>
              <w:t>政采云客户服务热线</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6"/>
                <w:sz w:val="28"/>
                <w:szCs w:val="28"/>
                <w:lang w:eastAsia="zh-CN"/>
              </w:rPr>
              <w:t>400-881-7190</w:t>
            </w:r>
            <w:r>
              <w:rPr>
                <w:rFonts w:hint="default" w:ascii="Times New Roman" w:hAnsi="Times New Roman" w:eastAsia="方正仿宋_GBK" w:cs="Times New Roman"/>
                <w:spacing w:val="-31"/>
                <w:sz w:val="28"/>
                <w:szCs w:val="28"/>
                <w:lang w:eastAsia="zh-CN"/>
              </w:rPr>
              <w:t xml:space="preserve"> </w:t>
            </w:r>
            <w:r>
              <w:rPr>
                <w:rFonts w:hint="default" w:ascii="Times New Roman" w:hAnsi="Times New Roman" w:eastAsia="方正仿宋_GBK" w:cs="Times New Roman"/>
                <w:spacing w:val="6"/>
                <w:sz w:val="28"/>
                <w:szCs w:val="28"/>
                <w:lang w:eastAsia="zh-CN"/>
              </w:rPr>
              <w:t>进行咨询。</w:t>
            </w:r>
          </w:p>
          <w:p w14:paraId="40BE6567">
            <w:pPr>
              <w:pStyle w:val="34"/>
              <w:topLinePunct/>
              <w:spacing w:line="240" w:lineRule="atLeast"/>
              <w:ind w:hanging="2"/>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8"/>
                <w:sz w:val="28"/>
                <w:szCs w:val="28"/>
                <w:lang w:eastAsia="zh-CN"/>
              </w:rPr>
              <w:t>5.供应商在开标时须使用制作加密电子投标文</w:t>
            </w:r>
            <w:r>
              <w:rPr>
                <w:rFonts w:hint="default" w:ascii="Times New Roman" w:hAnsi="Times New Roman" w:eastAsia="方正仿宋_GBK" w:cs="Times New Roman"/>
                <w:spacing w:val="7"/>
                <w:sz w:val="28"/>
                <w:szCs w:val="28"/>
                <w:lang w:eastAsia="zh-CN"/>
              </w:rPr>
              <w:t>件所使用的</w:t>
            </w:r>
            <w:r>
              <w:rPr>
                <w:rFonts w:hint="default" w:ascii="Times New Roman" w:hAnsi="Times New Roman" w:eastAsia="方正仿宋_GBK" w:cs="Times New Roman"/>
                <w:spacing w:val="-39"/>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4"/>
                <w:sz w:val="28"/>
                <w:szCs w:val="28"/>
                <w:lang w:eastAsia="zh-CN"/>
              </w:rPr>
              <w:t xml:space="preserve"> </w:t>
            </w:r>
            <w:r>
              <w:rPr>
                <w:rFonts w:hint="default" w:ascii="Times New Roman" w:hAnsi="Times New Roman" w:eastAsia="方正仿宋_GBK" w:cs="Times New Roman"/>
                <w:spacing w:val="7"/>
                <w:sz w:val="28"/>
                <w:szCs w:val="28"/>
                <w:lang w:eastAsia="zh-CN"/>
              </w:rPr>
              <w:t>锁及电脑，电</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8"/>
                <w:sz w:val="28"/>
                <w:szCs w:val="28"/>
                <w:lang w:eastAsia="zh-CN"/>
              </w:rPr>
              <w:t>脑须提前配置好浏览器（建议使用</w:t>
            </w:r>
            <w:r>
              <w:rPr>
                <w:rFonts w:hint="default" w:ascii="Times New Roman" w:hAnsi="Times New Roman" w:eastAsia="方正仿宋_GBK" w:cs="Times New Roman"/>
                <w:spacing w:val="-31"/>
                <w:sz w:val="28"/>
                <w:szCs w:val="28"/>
                <w:lang w:eastAsia="zh-CN"/>
              </w:rPr>
              <w:t xml:space="preserve"> </w:t>
            </w:r>
            <w:r>
              <w:rPr>
                <w:rFonts w:hint="default" w:ascii="Times New Roman" w:hAnsi="Times New Roman" w:eastAsia="方正仿宋_GBK" w:cs="Times New Roman"/>
                <w:spacing w:val="8"/>
                <w:sz w:val="28"/>
                <w:szCs w:val="28"/>
                <w:lang w:eastAsia="zh-CN"/>
              </w:rPr>
              <w:t>360</w:t>
            </w:r>
            <w:r>
              <w:rPr>
                <w:rFonts w:hint="default" w:ascii="Times New Roman" w:hAnsi="Times New Roman" w:eastAsia="方正仿宋_GBK" w:cs="Times New Roman"/>
                <w:spacing w:val="-30"/>
                <w:sz w:val="28"/>
                <w:szCs w:val="28"/>
                <w:lang w:eastAsia="zh-CN"/>
              </w:rPr>
              <w:t xml:space="preserve"> </w:t>
            </w:r>
            <w:r>
              <w:rPr>
                <w:rFonts w:hint="default" w:ascii="Times New Roman" w:hAnsi="Times New Roman" w:eastAsia="方正仿宋_GBK" w:cs="Times New Roman"/>
                <w:spacing w:val="8"/>
                <w:sz w:val="28"/>
                <w:szCs w:val="28"/>
                <w:lang w:eastAsia="zh-CN"/>
              </w:rPr>
              <w:t>浏览器或谷歌浏览器</w:t>
            </w:r>
            <w:r>
              <w:rPr>
                <w:rFonts w:hint="default" w:ascii="Times New Roman" w:hAnsi="Times New Roman" w:eastAsia="方正仿宋_GBK" w:cs="Times New Roman"/>
                <w:spacing w:val="-4"/>
                <w:sz w:val="28"/>
                <w:szCs w:val="28"/>
                <w:lang w:eastAsia="zh-CN"/>
              </w:rPr>
              <w:t>）</w:t>
            </w:r>
            <w:r>
              <w:rPr>
                <w:rFonts w:hint="default" w:ascii="Times New Roman" w:hAnsi="Times New Roman" w:eastAsia="方正仿宋_GBK" w:cs="Times New Roman"/>
                <w:spacing w:val="-55"/>
                <w:sz w:val="28"/>
                <w:szCs w:val="28"/>
                <w:lang w:eastAsia="zh-CN"/>
              </w:rPr>
              <w:t xml:space="preserve"> </w:t>
            </w:r>
            <w:r>
              <w:rPr>
                <w:rFonts w:hint="default" w:ascii="Times New Roman" w:hAnsi="Times New Roman" w:eastAsia="方正仿宋_GBK" w:cs="Times New Roman"/>
                <w:spacing w:val="-4"/>
                <w:sz w:val="28"/>
                <w:szCs w:val="28"/>
                <w:lang w:eastAsia="zh-CN"/>
              </w:rPr>
              <w:t>，</w:t>
            </w:r>
            <w:r>
              <w:rPr>
                <w:rFonts w:hint="default" w:ascii="Times New Roman" w:hAnsi="Times New Roman" w:eastAsia="方正仿宋_GBK" w:cs="Times New Roman"/>
                <w:spacing w:val="-57"/>
                <w:sz w:val="28"/>
                <w:szCs w:val="28"/>
                <w:lang w:eastAsia="zh-CN"/>
              </w:rPr>
              <w:t xml:space="preserve"> </w:t>
            </w:r>
            <w:r>
              <w:rPr>
                <w:rFonts w:hint="default" w:ascii="Times New Roman" w:hAnsi="Times New Roman" w:eastAsia="方正仿宋_GBK" w:cs="Times New Roman"/>
                <w:spacing w:val="8"/>
                <w:sz w:val="28"/>
                <w:szCs w:val="28"/>
                <w:lang w:eastAsia="zh-CN"/>
              </w:rPr>
              <w:t>以便开标</w:t>
            </w:r>
            <w:r>
              <w:rPr>
                <w:rFonts w:hint="default" w:ascii="Times New Roman" w:hAnsi="Times New Roman" w:eastAsia="方正仿宋_GBK" w:cs="Times New Roman"/>
                <w:spacing w:val="3"/>
                <w:sz w:val="28"/>
                <w:szCs w:val="28"/>
                <w:lang w:eastAsia="zh-CN"/>
              </w:rPr>
              <w:t>时解锁。</w:t>
            </w:r>
          </w:p>
          <w:p w14:paraId="27883DEB">
            <w:pPr>
              <w:pStyle w:val="34"/>
              <w:topLinePunct/>
              <w:spacing w:line="240" w:lineRule="atLeast"/>
              <w:ind w:hanging="4"/>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1"/>
                <w:sz w:val="28"/>
                <w:szCs w:val="28"/>
                <w:lang w:eastAsia="zh-CN"/>
              </w:rPr>
              <w:t>6.投标保证金缴纳及确认时间：凡拟参加本次招标项目的供应商，必须在</w:t>
            </w:r>
            <w:r>
              <w:rPr>
                <w:rFonts w:hint="default" w:ascii="Times New Roman" w:hAnsi="Times New Roman" w:eastAsia="方正仿宋_GBK" w:cs="Times New Roman"/>
                <w:spacing w:val="9"/>
                <w:sz w:val="28"/>
                <w:szCs w:val="28"/>
                <w:lang w:eastAsia="zh-CN"/>
              </w:rPr>
              <w:t>开标前将投标保证金汇入指定账户。否则，届时其投标将被拒绝。</w:t>
            </w:r>
          </w:p>
          <w:p w14:paraId="69D2EB6B">
            <w:pPr>
              <w:pStyle w:val="34"/>
              <w:topLinePunct/>
              <w:spacing w:line="240" w:lineRule="atLeast"/>
              <w:ind w:firstLine="7"/>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7"/>
                <w:sz w:val="28"/>
                <w:szCs w:val="28"/>
                <w:lang w:eastAsia="zh-CN"/>
              </w:rPr>
              <w:t>7. 供 应 商 对 不 见 面 开 评 标 系 统 的 技 术 操 作 咨 询 ， 可 通 过</w:t>
            </w:r>
            <w:r>
              <w:rPr>
                <w:rFonts w:hint="default" w:ascii="Times New Roman" w:hAnsi="Times New Roman" w:eastAsia="方正仿宋_GBK" w:cs="Times New Roman"/>
                <w:spacing w:val="7"/>
                <w:sz w:val="28"/>
                <w:szCs w:val="28"/>
                <w:lang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"https://edu.zcygov.cn/luban/xinjiang-e-biding"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eastAsia="zh-CN"/>
              </w:rPr>
              <w:t>https</w:t>
            </w: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sz w:val="28"/>
                <w:szCs w:val="28"/>
                <w:lang w:eastAsia="zh-CN"/>
              </w:rPr>
              <w:t>edu</w:t>
            </w: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sz w:val="28"/>
                <w:szCs w:val="28"/>
                <w:lang w:eastAsia="zh-CN"/>
              </w:rPr>
              <w:t>zcygov</w:t>
            </w: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sz w:val="28"/>
                <w:szCs w:val="28"/>
                <w:lang w:eastAsia="zh-CN"/>
              </w:rPr>
              <w:t>cn</w:t>
            </w: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sz w:val="28"/>
                <w:szCs w:val="28"/>
                <w:lang w:eastAsia="zh-CN"/>
              </w:rPr>
              <w:t>luban</w:t>
            </w: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sz w:val="28"/>
                <w:szCs w:val="28"/>
                <w:lang w:eastAsia="zh-CN"/>
              </w:rPr>
              <w:t>xinjiang</w:t>
            </w:r>
            <w:r>
              <w:rPr>
                <w:rFonts w:hint="default" w:ascii="Times New Roman" w:hAnsi="Times New Roman" w:eastAsia="方正仿宋_GBK" w:cs="Times New Roman"/>
                <w:spacing w:val="8"/>
                <w:sz w:val="28"/>
                <w:szCs w:val="28"/>
                <w:lang w:eastAsia="zh-CN"/>
              </w:rPr>
              <w:t>-e-</w:t>
            </w:r>
            <w:r>
              <w:rPr>
                <w:rFonts w:hint="default" w:ascii="Times New Roman" w:hAnsi="Times New Roman" w:eastAsia="方正仿宋_GBK" w:cs="Times New Roman"/>
                <w:sz w:val="28"/>
                <w:szCs w:val="28"/>
                <w:lang w:eastAsia="zh-CN"/>
              </w:rPr>
              <w:t>biding</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pacing w:val="8"/>
                <w:sz w:val="28"/>
                <w:szCs w:val="28"/>
                <w:lang w:eastAsia="zh-CN"/>
              </w:rPr>
              <w:t xml:space="preserve"> 自助查询，也可在政采</w:t>
            </w:r>
            <w:r>
              <w:rPr>
                <w:rFonts w:hint="default" w:ascii="Times New Roman" w:hAnsi="Times New Roman" w:eastAsia="方正仿宋_GBK" w:cs="Times New Roman"/>
                <w:spacing w:val="11"/>
                <w:sz w:val="28"/>
                <w:szCs w:val="28"/>
                <w:lang w:eastAsia="zh-CN"/>
              </w:rPr>
              <w:t xml:space="preserve"> </w:t>
            </w:r>
            <w:r>
              <w:rPr>
                <w:rFonts w:hint="default" w:ascii="Times New Roman" w:hAnsi="Times New Roman" w:eastAsia="方正仿宋_GBK" w:cs="Times New Roman"/>
                <w:spacing w:val="20"/>
                <w:sz w:val="28"/>
                <w:szCs w:val="28"/>
                <w:lang w:eastAsia="zh-CN"/>
              </w:rPr>
              <w:t>云帮助中心常见问题解答和操作流程讲解视频中自助查询</w:t>
            </w:r>
            <w:r>
              <w:rPr>
                <w:rFonts w:hint="default" w:ascii="Times New Roman" w:hAnsi="Times New Roman" w:eastAsia="方正仿宋_GBK" w:cs="Times New Roman"/>
                <w:spacing w:val="-37"/>
                <w:sz w:val="28"/>
                <w:szCs w:val="28"/>
                <w:lang w:eastAsia="zh-CN"/>
              </w:rPr>
              <w:t xml:space="preserve"> </w:t>
            </w:r>
            <w:r>
              <w:rPr>
                <w:rFonts w:hint="default" w:ascii="Times New Roman" w:hAnsi="Times New Roman" w:eastAsia="方正仿宋_GBK" w:cs="Times New Roman"/>
                <w:spacing w:val="20"/>
                <w:sz w:val="28"/>
                <w:szCs w:val="28"/>
                <w:lang w:eastAsia="zh-CN"/>
              </w:rPr>
              <w:t>，</w:t>
            </w:r>
            <w:r>
              <w:rPr>
                <w:rFonts w:hint="default" w:ascii="Times New Roman" w:hAnsi="Times New Roman" w:eastAsia="方正仿宋_GBK" w:cs="Times New Roman"/>
                <w:spacing w:val="-38"/>
                <w:sz w:val="28"/>
                <w:szCs w:val="28"/>
                <w:lang w:eastAsia="zh-CN"/>
              </w:rPr>
              <w:t xml:space="preserve"> </w:t>
            </w:r>
            <w:r>
              <w:rPr>
                <w:rFonts w:hint="default" w:ascii="Times New Roman" w:hAnsi="Times New Roman" w:eastAsia="方正仿宋_GBK" w:cs="Times New Roman"/>
                <w:spacing w:val="20"/>
                <w:sz w:val="28"/>
                <w:szCs w:val="28"/>
                <w:lang w:eastAsia="zh-CN"/>
              </w:rPr>
              <w:t>网址为：</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"https://service.zcygov.cn/" \l "/help"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lang w:eastAsia="zh-CN"/>
              </w:rPr>
              <w:t>https</w:t>
            </w:r>
            <w:r>
              <w:rPr>
                <w:rFonts w:hint="default" w:ascii="Times New Roman" w:hAnsi="Times New Roman" w:eastAsia="方正仿宋_GBK" w:cs="Times New Roman"/>
                <w:spacing w:val="10"/>
                <w:sz w:val="28"/>
                <w:szCs w:val="28"/>
                <w:lang w:eastAsia="zh-CN"/>
              </w:rPr>
              <w:t>://</w:t>
            </w:r>
            <w:r>
              <w:rPr>
                <w:rFonts w:hint="default" w:ascii="Times New Roman" w:hAnsi="Times New Roman" w:eastAsia="方正仿宋_GBK" w:cs="Times New Roman"/>
                <w:sz w:val="28"/>
                <w:szCs w:val="28"/>
                <w:lang w:eastAsia="zh-CN"/>
              </w:rPr>
              <w:t>service</w:t>
            </w:r>
            <w:r>
              <w:rPr>
                <w:rFonts w:hint="default" w:ascii="Times New Roman" w:hAnsi="Times New Roman" w:eastAsia="方正仿宋_GBK" w:cs="Times New Roman"/>
                <w:spacing w:val="10"/>
                <w:sz w:val="28"/>
                <w:szCs w:val="28"/>
                <w:lang w:eastAsia="zh-CN"/>
              </w:rPr>
              <w:t>.</w:t>
            </w:r>
            <w:r>
              <w:rPr>
                <w:rFonts w:hint="default" w:ascii="Times New Roman" w:hAnsi="Times New Roman" w:eastAsia="方正仿宋_GBK" w:cs="Times New Roman"/>
                <w:sz w:val="28"/>
                <w:szCs w:val="28"/>
                <w:lang w:eastAsia="zh-CN"/>
              </w:rPr>
              <w:t>zcygov</w:t>
            </w:r>
            <w:r>
              <w:rPr>
                <w:rFonts w:hint="default" w:ascii="Times New Roman" w:hAnsi="Times New Roman" w:eastAsia="方正仿宋_GBK" w:cs="Times New Roman"/>
                <w:spacing w:val="10"/>
                <w:sz w:val="28"/>
                <w:szCs w:val="28"/>
                <w:lang w:eastAsia="zh-CN"/>
              </w:rPr>
              <w:t>.</w:t>
            </w:r>
            <w:r>
              <w:rPr>
                <w:rFonts w:hint="default" w:ascii="Times New Roman" w:hAnsi="Times New Roman" w:eastAsia="方正仿宋_GBK" w:cs="Times New Roman"/>
                <w:sz w:val="28"/>
                <w:szCs w:val="28"/>
                <w:lang w:eastAsia="zh-CN"/>
              </w:rPr>
              <w:t>cn</w:t>
            </w:r>
            <w:r>
              <w:rPr>
                <w:rFonts w:hint="default" w:ascii="Times New Roman" w:hAnsi="Times New Roman" w:eastAsia="方正仿宋_GBK" w:cs="Times New Roman"/>
                <w:spacing w:val="10"/>
                <w:sz w:val="28"/>
                <w:szCs w:val="28"/>
                <w:lang w:eastAsia="zh-CN"/>
              </w:rPr>
              <w:t>/#/</w:t>
            </w:r>
            <w:r>
              <w:rPr>
                <w:rFonts w:hint="default" w:ascii="Times New Roman" w:hAnsi="Times New Roman" w:eastAsia="方正仿宋_GBK" w:cs="Times New Roman"/>
                <w:sz w:val="28"/>
                <w:szCs w:val="28"/>
                <w:lang w:eastAsia="zh-CN"/>
              </w:rPr>
              <w:t>help</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pacing w:val="10"/>
                <w:sz w:val="28"/>
                <w:szCs w:val="28"/>
                <w:lang w:eastAsia="zh-CN"/>
              </w:rPr>
              <w:t>，“项目采购</w:t>
            </w:r>
            <w:r>
              <w:rPr>
                <w:rFonts w:hint="default" w:ascii="Times New Roman" w:hAnsi="Times New Roman" w:eastAsia="方正仿宋_GBK" w:cs="Times New Roman"/>
                <w:spacing w:val="-70"/>
                <w:sz w:val="28"/>
                <w:szCs w:val="28"/>
                <w:lang w:eastAsia="zh-CN"/>
              </w:rPr>
              <w:t xml:space="preserve"> </w:t>
            </w:r>
            <w:r>
              <w:rPr>
                <w:rFonts w:hint="default" w:ascii="Times New Roman" w:hAnsi="Times New Roman" w:eastAsia="方正仿宋_GBK" w:cs="Times New Roman"/>
                <w:spacing w:val="10"/>
                <w:sz w:val="28"/>
                <w:szCs w:val="28"/>
                <w:lang w:eastAsia="zh-CN"/>
              </w:rPr>
              <w:t>”—“操作流程-电子招</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7"/>
                <w:sz w:val="28"/>
                <w:szCs w:val="28"/>
                <w:lang w:eastAsia="zh-CN"/>
              </w:rPr>
              <w:t>投标</w:t>
            </w:r>
            <w:r>
              <w:rPr>
                <w:rFonts w:hint="default" w:ascii="Times New Roman" w:hAnsi="Times New Roman" w:eastAsia="方正仿宋_GBK" w:cs="Times New Roman"/>
                <w:spacing w:val="-70"/>
                <w:sz w:val="28"/>
                <w:szCs w:val="28"/>
                <w:lang w:eastAsia="zh-CN"/>
              </w:rPr>
              <w:t xml:space="preserve"> </w:t>
            </w:r>
            <w:r>
              <w:rPr>
                <w:rFonts w:hint="default" w:ascii="Times New Roman" w:hAnsi="Times New Roman" w:eastAsia="方正仿宋_GBK" w:cs="Times New Roman"/>
                <w:spacing w:val="7"/>
                <w:sz w:val="28"/>
                <w:szCs w:val="28"/>
                <w:lang w:eastAsia="zh-CN"/>
              </w:rPr>
              <w:t>”—“政府采购项目电子交易管理操作指南</w:t>
            </w:r>
            <w:r>
              <w:rPr>
                <w:rFonts w:hint="default" w:ascii="Times New Roman" w:hAnsi="Times New Roman" w:eastAsia="方正仿宋_GBK" w:cs="Times New Roman"/>
                <w:spacing w:val="6"/>
                <w:sz w:val="28"/>
                <w:szCs w:val="28"/>
                <w:lang w:eastAsia="zh-CN"/>
              </w:rPr>
              <w:t>-供应商</w:t>
            </w:r>
            <w:r>
              <w:rPr>
                <w:rFonts w:hint="default" w:ascii="Times New Roman" w:hAnsi="Times New Roman" w:eastAsia="方正仿宋_GBK" w:cs="Times New Roman"/>
                <w:spacing w:val="-73"/>
                <w:sz w:val="28"/>
                <w:szCs w:val="28"/>
                <w:lang w:eastAsia="zh-CN"/>
              </w:rPr>
              <w:t xml:space="preserve"> </w:t>
            </w:r>
            <w:r>
              <w:rPr>
                <w:rFonts w:hint="default" w:ascii="Times New Roman" w:hAnsi="Times New Roman" w:eastAsia="方正仿宋_GBK" w:cs="Times New Roman"/>
                <w:spacing w:val="6"/>
                <w:sz w:val="28"/>
                <w:szCs w:val="28"/>
                <w:lang w:eastAsia="zh-CN"/>
              </w:rPr>
              <w:t>”版面获取操作指</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10"/>
                <w:sz w:val="28"/>
                <w:szCs w:val="28"/>
                <w:lang w:eastAsia="zh-CN"/>
              </w:rPr>
              <w:t>南，</w:t>
            </w:r>
            <w:r>
              <w:rPr>
                <w:rFonts w:hint="default" w:ascii="Times New Roman" w:hAnsi="Times New Roman" w:eastAsia="方正仿宋_GBK" w:cs="Times New Roman"/>
                <w:spacing w:val="-44"/>
                <w:sz w:val="28"/>
                <w:szCs w:val="28"/>
                <w:lang w:eastAsia="zh-CN"/>
              </w:rPr>
              <w:t xml:space="preserve"> </w:t>
            </w:r>
            <w:r>
              <w:rPr>
                <w:rFonts w:hint="default" w:ascii="Times New Roman" w:hAnsi="Times New Roman" w:eastAsia="方正仿宋_GBK" w:cs="Times New Roman"/>
                <w:spacing w:val="10"/>
                <w:sz w:val="28"/>
                <w:szCs w:val="28"/>
                <w:lang w:eastAsia="zh-CN"/>
              </w:rPr>
              <w:t>同时对自助查询无法解决的问题可通过钉钉群及政采云在线客服获取</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5"/>
                <w:sz w:val="28"/>
                <w:szCs w:val="28"/>
                <w:lang w:eastAsia="zh-CN"/>
              </w:rPr>
              <w:t>服务支持。供应商钉钉群号：政采云新疆网超供应商服务二十群：355</w:t>
            </w:r>
            <w:r>
              <w:rPr>
                <w:rFonts w:hint="default" w:ascii="Times New Roman" w:hAnsi="Times New Roman" w:eastAsia="方正仿宋_GBK" w:cs="Times New Roman"/>
                <w:spacing w:val="4"/>
                <w:sz w:val="28"/>
                <w:szCs w:val="28"/>
                <w:lang w:eastAsia="zh-CN"/>
              </w:rPr>
              <w:t>47618</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7"/>
                <w:sz w:val="28"/>
                <w:szCs w:val="28"/>
                <w:lang w:eastAsia="zh-CN"/>
              </w:rPr>
              <w:t>（如已加入</w:t>
            </w:r>
            <w:r>
              <w:rPr>
                <w:rFonts w:hint="default" w:ascii="Times New Roman" w:hAnsi="Times New Roman" w:eastAsia="方正仿宋_GBK" w:cs="Times New Roman"/>
                <w:spacing w:val="-21"/>
                <w:sz w:val="28"/>
                <w:szCs w:val="28"/>
                <w:lang w:eastAsia="zh-CN"/>
              </w:rPr>
              <w:t xml:space="preserve"> </w:t>
            </w:r>
            <w:r>
              <w:rPr>
                <w:rFonts w:hint="default" w:ascii="Times New Roman" w:hAnsi="Times New Roman" w:eastAsia="方正仿宋_GBK" w:cs="Times New Roman"/>
                <w:spacing w:val="7"/>
                <w:sz w:val="28"/>
                <w:szCs w:val="28"/>
                <w:lang w:eastAsia="zh-CN"/>
              </w:rPr>
              <w:t>1-19</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7"/>
                <w:sz w:val="28"/>
                <w:szCs w:val="28"/>
                <w:lang w:eastAsia="zh-CN"/>
              </w:rPr>
              <w:t>群，无需重复加入），钉钉工具软件具</w:t>
            </w:r>
            <w:r>
              <w:rPr>
                <w:rFonts w:hint="default" w:ascii="Times New Roman" w:hAnsi="Times New Roman" w:eastAsia="方正仿宋_GBK" w:cs="Times New Roman"/>
                <w:spacing w:val="6"/>
                <w:sz w:val="28"/>
                <w:szCs w:val="28"/>
                <w:lang w:eastAsia="zh-CN"/>
              </w:rPr>
              <w:t>有回放功能，直播</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pacing w:val="9"/>
                <w:sz w:val="28"/>
                <w:szCs w:val="28"/>
                <w:lang w:eastAsia="zh-CN"/>
              </w:rPr>
              <w:t>培训结束后可在钉钉群中回放观看学习。</w:t>
            </w:r>
          </w:p>
          <w:p w14:paraId="2A76A977">
            <w:pPr>
              <w:pStyle w:val="34"/>
              <w:topLinePunct/>
              <w:spacing w:line="240" w:lineRule="atLeast"/>
              <w:ind w:hanging="5"/>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1"/>
                <w:sz w:val="28"/>
                <w:szCs w:val="28"/>
                <w:lang w:eastAsia="zh-CN"/>
              </w:rPr>
              <w:t>8.各供应商须在投标截止时间前完成在系统上递交电子投标文件、投标报价一览表、资格证明文件。投标供</w:t>
            </w:r>
            <w:r>
              <w:rPr>
                <w:rFonts w:hint="default" w:ascii="Times New Roman" w:hAnsi="Times New Roman" w:eastAsia="方正仿宋_GBK" w:cs="Times New Roman"/>
                <w:spacing w:val="8"/>
                <w:sz w:val="28"/>
                <w:szCs w:val="28"/>
                <w:lang w:eastAsia="zh-CN"/>
              </w:rPr>
              <w:t>应商的电子投标文件是经过</w:t>
            </w:r>
            <w:r>
              <w:rPr>
                <w:rFonts w:hint="default" w:ascii="Times New Roman" w:hAnsi="Times New Roman" w:eastAsia="方正仿宋_GBK" w:cs="Times New Roman"/>
                <w:spacing w:val="-42"/>
                <w:sz w:val="28"/>
                <w:szCs w:val="28"/>
                <w:lang w:eastAsia="zh-CN"/>
              </w:rPr>
              <w:t xml:space="preserve"> </w:t>
            </w:r>
            <w:r>
              <w:rPr>
                <w:rFonts w:hint="default" w:ascii="Times New Roman" w:hAnsi="Times New Roman" w:eastAsia="方正仿宋_GBK" w:cs="Times New Roman"/>
                <w:sz w:val="28"/>
                <w:szCs w:val="28"/>
                <w:lang w:eastAsia="zh-CN"/>
              </w:rPr>
              <w:t>CA</w:t>
            </w:r>
            <w:r>
              <w:rPr>
                <w:rFonts w:hint="default" w:ascii="Times New Roman" w:hAnsi="Times New Roman" w:eastAsia="方正仿宋_GBK" w:cs="Times New Roman"/>
                <w:spacing w:val="-33"/>
                <w:sz w:val="28"/>
                <w:szCs w:val="28"/>
                <w:lang w:eastAsia="zh-CN"/>
              </w:rPr>
              <w:t xml:space="preserve"> </w:t>
            </w:r>
            <w:r>
              <w:rPr>
                <w:rFonts w:hint="default" w:ascii="Times New Roman" w:hAnsi="Times New Roman" w:eastAsia="方正仿宋_GBK" w:cs="Times New Roman"/>
                <w:spacing w:val="8"/>
                <w:sz w:val="28"/>
                <w:szCs w:val="28"/>
                <w:lang w:eastAsia="zh-CN"/>
              </w:rPr>
              <w:t>证书加密后上传提交的，任何单</w:t>
            </w:r>
            <w:r>
              <w:rPr>
                <w:rFonts w:hint="default" w:ascii="Times New Roman" w:hAnsi="Times New Roman" w:eastAsia="方正仿宋_GBK" w:cs="Times New Roman"/>
                <w:spacing w:val="7"/>
                <w:sz w:val="28"/>
                <w:szCs w:val="28"/>
                <w:lang w:eastAsia="zh-CN"/>
              </w:rPr>
              <w:t>位或个人均</w:t>
            </w:r>
            <w:r>
              <w:rPr>
                <w:rFonts w:hint="default" w:ascii="Times New Roman" w:hAnsi="Times New Roman" w:eastAsia="方正仿宋_GBK" w:cs="Times New Roman"/>
                <w:spacing w:val="5"/>
                <w:sz w:val="28"/>
                <w:szCs w:val="28"/>
                <w:lang w:eastAsia="zh-CN"/>
              </w:rPr>
              <w:t>无法在投标截止时间(即开标时间)之前查看或篡改，不存在泄密风险。（严</w:t>
            </w:r>
            <w:r>
              <w:rPr>
                <w:rFonts w:hint="default" w:ascii="Times New Roman" w:hAnsi="Times New Roman" w:eastAsia="方正仿宋_GBK" w:cs="Times New Roman"/>
                <w:spacing w:val="9"/>
                <w:sz w:val="28"/>
                <w:szCs w:val="28"/>
                <w:lang w:eastAsia="zh-CN"/>
              </w:rPr>
              <w:t>格按照政采云电子投标流程制作并上传电子投标文</w:t>
            </w:r>
            <w:r>
              <w:rPr>
                <w:rFonts w:hint="default" w:ascii="Times New Roman" w:hAnsi="Times New Roman" w:eastAsia="方正仿宋_GBK" w:cs="Times New Roman"/>
                <w:spacing w:val="8"/>
                <w:sz w:val="28"/>
                <w:szCs w:val="28"/>
                <w:lang w:eastAsia="zh-CN"/>
              </w:rPr>
              <w:t>件）</w:t>
            </w:r>
          </w:p>
          <w:p w14:paraId="674AE472">
            <w:pPr>
              <w:pStyle w:val="34"/>
              <w:topLinePunct/>
              <w:spacing w:line="240" w:lineRule="atLeast"/>
              <w:ind w:hanging="5"/>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0"/>
                <w:sz w:val="28"/>
                <w:szCs w:val="28"/>
                <w:lang w:eastAsia="zh-CN"/>
              </w:rPr>
              <w:t>9.各供应商在投标截止时间前将“投标文件</w:t>
            </w:r>
            <w:r>
              <w:rPr>
                <w:rFonts w:hint="default" w:ascii="Times New Roman" w:hAnsi="Times New Roman" w:eastAsia="方正仿宋_GBK" w:cs="Times New Roman"/>
                <w:spacing w:val="-57"/>
                <w:sz w:val="28"/>
                <w:szCs w:val="28"/>
                <w:lang w:eastAsia="zh-CN"/>
              </w:rPr>
              <w:t xml:space="preserve"> </w:t>
            </w:r>
            <w:r>
              <w:rPr>
                <w:rFonts w:hint="default" w:ascii="Times New Roman" w:hAnsi="Times New Roman" w:eastAsia="方正仿宋_GBK" w:cs="Times New Roman"/>
                <w:spacing w:val="10"/>
                <w:sz w:val="28"/>
                <w:szCs w:val="28"/>
                <w:lang w:eastAsia="zh-CN"/>
              </w:rPr>
              <w:t>”上传至政采云平台。投标文</w:t>
            </w:r>
            <w:r>
              <w:rPr>
                <w:rFonts w:hint="default" w:ascii="Times New Roman" w:hAnsi="Times New Roman" w:eastAsia="方正仿宋_GBK" w:cs="Times New Roman"/>
                <w:spacing w:val="9"/>
                <w:sz w:val="28"/>
                <w:szCs w:val="28"/>
                <w:lang w:eastAsia="zh-CN"/>
              </w:rPr>
              <w:t>件包括“开标一览表及资格证明文件</w:t>
            </w:r>
            <w:r>
              <w:rPr>
                <w:rFonts w:hint="default" w:ascii="Times New Roman" w:hAnsi="Times New Roman" w:eastAsia="方正仿宋_GBK" w:cs="Times New Roman"/>
                <w:spacing w:val="-70"/>
                <w:sz w:val="28"/>
                <w:szCs w:val="28"/>
                <w:lang w:eastAsia="zh-CN"/>
              </w:rPr>
              <w:t xml:space="preserve"> </w:t>
            </w:r>
            <w:r>
              <w:rPr>
                <w:rFonts w:hint="default" w:ascii="Times New Roman" w:hAnsi="Times New Roman" w:eastAsia="方正仿宋_GBK" w:cs="Times New Roman"/>
                <w:spacing w:val="9"/>
                <w:sz w:val="28"/>
                <w:szCs w:val="28"/>
                <w:lang w:eastAsia="zh-CN"/>
              </w:rPr>
              <w:t>”与“</w:t>
            </w:r>
            <w:r>
              <w:rPr>
                <w:rFonts w:hint="default" w:ascii="Times New Roman" w:hAnsi="Times New Roman" w:eastAsia="方正仿宋_GBK" w:cs="Times New Roman"/>
                <w:spacing w:val="-76"/>
                <w:sz w:val="28"/>
                <w:szCs w:val="28"/>
                <w:lang w:eastAsia="zh-CN"/>
              </w:rPr>
              <w:t xml:space="preserve"> </w:t>
            </w:r>
            <w:r>
              <w:rPr>
                <w:rFonts w:hint="default" w:ascii="Times New Roman" w:hAnsi="Times New Roman" w:eastAsia="方正仿宋_GBK" w:cs="Times New Roman"/>
                <w:spacing w:val="9"/>
                <w:sz w:val="28"/>
                <w:szCs w:val="28"/>
                <w:lang w:eastAsia="zh-CN"/>
              </w:rPr>
              <w:t>商务及技术文件</w:t>
            </w:r>
            <w:r>
              <w:rPr>
                <w:rFonts w:hint="default" w:ascii="Times New Roman" w:hAnsi="Times New Roman" w:eastAsia="方正仿宋_GBK" w:cs="Times New Roman"/>
                <w:spacing w:val="-70"/>
                <w:sz w:val="28"/>
                <w:szCs w:val="28"/>
                <w:lang w:eastAsia="zh-CN"/>
              </w:rPr>
              <w:t xml:space="preserve"> </w:t>
            </w:r>
            <w:r>
              <w:rPr>
                <w:rFonts w:hint="default" w:ascii="Times New Roman" w:hAnsi="Times New Roman" w:eastAsia="方正仿宋_GBK" w:cs="Times New Roman"/>
                <w:spacing w:val="9"/>
                <w:sz w:val="28"/>
                <w:szCs w:val="28"/>
                <w:lang w:eastAsia="zh-CN"/>
              </w:rPr>
              <w:t>”两</w:t>
            </w:r>
            <w:r>
              <w:rPr>
                <w:rFonts w:hint="default" w:ascii="Times New Roman" w:hAnsi="Times New Roman" w:eastAsia="方正仿宋_GBK" w:cs="Times New Roman"/>
                <w:spacing w:val="8"/>
                <w:sz w:val="28"/>
                <w:szCs w:val="28"/>
                <w:lang w:eastAsia="zh-CN"/>
              </w:rPr>
              <w:t>部分合并</w:t>
            </w:r>
            <w:r>
              <w:rPr>
                <w:rFonts w:hint="default" w:ascii="Times New Roman" w:hAnsi="Times New Roman" w:eastAsia="方正仿宋_GBK" w:cs="Times New Roman"/>
                <w:spacing w:val="7"/>
                <w:sz w:val="28"/>
                <w:szCs w:val="28"/>
                <w:lang w:eastAsia="zh-CN"/>
              </w:rPr>
              <w:t>成一册。投标文件应按照招标文件规定的格式填写、签署和</w:t>
            </w:r>
            <w:r>
              <w:rPr>
                <w:rFonts w:hint="default" w:ascii="Times New Roman" w:hAnsi="Times New Roman" w:eastAsia="方正仿宋_GBK" w:cs="Times New Roman"/>
                <w:spacing w:val="6"/>
                <w:sz w:val="28"/>
                <w:szCs w:val="28"/>
                <w:lang w:eastAsia="zh-CN"/>
              </w:rPr>
              <w:t>盖章，并以</w:t>
            </w:r>
            <w:r>
              <w:rPr>
                <w:rFonts w:hint="default" w:ascii="Times New Roman" w:hAnsi="Times New Roman" w:eastAsia="方正仿宋_GBK" w:cs="Times New Roman"/>
                <w:spacing w:val="-43"/>
                <w:sz w:val="28"/>
                <w:szCs w:val="28"/>
                <w:lang w:eastAsia="zh-CN"/>
              </w:rPr>
              <w:t xml:space="preserve"> </w:t>
            </w:r>
            <w:r>
              <w:rPr>
                <w:rFonts w:hint="default" w:ascii="Times New Roman" w:hAnsi="Times New Roman" w:eastAsia="方正仿宋_GBK" w:cs="Times New Roman"/>
                <w:sz w:val="28"/>
                <w:szCs w:val="28"/>
                <w:lang w:eastAsia="zh-CN"/>
              </w:rPr>
              <w:t xml:space="preserve">PDF </w:t>
            </w:r>
            <w:r>
              <w:rPr>
                <w:rFonts w:hint="default" w:ascii="Times New Roman" w:hAnsi="Times New Roman" w:eastAsia="方正仿宋_GBK" w:cs="Times New Roman"/>
                <w:spacing w:val="8"/>
                <w:sz w:val="28"/>
                <w:szCs w:val="28"/>
                <w:lang w:eastAsia="zh-CN"/>
              </w:rPr>
              <w:t>格式上传至政采云开评标平台（投标文件为正本扫描件）。</w:t>
            </w:r>
          </w:p>
          <w:p w14:paraId="09ACF58D">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10.解密时长为</w:t>
            </w:r>
            <w:r>
              <w:rPr>
                <w:rFonts w:hint="default" w:ascii="Times New Roman" w:hAnsi="Times New Roman" w:eastAsia="方正仿宋_GBK" w:cs="Times New Roman"/>
                <w:spacing w:val="-33"/>
                <w:sz w:val="28"/>
                <w:szCs w:val="28"/>
              </w:rPr>
              <w:t xml:space="preserve"> </w:t>
            </w:r>
            <w:r>
              <w:rPr>
                <w:rFonts w:hint="default" w:ascii="Times New Roman" w:hAnsi="Times New Roman" w:eastAsia="方正仿宋_GBK" w:cs="Times New Roman"/>
                <w:spacing w:val="3"/>
                <w:sz w:val="28"/>
                <w:szCs w:val="28"/>
              </w:rPr>
              <w:t>30</w:t>
            </w:r>
            <w:r>
              <w:rPr>
                <w:rFonts w:hint="default" w:ascii="Times New Roman" w:hAnsi="Times New Roman" w:eastAsia="方正仿宋_GBK" w:cs="Times New Roman"/>
                <w:spacing w:val="-32"/>
                <w:sz w:val="28"/>
                <w:szCs w:val="28"/>
              </w:rPr>
              <w:t xml:space="preserve"> </w:t>
            </w:r>
            <w:r>
              <w:rPr>
                <w:rFonts w:hint="default" w:ascii="Times New Roman" w:hAnsi="Times New Roman" w:eastAsia="方正仿宋_GBK" w:cs="Times New Roman"/>
                <w:spacing w:val="3"/>
                <w:sz w:val="28"/>
                <w:szCs w:val="28"/>
              </w:rPr>
              <w:t>分钟。</w:t>
            </w:r>
          </w:p>
        </w:tc>
      </w:tr>
      <w:tr w14:paraId="01A9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4" w:type="dxa"/>
            <w:tcBorders>
              <w:left w:val="single" w:color="000000" w:sz="10" w:space="0"/>
            </w:tcBorders>
          </w:tcPr>
          <w:p w14:paraId="0BE67C85">
            <w:pPr>
              <w:topLinePunct/>
              <w:spacing w:line="240" w:lineRule="atLeast"/>
              <w:jc w:val="center"/>
              <w:rPr>
                <w:rFonts w:hint="default" w:ascii="Times New Roman" w:hAnsi="Times New Roman" w:eastAsia="方正仿宋_GBK" w:cs="Times New Roman"/>
                <w:spacing w:val="-8"/>
                <w:sz w:val="28"/>
                <w:szCs w:val="28"/>
                <w:highlight w:val="none"/>
              </w:rPr>
            </w:pPr>
            <w:r>
              <w:rPr>
                <w:rFonts w:hint="default" w:ascii="Times New Roman" w:hAnsi="Times New Roman" w:eastAsia="方正仿宋_GBK" w:cs="Times New Roman"/>
                <w:spacing w:val="-8"/>
                <w:sz w:val="28"/>
                <w:szCs w:val="28"/>
                <w:highlight w:val="none"/>
              </w:rPr>
              <w:t>16．1</w:t>
            </w:r>
          </w:p>
        </w:tc>
        <w:tc>
          <w:tcPr>
            <w:tcW w:w="8493" w:type="dxa"/>
            <w:tcBorders>
              <w:right w:val="single" w:color="000000" w:sz="10" w:space="0"/>
            </w:tcBorders>
          </w:tcPr>
          <w:p w14:paraId="37C2FD10">
            <w:pPr>
              <w:topLinePunct/>
              <w:spacing w:line="240" w:lineRule="atLeast"/>
              <w:rPr>
                <w:rFonts w:hint="default" w:ascii="Times New Roman" w:hAnsi="Times New Roman" w:eastAsia="方正仿宋_GBK" w:cs="Times New Roman"/>
                <w:spacing w:val="-8"/>
                <w:sz w:val="28"/>
                <w:szCs w:val="28"/>
                <w:highlight w:val="none"/>
                <w:lang w:eastAsia="zh-CN"/>
              </w:rPr>
            </w:pPr>
            <w:r>
              <w:rPr>
                <w:rFonts w:hint="default" w:ascii="Times New Roman" w:hAnsi="Times New Roman" w:eastAsia="方正仿宋_GBK" w:cs="Times New Roman"/>
                <w:spacing w:val="-8"/>
                <w:sz w:val="28"/>
                <w:szCs w:val="28"/>
                <w:highlight w:val="none"/>
                <w:lang w:eastAsia="zh-CN"/>
              </w:rPr>
              <w:t>投标截止时间： 202</w:t>
            </w:r>
            <w:r>
              <w:rPr>
                <w:rFonts w:hint="eastAsia" w:ascii="Times New Roman" w:hAnsi="Times New Roman" w:eastAsia="方正仿宋_GBK" w:cs="Times New Roman"/>
                <w:spacing w:val="-8"/>
                <w:sz w:val="28"/>
                <w:szCs w:val="28"/>
                <w:highlight w:val="none"/>
                <w:lang w:val="en-US" w:eastAsia="zh-CN"/>
              </w:rPr>
              <w:t>5</w:t>
            </w:r>
            <w:r>
              <w:rPr>
                <w:rFonts w:hint="default" w:ascii="Times New Roman" w:hAnsi="Times New Roman" w:eastAsia="方正仿宋_GBK" w:cs="Times New Roman"/>
                <w:spacing w:val="-8"/>
                <w:sz w:val="28"/>
                <w:szCs w:val="28"/>
                <w:highlight w:val="none"/>
                <w:lang w:eastAsia="zh-CN"/>
              </w:rPr>
              <w:t>年</w:t>
            </w:r>
            <w:r>
              <w:rPr>
                <w:rFonts w:hint="eastAsia" w:ascii="Times New Roman" w:hAnsi="Times New Roman" w:eastAsia="方正仿宋_GBK" w:cs="Times New Roman"/>
                <w:spacing w:val="-8"/>
                <w:sz w:val="28"/>
                <w:szCs w:val="28"/>
                <w:highlight w:val="none"/>
                <w:lang w:val="en-US" w:eastAsia="zh-CN"/>
              </w:rPr>
              <w:t>3</w:t>
            </w:r>
            <w:r>
              <w:rPr>
                <w:rFonts w:hint="default" w:ascii="Times New Roman" w:hAnsi="Times New Roman" w:eastAsia="方正仿宋_GBK" w:cs="Times New Roman"/>
                <w:spacing w:val="-8"/>
                <w:sz w:val="28"/>
                <w:szCs w:val="28"/>
                <w:highlight w:val="none"/>
                <w:lang w:eastAsia="zh-CN"/>
              </w:rPr>
              <w:t>月</w:t>
            </w:r>
            <w:r>
              <w:rPr>
                <w:rFonts w:hint="eastAsia" w:ascii="Times New Roman" w:hAnsi="Times New Roman" w:eastAsia="方正仿宋_GBK" w:cs="Times New Roman"/>
                <w:spacing w:val="-8"/>
                <w:sz w:val="28"/>
                <w:szCs w:val="28"/>
                <w:highlight w:val="none"/>
                <w:lang w:val="en-US" w:eastAsia="zh-CN"/>
              </w:rPr>
              <w:t>24</w:t>
            </w:r>
            <w:r>
              <w:rPr>
                <w:rFonts w:hint="default" w:ascii="Times New Roman" w:hAnsi="Times New Roman" w:eastAsia="方正仿宋_GBK" w:cs="Times New Roman"/>
                <w:spacing w:val="-8"/>
                <w:sz w:val="28"/>
                <w:szCs w:val="28"/>
                <w:highlight w:val="none"/>
                <w:lang w:eastAsia="zh-CN"/>
              </w:rPr>
              <w:t>日上午11:00</w:t>
            </w:r>
          </w:p>
        </w:tc>
      </w:tr>
      <w:tr w14:paraId="0652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432F15F8">
            <w:pPr>
              <w:topLinePunct/>
              <w:spacing w:line="240" w:lineRule="atLeast"/>
              <w:rPr>
                <w:rFonts w:hint="default" w:ascii="Times New Roman" w:hAnsi="Times New Roman" w:eastAsia="方正仿宋_GBK" w:cs="Times New Roman"/>
                <w:sz w:val="28"/>
                <w:szCs w:val="28"/>
                <w:lang w:eastAsia="zh-CN"/>
              </w:rPr>
            </w:pPr>
          </w:p>
          <w:p w14:paraId="2CC19C15">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8"/>
                <w:sz w:val="28"/>
                <w:szCs w:val="28"/>
              </w:rPr>
              <w:t>18.1</w:t>
            </w:r>
          </w:p>
        </w:tc>
        <w:tc>
          <w:tcPr>
            <w:tcW w:w="8493" w:type="dxa"/>
            <w:tcBorders>
              <w:right w:val="single" w:color="000000" w:sz="10" w:space="0"/>
            </w:tcBorders>
          </w:tcPr>
          <w:p w14:paraId="6D382CD7">
            <w:pPr>
              <w:pStyle w:val="34"/>
              <w:topLinePunct/>
              <w:spacing w:line="240" w:lineRule="atLeas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pacing w:val="-6"/>
                <w:sz w:val="28"/>
                <w:szCs w:val="28"/>
                <w:highlight w:val="none"/>
                <w:lang w:eastAsia="zh-CN"/>
              </w:rPr>
              <w:t>开标时间：</w:t>
            </w:r>
            <w:r>
              <w:rPr>
                <w:rFonts w:hint="default" w:ascii="Times New Roman" w:hAnsi="Times New Roman" w:eastAsia="方正仿宋_GBK" w:cs="Times New Roman"/>
                <w:sz w:val="28"/>
                <w:szCs w:val="28"/>
                <w:highlight w:val="none"/>
                <w:lang w:eastAsia="zh-CN"/>
              </w:rPr>
              <w:t>202</w:t>
            </w: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eastAsia="zh-CN"/>
              </w:rPr>
              <w:t>月</w:t>
            </w:r>
            <w:r>
              <w:rPr>
                <w:rFonts w:hint="eastAsia" w:ascii="Times New Roman" w:hAnsi="Times New Roman" w:eastAsia="方正仿宋_GBK" w:cs="Times New Roman"/>
                <w:sz w:val="28"/>
                <w:szCs w:val="28"/>
                <w:highlight w:val="none"/>
                <w:lang w:val="en-US" w:eastAsia="zh-CN"/>
              </w:rPr>
              <w:t>24</w:t>
            </w:r>
            <w:r>
              <w:rPr>
                <w:rFonts w:hint="default" w:ascii="Times New Roman" w:hAnsi="Times New Roman" w:eastAsia="方正仿宋_GBK" w:cs="Times New Roman"/>
                <w:sz w:val="28"/>
                <w:szCs w:val="28"/>
                <w:highlight w:val="none"/>
                <w:lang w:eastAsia="zh-CN"/>
              </w:rPr>
              <w:t>日上午11:00</w:t>
            </w:r>
          </w:p>
          <w:p w14:paraId="126AB7F0">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开标地点：政采云平台--不见面开标大厅</w:t>
            </w:r>
          </w:p>
          <w:p w14:paraId="242B4C6F">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HYPERLINK "https://login.zcygov.cn/user-login/" \l "/login"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https://login.zcygov.</w:t>
            </w:r>
            <w:r>
              <w:rPr>
                <w:rFonts w:hint="default" w:ascii="Times New Roman" w:hAnsi="Times New Roman" w:eastAsia="方正仿宋_GBK" w:cs="Times New Roman"/>
                <w:spacing w:val="-1"/>
                <w:sz w:val="28"/>
                <w:szCs w:val="28"/>
              </w:rPr>
              <w:t>cn/user-login/#/login</w:t>
            </w:r>
            <w:r>
              <w:rPr>
                <w:rFonts w:hint="default" w:ascii="Times New Roman" w:hAnsi="Times New Roman" w:eastAsia="方正仿宋_GBK" w:cs="Times New Roman"/>
                <w:spacing w:val="-1"/>
                <w:sz w:val="28"/>
                <w:szCs w:val="28"/>
              </w:rPr>
              <w:fldChar w:fldCharType="end"/>
            </w:r>
            <w:r>
              <w:rPr>
                <w:rFonts w:hint="default" w:ascii="Times New Roman" w:hAnsi="Times New Roman" w:eastAsia="方正仿宋_GBK" w:cs="Times New Roman"/>
                <w:spacing w:val="-1"/>
                <w:sz w:val="28"/>
                <w:szCs w:val="28"/>
              </w:rPr>
              <w:t>）</w:t>
            </w:r>
          </w:p>
        </w:tc>
      </w:tr>
      <w:tr w14:paraId="5FC2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64" w:type="dxa"/>
            <w:tcBorders>
              <w:left w:val="single" w:color="000000" w:sz="10" w:space="0"/>
            </w:tcBorders>
            <w:vAlign w:val="center"/>
          </w:tcPr>
          <w:p w14:paraId="2E6C9158">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rPr>
              <w:t>23.2</w:t>
            </w:r>
          </w:p>
        </w:tc>
        <w:tc>
          <w:tcPr>
            <w:tcW w:w="8493" w:type="dxa"/>
            <w:tcBorders>
              <w:right w:val="single" w:color="000000" w:sz="10" w:space="0"/>
            </w:tcBorders>
            <w:vAlign w:val="center"/>
          </w:tcPr>
          <w:p w14:paraId="5743E8A0">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评标方法：适用</w:t>
            </w:r>
            <w:r>
              <w:rPr>
                <w:rFonts w:hint="default" w:ascii="Times New Roman" w:hAnsi="Times New Roman" w:eastAsia="方正仿宋_GBK" w:cs="Times New Roman"/>
                <w:b/>
                <w:bCs/>
                <w:color w:val="auto"/>
                <w:spacing w:val="-2"/>
                <w:sz w:val="28"/>
                <w:szCs w:val="28"/>
                <w:u w:val="single"/>
                <w:lang w:eastAsia="zh-CN"/>
              </w:rPr>
              <w:t>综合评分法</w:t>
            </w:r>
          </w:p>
        </w:tc>
      </w:tr>
      <w:tr w14:paraId="21F4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4" w:type="dxa"/>
            <w:tcBorders>
              <w:left w:val="single" w:color="000000" w:sz="10" w:space="0"/>
            </w:tcBorders>
            <w:vAlign w:val="center"/>
          </w:tcPr>
          <w:p w14:paraId="74F32473">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rPr>
              <w:t>27</w:t>
            </w:r>
          </w:p>
        </w:tc>
        <w:tc>
          <w:tcPr>
            <w:tcW w:w="8493" w:type="dxa"/>
            <w:tcBorders>
              <w:right w:val="single" w:color="000000" w:sz="10" w:space="0"/>
            </w:tcBorders>
            <w:vAlign w:val="center"/>
          </w:tcPr>
          <w:p w14:paraId="3CD71A1D">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推荐中标候选供应商的数量：</w:t>
            </w:r>
            <w:r>
              <w:rPr>
                <w:rFonts w:hint="default" w:ascii="Times New Roman" w:hAnsi="Times New Roman" w:eastAsia="方正仿宋_GBK" w:cs="Times New Roman"/>
                <w:spacing w:val="-1"/>
                <w:sz w:val="28"/>
                <w:szCs w:val="28"/>
                <w:u w:val="single"/>
                <w:lang w:eastAsia="zh-CN"/>
              </w:rPr>
              <w:t xml:space="preserve">    3</w:t>
            </w:r>
            <w:r>
              <w:rPr>
                <w:rFonts w:hint="default" w:ascii="Times New Roman" w:hAnsi="Times New Roman" w:eastAsia="方正仿宋_GBK" w:cs="Times New Roman"/>
                <w:sz w:val="28"/>
                <w:szCs w:val="28"/>
                <w:u w:val="single"/>
                <w:lang w:eastAsia="zh-CN"/>
              </w:rPr>
              <w:t xml:space="preserve"> 名   </w:t>
            </w:r>
          </w:p>
        </w:tc>
      </w:tr>
      <w:tr w14:paraId="0895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64" w:type="dxa"/>
            <w:tcBorders>
              <w:left w:val="single" w:color="000000" w:sz="10" w:space="0"/>
            </w:tcBorders>
            <w:vAlign w:val="center"/>
          </w:tcPr>
          <w:p w14:paraId="4FA7F012">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rPr>
              <w:t>27</w:t>
            </w:r>
          </w:p>
        </w:tc>
        <w:tc>
          <w:tcPr>
            <w:tcW w:w="8493" w:type="dxa"/>
            <w:tcBorders>
              <w:right w:val="single" w:color="000000" w:sz="10" w:space="0"/>
            </w:tcBorders>
            <w:vAlign w:val="center"/>
          </w:tcPr>
          <w:p w14:paraId="0B67D636">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auto"/>
                <w:sz w:val="28"/>
                <w:szCs w:val="28"/>
                <w:lang w:eastAsia="zh-CN"/>
              </w:rPr>
              <w:t>招标人是否委托评标委员会直接确定中标人：</w:t>
            </w:r>
            <w:r>
              <w:rPr>
                <w:rFonts w:hint="default" w:ascii="Times New Roman" w:hAnsi="Times New Roman" w:eastAsia="方正仿宋_GBK" w:cs="Times New Roman"/>
                <w:color w:val="auto"/>
                <w:sz w:val="28"/>
                <w:szCs w:val="28"/>
                <w:u w:val="single"/>
                <w:lang w:eastAsia="zh-CN"/>
              </w:rPr>
              <w:t xml:space="preserve">是 </w:t>
            </w:r>
            <w:r>
              <w:rPr>
                <w:rFonts w:hint="default" w:ascii="Times New Roman" w:hAnsi="Times New Roman" w:eastAsia="方正仿宋_GBK" w:cs="Times New Roman"/>
                <w:color w:val="auto"/>
                <w:sz w:val="28"/>
                <w:szCs w:val="28"/>
                <w:lang w:eastAsia="zh-CN"/>
              </w:rPr>
              <w:t xml:space="preserve"> </w:t>
            </w:r>
            <w:r>
              <w:rPr>
                <w:rFonts w:hint="default" w:ascii="Times New Roman" w:hAnsi="Times New Roman" w:eastAsia="方正仿宋_GBK" w:cs="Times New Roman"/>
                <w:i/>
                <w:iCs/>
                <w:color w:val="auto"/>
                <w:sz w:val="28"/>
                <w:szCs w:val="28"/>
                <w:lang w:eastAsia="zh-CN"/>
              </w:rPr>
              <w:t>（是、否）</w:t>
            </w:r>
          </w:p>
        </w:tc>
      </w:tr>
      <w:tr w14:paraId="690E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200ADC9B">
            <w:pPr>
              <w:topLinePunct/>
              <w:spacing w:line="240" w:lineRule="atLeast"/>
              <w:jc w:val="center"/>
              <w:rPr>
                <w:rFonts w:hint="default" w:ascii="Times New Roman" w:hAnsi="Times New Roman" w:eastAsia="方正仿宋_GBK" w:cs="Times New Roman"/>
                <w:sz w:val="28"/>
                <w:szCs w:val="28"/>
                <w:lang w:eastAsia="zh-CN"/>
              </w:rPr>
            </w:pPr>
          </w:p>
          <w:p w14:paraId="6E7A2E89">
            <w:pPr>
              <w:topLinePunct/>
              <w:spacing w:line="240" w:lineRule="atLeast"/>
              <w:jc w:val="center"/>
              <w:rPr>
                <w:rFonts w:hint="default" w:ascii="Times New Roman" w:hAnsi="Times New Roman" w:eastAsia="方正仿宋_GBK" w:cs="Times New Roman"/>
                <w:sz w:val="28"/>
                <w:szCs w:val="28"/>
                <w:lang w:eastAsia="zh-CN"/>
              </w:rPr>
            </w:pPr>
          </w:p>
          <w:p w14:paraId="62B6CFAE">
            <w:pPr>
              <w:topLinePunct/>
              <w:spacing w:line="240" w:lineRule="atLeast"/>
              <w:jc w:val="center"/>
              <w:rPr>
                <w:rFonts w:hint="default" w:ascii="Times New Roman" w:hAnsi="Times New Roman" w:eastAsia="方正仿宋_GBK" w:cs="Times New Roman"/>
                <w:sz w:val="28"/>
                <w:szCs w:val="28"/>
                <w:lang w:eastAsia="zh-CN"/>
              </w:rPr>
            </w:pPr>
          </w:p>
          <w:p w14:paraId="5DC35E87">
            <w:pPr>
              <w:topLinePunct/>
              <w:spacing w:line="240" w:lineRule="atLeast"/>
              <w:jc w:val="center"/>
              <w:rPr>
                <w:rFonts w:hint="default" w:ascii="Times New Roman" w:hAnsi="Times New Roman" w:eastAsia="方正仿宋_GBK" w:cs="Times New Roman"/>
                <w:sz w:val="28"/>
                <w:szCs w:val="28"/>
                <w:lang w:eastAsia="zh-CN"/>
              </w:rPr>
            </w:pPr>
          </w:p>
          <w:p w14:paraId="7708D39F">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rPr>
              <w:t>31.1</w:t>
            </w:r>
          </w:p>
        </w:tc>
        <w:tc>
          <w:tcPr>
            <w:tcW w:w="8493" w:type="dxa"/>
            <w:tcBorders>
              <w:right w:val="single" w:color="000000" w:sz="10" w:space="0"/>
            </w:tcBorders>
          </w:tcPr>
          <w:p w14:paraId="3E39E305">
            <w:pPr>
              <w:pStyle w:val="34"/>
              <w:topLinePunct/>
              <w:spacing w:line="240" w:lineRule="atLeast"/>
              <w:ind w:firstLine="2"/>
              <w:rPr>
                <w:rFonts w:hint="default" w:ascii="Times New Roman" w:hAnsi="Times New Roman" w:eastAsia="方正仿宋_GBK" w:cs="Times New Roman"/>
                <w:spacing w:val="-3"/>
                <w:sz w:val="28"/>
                <w:szCs w:val="28"/>
                <w:highlight w:val="none"/>
                <w:lang w:eastAsia="zh-CN"/>
              </w:rPr>
            </w:pPr>
            <w:r>
              <w:rPr>
                <w:rFonts w:hint="default" w:ascii="Times New Roman" w:hAnsi="Times New Roman" w:eastAsia="方正仿宋_GBK" w:cs="Times New Roman"/>
                <w:spacing w:val="-3"/>
                <w:sz w:val="28"/>
                <w:szCs w:val="28"/>
                <w:highlight w:val="none"/>
                <w:lang w:eastAsia="zh-CN"/>
              </w:rPr>
              <w:t>履约保证金金额：</w:t>
            </w:r>
            <w:r>
              <w:rPr>
                <w:rFonts w:hint="default" w:ascii="Times New Roman" w:hAnsi="Times New Roman" w:eastAsia="方正仿宋_GBK" w:cs="Times New Roman"/>
                <w:b/>
                <w:bCs/>
                <w:spacing w:val="-3"/>
                <w:sz w:val="28"/>
                <w:szCs w:val="28"/>
                <w:highlight w:val="none"/>
                <w:lang w:eastAsia="zh-CN"/>
              </w:rPr>
              <w:t>合同总价的</w:t>
            </w:r>
            <w:r>
              <w:rPr>
                <w:rFonts w:hint="eastAsia" w:ascii="Times New Roman" w:hAnsi="Times New Roman" w:eastAsia="方正仿宋_GBK" w:cs="Times New Roman"/>
                <w:b/>
                <w:bCs/>
                <w:spacing w:val="-3"/>
                <w:sz w:val="28"/>
                <w:szCs w:val="28"/>
                <w:highlight w:val="none"/>
                <w:lang w:val="en-US" w:eastAsia="zh-CN"/>
              </w:rPr>
              <w:t>7</w:t>
            </w:r>
            <w:r>
              <w:rPr>
                <w:rFonts w:hint="default" w:ascii="Times New Roman" w:hAnsi="Times New Roman" w:eastAsia="方正仿宋_GBK" w:cs="Times New Roman"/>
                <w:b/>
                <w:bCs/>
                <w:spacing w:val="-3"/>
                <w:sz w:val="28"/>
                <w:szCs w:val="28"/>
                <w:highlight w:val="none"/>
                <w:lang w:eastAsia="zh-CN"/>
              </w:rPr>
              <w:t>% （不得超过政府采购合同金额的 10%）。</w:t>
            </w:r>
          </w:p>
          <w:p w14:paraId="47F9CA1D">
            <w:pPr>
              <w:pStyle w:val="34"/>
              <w:topLinePunct/>
              <w:spacing w:line="240" w:lineRule="atLeast"/>
              <w:rPr>
                <w:rFonts w:hint="default" w:ascii="Times New Roman" w:hAnsi="Times New Roman" w:eastAsia="方正仿宋_GBK" w:cs="Times New Roman"/>
                <w:spacing w:val="-2"/>
                <w:position w:val="16"/>
                <w:sz w:val="28"/>
                <w:szCs w:val="28"/>
                <w:lang w:eastAsia="zh-CN"/>
              </w:rPr>
            </w:pPr>
            <w:r>
              <w:rPr>
                <w:rFonts w:hint="default" w:ascii="Times New Roman" w:hAnsi="Times New Roman" w:eastAsia="方正仿宋_GBK" w:cs="Times New Roman"/>
                <w:spacing w:val="-2"/>
                <w:position w:val="16"/>
                <w:sz w:val="28"/>
                <w:szCs w:val="28"/>
                <w:lang w:eastAsia="zh-CN"/>
              </w:rPr>
              <w:t>履约保证金形式：电汇或企业账户网银汇款。</w:t>
            </w:r>
          </w:p>
          <w:p w14:paraId="227F7E12">
            <w:pPr>
              <w:pStyle w:val="34"/>
              <w:topLinePunct/>
              <w:spacing w:line="240" w:lineRule="atLeast"/>
              <w:rPr>
                <w:rFonts w:hint="default" w:ascii="Times New Roman" w:hAnsi="Times New Roman" w:eastAsia="方正仿宋_GBK" w:cs="Times New Roman"/>
                <w:b/>
                <w:bCs/>
                <w:spacing w:val="-2"/>
                <w:position w:val="16"/>
                <w:sz w:val="28"/>
                <w:szCs w:val="28"/>
                <w:highlight w:val="yellow"/>
                <w:u w:val="single"/>
                <w:lang w:eastAsia="zh-CN"/>
              </w:rPr>
            </w:pPr>
            <w:r>
              <w:rPr>
                <w:rFonts w:hint="default" w:ascii="Times New Roman" w:hAnsi="Times New Roman" w:eastAsia="方正仿宋_GBK" w:cs="Times New Roman"/>
                <w:b/>
                <w:bCs/>
                <w:spacing w:val="-2"/>
                <w:position w:val="16"/>
                <w:sz w:val="28"/>
                <w:szCs w:val="28"/>
                <w:highlight w:val="none"/>
                <w:lang w:eastAsia="zh-CN"/>
              </w:rPr>
              <w:t>单位名称：</w:t>
            </w:r>
            <w:r>
              <w:rPr>
                <w:rFonts w:hint="default" w:ascii="Times New Roman" w:hAnsi="Times New Roman" w:eastAsia="方正仿宋_GBK" w:cs="Times New Roman"/>
                <w:spacing w:val="-1"/>
                <w:position w:val="17"/>
                <w:sz w:val="28"/>
                <w:szCs w:val="28"/>
                <w:highlight w:val="none"/>
                <w:u w:val="single"/>
                <w:lang w:eastAsia="zh-CN"/>
              </w:rPr>
              <w:t>莎车县</w:t>
            </w:r>
            <w:r>
              <w:rPr>
                <w:rFonts w:hint="eastAsia" w:ascii="Times New Roman" w:hAnsi="Times New Roman" w:eastAsia="方正仿宋_GBK" w:cs="Times New Roman"/>
                <w:spacing w:val="-1"/>
                <w:position w:val="17"/>
                <w:sz w:val="28"/>
                <w:szCs w:val="28"/>
                <w:highlight w:val="none"/>
                <w:u w:val="single"/>
                <w:lang w:val="en-US" w:eastAsia="zh-CN"/>
              </w:rPr>
              <w:t>教育</w:t>
            </w:r>
            <w:r>
              <w:rPr>
                <w:rFonts w:hint="default" w:ascii="Times New Roman" w:hAnsi="Times New Roman" w:eastAsia="方正仿宋_GBK" w:cs="Times New Roman"/>
                <w:spacing w:val="-1"/>
                <w:position w:val="17"/>
                <w:sz w:val="28"/>
                <w:szCs w:val="28"/>
                <w:highlight w:val="none"/>
                <w:u w:val="single"/>
                <w:lang w:val="en-US" w:eastAsia="zh-CN"/>
              </w:rPr>
              <w:t>局</w:t>
            </w:r>
          </w:p>
          <w:p w14:paraId="37155791">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开户账号：</w:t>
            </w:r>
            <w:r>
              <w:rPr>
                <w:rFonts w:hint="eastAsia" w:ascii="Times New Roman" w:hAnsi="Times New Roman" w:eastAsia="方正仿宋_GBK" w:cs="Times New Roman"/>
                <w:b/>
                <w:bCs/>
                <w:spacing w:val="-2"/>
                <w:position w:val="16"/>
                <w:sz w:val="28"/>
                <w:szCs w:val="28"/>
                <w:highlight w:val="none"/>
                <w:u w:val="single"/>
                <w:lang w:val="en-US" w:eastAsia="zh-CN"/>
              </w:rPr>
              <w:t>3012372029200084286—000000101</w:t>
            </w:r>
          </w:p>
          <w:p w14:paraId="05266824">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开 户 行：</w:t>
            </w:r>
            <w:r>
              <w:rPr>
                <w:rFonts w:hint="eastAsia" w:ascii="Times New Roman" w:hAnsi="Times New Roman" w:eastAsia="方正仿宋_GBK" w:cs="Times New Roman"/>
                <w:b/>
                <w:bCs/>
                <w:spacing w:val="-2"/>
                <w:position w:val="16"/>
                <w:sz w:val="28"/>
                <w:szCs w:val="28"/>
                <w:highlight w:val="none"/>
                <w:u w:val="single"/>
                <w:lang w:val="en-US" w:eastAsia="zh-CN"/>
              </w:rPr>
              <w:t>中国工商银行股份有限公司莎车支行</w:t>
            </w:r>
          </w:p>
          <w:p w14:paraId="0B5519C0">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u w:val="none"/>
                <w:lang w:eastAsia="zh-CN"/>
              </w:rPr>
              <w:t>行    号：</w:t>
            </w:r>
            <w:r>
              <w:rPr>
                <w:rFonts w:hint="eastAsia" w:ascii="Times New Roman" w:hAnsi="Times New Roman" w:eastAsia="方正仿宋_GBK" w:cs="Times New Roman"/>
                <w:b/>
                <w:bCs/>
                <w:spacing w:val="-2"/>
                <w:position w:val="16"/>
                <w:sz w:val="28"/>
                <w:szCs w:val="28"/>
                <w:highlight w:val="none"/>
                <w:u w:val="single"/>
                <w:lang w:val="en-US" w:eastAsia="zh-CN"/>
              </w:rPr>
              <w:t>102894600014</w:t>
            </w:r>
          </w:p>
          <w:p w14:paraId="2D4476E8">
            <w:pPr>
              <w:pStyle w:val="34"/>
              <w:topLinePunct/>
              <w:spacing w:line="240" w:lineRule="atLeast"/>
              <w:rPr>
                <w:rFonts w:hint="default"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财务联系人</w:t>
            </w:r>
            <w:r>
              <w:rPr>
                <w:rFonts w:hint="default" w:ascii="Times New Roman" w:hAnsi="Times New Roman" w:eastAsia="方正仿宋_GBK" w:cs="Times New Roman"/>
                <w:b/>
                <w:bCs/>
                <w:spacing w:val="-2"/>
                <w:position w:val="16"/>
                <w:sz w:val="28"/>
                <w:szCs w:val="28"/>
                <w:highlight w:val="none"/>
                <w:u w:val="single"/>
                <w:lang w:eastAsia="zh-CN"/>
              </w:rPr>
              <w:t>：</w:t>
            </w:r>
            <w:r>
              <w:rPr>
                <w:rFonts w:hint="eastAsia" w:ascii="Times New Roman" w:hAnsi="Times New Roman" w:eastAsia="方正仿宋_GBK" w:cs="Times New Roman"/>
                <w:b/>
                <w:bCs/>
                <w:spacing w:val="-2"/>
                <w:position w:val="16"/>
                <w:sz w:val="28"/>
                <w:szCs w:val="28"/>
                <w:highlight w:val="none"/>
                <w:u w:val="single"/>
                <w:lang w:val="en-US" w:eastAsia="zh-CN"/>
              </w:rPr>
              <w:t>闫茂义</w:t>
            </w:r>
          </w:p>
          <w:p w14:paraId="7D1108CF">
            <w:pPr>
              <w:pStyle w:val="34"/>
              <w:topLinePunct/>
              <w:spacing w:line="240" w:lineRule="atLeast"/>
              <w:rPr>
                <w:rFonts w:hint="eastAsia" w:ascii="Times New Roman" w:hAnsi="Times New Roman" w:eastAsia="方正仿宋_GBK" w:cs="Times New Roman"/>
                <w:b/>
                <w:bCs/>
                <w:spacing w:val="-2"/>
                <w:position w:val="16"/>
                <w:sz w:val="28"/>
                <w:szCs w:val="28"/>
                <w:highlight w:val="none"/>
                <w:u w:val="single"/>
                <w:lang w:val="en-US" w:eastAsia="zh-CN"/>
              </w:rPr>
            </w:pPr>
            <w:r>
              <w:rPr>
                <w:rFonts w:hint="default" w:ascii="Times New Roman" w:hAnsi="Times New Roman" w:eastAsia="方正仿宋_GBK" w:cs="Times New Roman"/>
                <w:b/>
                <w:bCs/>
                <w:spacing w:val="-2"/>
                <w:position w:val="16"/>
                <w:sz w:val="28"/>
                <w:szCs w:val="28"/>
                <w:highlight w:val="none"/>
                <w:lang w:eastAsia="zh-CN"/>
              </w:rPr>
              <w:t>联系电话：</w:t>
            </w:r>
            <w:r>
              <w:rPr>
                <w:rFonts w:hint="eastAsia" w:ascii="Times New Roman" w:hAnsi="Times New Roman" w:eastAsia="方正仿宋_GBK" w:cs="Times New Roman"/>
                <w:b/>
                <w:bCs/>
                <w:spacing w:val="-2"/>
                <w:position w:val="16"/>
                <w:sz w:val="28"/>
                <w:szCs w:val="28"/>
                <w:highlight w:val="none"/>
                <w:u w:val="single"/>
                <w:lang w:val="en-US" w:eastAsia="zh-CN"/>
              </w:rPr>
              <w:t>18699857582</w:t>
            </w:r>
          </w:p>
          <w:p w14:paraId="55741238">
            <w:pPr>
              <w:pStyle w:val="34"/>
              <w:topLinePunct/>
              <w:spacing w:line="240" w:lineRule="atLeast"/>
              <w:rPr>
                <w:rFonts w:hint="default" w:ascii="Times New Roman" w:hAnsi="Times New Roman" w:eastAsia="方正仿宋_GBK" w:cs="Times New Roman"/>
                <w:b/>
                <w:bCs/>
                <w:spacing w:val="-2"/>
                <w:position w:val="16"/>
                <w:sz w:val="28"/>
                <w:szCs w:val="28"/>
                <w:highlight w:val="none"/>
                <w:lang w:eastAsia="zh-CN"/>
              </w:rPr>
            </w:pPr>
            <w:r>
              <w:rPr>
                <w:rFonts w:hint="default" w:ascii="Times New Roman" w:hAnsi="Times New Roman" w:eastAsia="方正仿宋_GBK" w:cs="Times New Roman"/>
                <w:spacing w:val="-2"/>
                <w:position w:val="16"/>
                <w:sz w:val="28"/>
                <w:szCs w:val="28"/>
                <w:highlight w:val="none"/>
                <w:lang w:eastAsia="zh-CN"/>
              </w:rPr>
              <w:t>提交履约保证金:中标单位需依法向采购单位缴纳</w:t>
            </w:r>
            <w:r>
              <w:rPr>
                <w:rFonts w:hint="eastAsia" w:ascii="Times New Roman" w:hAnsi="Times New Roman" w:eastAsia="方正仿宋_GBK" w:cs="Times New Roman"/>
                <w:spacing w:val="-2"/>
                <w:position w:val="16"/>
                <w:sz w:val="28"/>
                <w:szCs w:val="28"/>
                <w:highlight w:val="none"/>
                <w:lang w:val="en-US" w:eastAsia="zh-CN"/>
              </w:rPr>
              <w:t>7</w:t>
            </w:r>
            <w:r>
              <w:rPr>
                <w:rFonts w:hint="default" w:ascii="Times New Roman" w:hAnsi="Times New Roman" w:eastAsia="方正仿宋_GBK" w:cs="Times New Roman"/>
                <w:spacing w:val="-2"/>
                <w:position w:val="16"/>
                <w:sz w:val="28"/>
                <w:szCs w:val="28"/>
                <w:highlight w:val="none"/>
                <w:lang w:eastAsia="zh-CN"/>
              </w:rPr>
              <w:t>%的履约保证金。</w:t>
            </w:r>
          </w:p>
          <w:p w14:paraId="55E086E6">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position w:val="16"/>
                <w:sz w:val="28"/>
                <w:szCs w:val="28"/>
                <w:lang w:eastAsia="zh-CN"/>
              </w:rPr>
              <w:t>注：双方可以通过协商另行约定其他退还时间和方式及用途。</w:t>
            </w:r>
          </w:p>
        </w:tc>
      </w:tr>
      <w:tr w14:paraId="3E0D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64" w:type="dxa"/>
            <w:tcBorders>
              <w:left w:val="single" w:color="000000" w:sz="10" w:space="0"/>
            </w:tcBorders>
            <w:vAlign w:val="center"/>
          </w:tcPr>
          <w:p w14:paraId="4CC8D612">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rPr>
              <w:t>33.1</w:t>
            </w:r>
          </w:p>
        </w:tc>
        <w:tc>
          <w:tcPr>
            <w:tcW w:w="8493" w:type="dxa"/>
            <w:tcBorders>
              <w:right w:val="single" w:color="000000" w:sz="10" w:space="0"/>
            </w:tcBorders>
            <w:vAlign w:val="center"/>
          </w:tcPr>
          <w:p w14:paraId="3A43A94B">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本项目是否属于信用担保试点范围：</w:t>
            </w:r>
            <w:r>
              <w:rPr>
                <w:rFonts w:hint="default" w:ascii="Times New Roman" w:hAnsi="Times New Roman" w:eastAsia="方正仿宋_GBK" w:cs="Times New Roman"/>
                <w:sz w:val="28"/>
                <w:szCs w:val="28"/>
                <w:u w:val="single"/>
                <w:lang w:eastAsia="zh-CN"/>
              </w:rPr>
              <w:t xml:space="preserve"> 否</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i/>
                <w:iCs/>
                <w:sz w:val="28"/>
                <w:szCs w:val="28"/>
                <w:lang w:eastAsia="zh-CN"/>
              </w:rPr>
              <w:t>（是、否）</w:t>
            </w:r>
          </w:p>
        </w:tc>
      </w:tr>
      <w:tr w14:paraId="6FD3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tcPr>
          <w:p w14:paraId="18452E17">
            <w:pPr>
              <w:topLinePunct/>
              <w:spacing w:line="240" w:lineRule="atLeast"/>
              <w:jc w:val="center"/>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33.2</w:t>
            </w:r>
          </w:p>
        </w:tc>
        <w:tc>
          <w:tcPr>
            <w:tcW w:w="8493" w:type="dxa"/>
            <w:tcBorders>
              <w:right w:val="single" w:color="000000" w:sz="10" w:space="0"/>
            </w:tcBorders>
          </w:tcPr>
          <w:p w14:paraId="27A02E5B">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政府采购专业担保机构：</w:t>
            </w:r>
          </w:p>
          <w:p w14:paraId="776EA4DE">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信用担保专业的担保机构：莎车县宏远融资担保有限责任公司 </w:t>
            </w:r>
          </w:p>
          <w:p w14:paraId="3D38363B">
            <w:pPr>
              <w:pStyle w:val="34"/>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联系人：王 升   联系电话：18699899296</w:t>
            </w:r>
          </w:p>
          <w:p w14:paraId="54308D27">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地址：莎车县新城路16号</w:t>
            </w:r>
          </w:p>
          <w:p w14:paraId="506A8F40">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邮箱：245462@qq.com</w:t>
            </w:r>
          </w:p>
          <w:p w14:paraId="3ACDFEBA">
            <w:pPr>
              <w:pStyle w:val="34"/>
              <w:topLinePunct/>
              <w:spacing w:line="240" w:lineRule="atLeas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注：“以上担保机构只是给投标商多一个选择，最终选择哪个机构由投标单位自己决定，不论选择哪个合法的担保机构，不影响正常项目投标。</w:t>
            </w:r>
            <w:r>
              <w:rPr>
                <w:rFonts w:hint="default" w:ascii="Times New Roman" w:hAnsi="Times New Roman" w:eastAsia="方正仿宋_GBK" w:cs="Times New Roman"/>
                <w:sz w:val="28"/>
                <w:szCs w:val="28"/>
              </w:rPr>
              <w:t>”</w:t>
            </w:r>
          </w:p>
        </w:tc>
      </w:tr>
      <w:tr w14:paraId="01953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64" w:type="dxa"/>
            <w:tcBorders>
              <w:left w:val="single" w:color="000000" w:sz="10" w:space="0"/>
            </w:tcBorders>
            <w:vAlign w:val="center"/>
          </w:tcPr>
          <w:p w14:paraId="07DCABC6">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rPr>
              <w:t>34.3</w:t>
            </w:r>
          </w:p>
        </w:tc>
        <w:tc>
          <w:tcPr>
            <w:tcW w:w="8493" w:type="dxa"/>
            <w:tcBorders>
              <w:right w:val="single" w:color="000000" w:sz="10" w:space="0"/>
            </w:tcBorders>
            <w:vAlign w:val="center"/>
          </w:tcPr>
          <w:p w14:paraId="4148672F">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政府采购监管：</w:t>
            </w:r>
            <w:r>
              <w:rPr>
                <w:rFonts w:hint="default" w:ascii="Times New Roman" w:hAnsi="Times New Roman" w:eastAsia="方正仿宋_GBK" w:cs="Times New Roman"/>
                <w:spacing w:val="-1"/>
                <w:sz w:val="28"/>
                <w:szCs w:val="28"/>
                <w:u w:val="single"/>
                <w:lang w:eastAsia="zh-CN"/>
              </w:rPr>
              <w:t>莎车县财政局采购办 联系电话：0998-85125</w:t>
            </w:r>
            <w:r>
              <w:rPr>
                <w:rFonts w:hint="default" w:ascii="Times New Roman" w:hAnsi="Times New Roman" w:eastAsia="方正仿宋_GBK" w:cs="Times New Roman"/>
                <w:spacing w:val="-2"/>
                <w:sz w:val="28"/>
                <w:szCs w:val="28"/>
                <w:u w:val="single"/>
                <w:lang w:eastAsia="zh-CN"/>
              </w:rPr>
              <w:t>78</w:t>
            </w:r>
          </w:p>
        </w:tc>
      </w:tr>
      <w:tr w14:paraId="27A1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864" w:type="dxa"/>
            <w:tcBorders>
              <w:left w:val="single" w:color="000000" w:sz="10" w:space="0"/>
            </w:tcBorders>
            <w:vAlign w:val="center"/>
          </w:tcPr>
          <w:p w14:paraId="148BE9D2">
            <w:pPr>
              <w:topLinePunct/>
              <w:spacing w:line="240" w:lineRule="atLeast"/>
              <w:jc w:val="center"/>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36.3</w:t>
            </w:r>
          </w:p>
        </w:tc>
        <w:tc>
          <w:tcPr>
            <w:tcW w:w="8493" w:type="dxa"/>
            <w:tcBorders>
              <w:right w:val="single" w:color="000000" w:sz="10" w:space="0"/>
            </w:tcBorders>
            <w:vAlign w:val="center"/>
          </w:tcPr>
          <w:p w14:paraId="4911F2B6">
            <w:pPr>
              <w:pStyle w:val="34"/>
              <w:topLinePunct/>
              <w:spacing w:line="240" w:lineRule="atLeast"/>
              <w:jc w:val="both"/>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highlight w:val="none"/>
                <w:lang w:eastAsia="zh-CN"/>
              </w:rPr>
              <w:t>采购单位质疑函接收部门、联系电话和通讯地址：莎车县教育局其乃巴格路8号</w:t>
            </w:r>
            <w:r>
              <w:rPr>
                <w:rFonts w:hint="eastAsia" w:ascii="Times New Roman" w:hAnsi="Times New Roman" w:eastAsia="方正仿宋_GBK" w:cs="Times New Roman"/>
                <w:spacing w:val="-1"/>
                <w:sz w:val="28"/>
                <w:szCs w:val="28"/>
                <w:highlight w:val="none"/>
                <w:lang w:val="en-US" w:eastAsia="zh-CN"/>
              </w:rPr>
              <w:t xml:space="preserve">  </w:t>
            </w:r>
            <w:r>
              <w:rPr>
                <w:rFonts w:hint="default" w:ascii="Times New Roman" w:hAnsi="Times New Roman" w:eastAsia="方正仿宋_GBK" w:cs="Times New Roman"/>
                <w:spacing w:val="-1"/>
                <w:sz w:val="28"/>
                <w:szCs w:val="28"/>
                <w:highlight w:val="none"/>
                <w:lang w:eastAsia="zh-CN"/>
              </w:rPr>
              <w:t xml:space="preserve"> 联系人：</w:t>
            </w:r>
            <w:r>
              <w:rPr>
                <w:rFonts w:hint="eastAsia" w:ascii="Times New Roman" w:hAnsi="Times New Roman" w:eastAsia="方正仿宋_GBK" w:cs="Times New Roman"/>
                <w:spacing w:val="-1"/>
                <w:sz w:val="28"/>
                <w:szCs w:val="28"/>
                <w:highlight w:val="none"/>
                <w:lang w:val="en-US" w:eastAsia="zh-CN"/>
              </w:rPr>
              <w:t>闫茂义</w:t>
            </w:r>
            <w:r>
              <w:rPr>
                <w:rFonts w:hint="default" w:ascii="Times New Roman" w:hAnsi="Times New Roman" w:eastAsia="方正仿宋_GBK" w:cs="Times New Roman"/>
                <w:spacing w:val="-1"/>
                <w:sz w:val="28"/>
                <w:szCs w:val="28"/>
                <w:highlight w:val="none"/>
                <w:lang w:eastAsia="zh-CN"/>
              </w:rPr>
              <w:t xml:space="preserve"> </w:t>
            </w:r>
            <w:r>
              <w:rPr>
                <w:rFonts w:hint="default" w:ascii="Times New Roman" w:hAnsi="Times New Roman" w:eastAsia="方正仿宋_GBK" w:cs="Times New Roman"/>
                <w:spacing w:val="-1"/>
                <w:sz w:val="28"/>
                <w:szCs w:val="28"/>
                <w:highlight w:val="none"/>
                <w:lang w:val="en-US" w:eastAsia="zh-CN"/>
              </w:rPr>
              <w:t xml:space="preserve"> </w:t>
            </w:r>
            <w:r>
              <w:rPr>
                <w:rFonts w:hint="default" w:ascii="Times New Roman" w:hAnsi="Times New Roman" w:eastAsia="方正仿宋_GBK" w:cs="Times New Roman"/>
                <w:spacing w:val="-1"/>
                <w:sz w:val="28"/>
                <w:szCs w:val="28"/>
                <w:highlight w:val="none"/>
                <w:lang w:eastAsia="zh-CN"/>
              </w:rPr>
              <w:t>联系电话：</w:t>
            </w:r>
            <w:r>
              <w:rPr>
                <w:rFonts w:hint="eastAsia" w:ascii="Times New Roman" w:hAnsi="Times New Roman" w:eastAsia="方正仿宋_GBK" w:cs="Times New Roman"/>
                <w:spacing w:val="-1"/>
                <w:sz w:val="28"/>
                <w:szCs w:val="28"/>
                <w:highlight w:val="none"/>
                <w:lang w:val="en-US" w:eastAsia="zh-CN"/>
              </w:rPr>
              <w:t>18699857582</w:t>
            </w:r>
          </w:p>
        </w:tc>
      </w:tr>
      <w:tr w14:paraId="26D3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864" w:type="dxa"/>
            <w:tcBorders>
              <w:left w:val="single" w:color="000000" w:sz="10" w:space="0"/>
            </w:tcBorders>
            <w:vAlign w:val="center"/>
          </w:tcPr>
          <w:p w14:paraId="74E407CC">
            <w:pPr>
              <w:topLinePunct/>
              <w:spacing w:line="240" w:lineRule="atLeast"/>
              <w:jc w:val="center"/>
              <w:rPr>
                <w:rFonts w:hint="default" w:ascii="Times New Roman" w:hAnsi="Times New Roman" w:eastAsia="方正仿宋_GBK" w:cs="Times New Roman"/>
                <w:spacing w:val="-3"/>
                <w:sz w:val="28"/>
                <w:szCs w:val="28"/>
                <w:lang w:eastAsia="zh-CN"/>
              </w:rPr>
            </w:pPr>
          </w:p>
        </w:tc>
        <w:tc>
          <w:tcPr>
            <w:tcW w:w="8493" w:type="dxa"/>
            <w:tcBorders>
              <w:right w:val="single" w:color="000000" w:sz="10" w:space="0"/>
            </w:tcBorders>
            <w:vAlign w:val="center"/>
          </w:tcPr>
          <w:p w14:paraId="48577ABE">
            <w:pPr>
              <w:pStyle w:val="34"/>
              <w:topLinePunct/>
              <w:spacing w:line="240" w:lineRule="atLeast"/>
              <w:jc w:val="both"/>
              <w:rPr>
                <w:rFonts w:hint="default" w:ascii="Times New Roman" w:hAnsi="Times New Roman" w:eastAsia="方正仿宋_GBK" w:cs="Times New Roman"/>
                <w:color w:val="C00000"/>
                <w:spacing w:val="-3"/>
                <w:sz w:val="28"/>
                <w:szCs w:val="28"/>
                <w:lang w:eastAsia="zh-CN"/>
              </w:rPr>
            </w:pPr>
            <w:r>
              <w:rPr>
                <w:rFonts w:hint="default" w:ascii="Times New Roman" w:hAnsi="Times New Roman" w:eastAsia="方正仿宋_GBK" w:cs="Times New Roman"/>
                <w:spacing w:val="-1"/>
                <w:sz w:val="28"/>
                <w:szCs w:val="28"/>
                <w:lang w:eastAsia="zh-CN"/>
              </w:rPr>
              <w:t>采购代理机构质疑函接收部门、联系电话和通讯地址：莎车县政府采购中心  联系电话：0998-8512672；通讯地址：喀什地区莎车县行政服务中心三楼</w:t>
            </w:r>
          </w:p>
        </w:tc>
      </w:tr>
      <w:tr w14:paraId="3856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864" w:type="dxa"/>
            <w:tcBorders>
              <w:left w:val="single" w:color="000000" w:sz="10" w:space="0"/>
            </w:tcBorders>
            <w:vAlign w:val="center"/>
          </w:tcPr>
          <w:p w14:paraId="32342833">
            <w:pPr>
              <w:topLinePunct/>
              <w:spacing w:line="240" w:lineRule="atLeast"/>
              <w:jc w:val="center"/>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37.2</w:t>
            </w:r>
          </w:p>
        </w:tc>
        <w:tc>
          <w:tcPr>
            <w:tcW w:w="8493" w:type="dxa"/>
            <w:tcBorders>
              <w:right w:val="single" w:color="000000" w:sz="10" w:space="0"/>
            </w:tcBorders>
            <w:vAlign w:val="center"/>
          </w:tcPr>
          <w:p w14:paraId="48DE1D8E">
            <w:pPr>
              <w:pStyle w:val="34"/>
              <w:topLinePunct/>
              <w:spacing w:line="240" w:lineRule="atLeas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投诉函接收部门、联系电话和通讯地址：莎车县财政局采购办；联系电话：0998-8512578；通讯地址：喀什地区莎车县人民政府大楼一楼112办公室</w:t>
            </w:r>
          </w:p>
        </w:tc>
      </w:tr>
      <w:tr w14:paraId="1ABFA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9357" w:type="dxa"/>
            <w:gridSpan w:val="2"/>
            <w:tcBorders>
              <w:left w:val="single" w:color="000000" w:sz="10" w:space="0"/>
              <w:right w:val="single" w:color="000000" w:sz="10" w:space="0"/>
            </w:tcBorders>
            <w:vAlign w:val="center"/>
          </w:tcPr>
          <w:p w14:paraId="7F810910">
            <w:pPr>
              <w:pStyle w:val="34"/>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pacing w:val="-4"/>
                <w:sz w:val="28"/>
                <w:szCs w:val="28"/>
                <w:lang w:eastAsia="zh-CN"/>
              </w:rPr>
              <w:t>适用于本投标人须知的额外增加的变动：</w:t>
            </w:r>
          </w:p>
        </w:tc>
      </w:tr>
      <w:tr w14:paraId="65D4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64" w:type="dxa"/>
            <w:tcBorders>
              <w:left w:val="single" w:color="000000" w:sz="10" w:space="0"/>
            </w:tcBorders>
            <w:vAlign w:val="center"/>
          </w:tcPr>
          <w:p w14:paraId="330EAB24">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p>
        </w:tc>
        <w:tc>
          <w:tcPr>
            <w:tcW w:w="8493" w:type="dxa"/>
            <w:tcBorders>
              <w:right w:val="single" w:color="000000" w:sz="10" w:space="0"/>
            </w:tcBorders>
            <w:vAlign w:val="center"/>
          </w:tcPr>
          <w:p w14:paraId="79C17BDC">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①严禁恶意竞标，必须保证所投产品达到甲方要求。</w:t>
            </w:r>
          </w:p>
          <w:p w14:paraId="3085B1A3">
            <w:pPr>
              <w:pStyle w:val="34"/>
              <w:topLinePunct/>
              <w:spacing w:line="240" w:lineRule="atLeas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②中标后，中标人向采购人提供的产品与投标文件中技术参数不一致的，采购人有权拒收，期间所产生的任何费用由中标人承担。</w:t>
            </w:r>
          </w:p>
        </w:tc>
      </w:tr>
      <w:tr w14:paraId="6649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vAlign w:val="center"/>
          </w:tcPr>
          <w:p w14:paraId="01D2993C">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w:t>
            </w:r>
          </w:p>
        </w:tc>
        <w:tc>
          <w:tcPr>
            <w:tcW w:w="8493" w:type="dxa"/>
            <w:tcBorders>
              <w:right w:val="single" w:color="000000" w:sz="10" w:space="0"/>
            </w:tcBorders>
          </w:tcPr>
          <w:p w14:paraId="0D05F05E">
            <w:pPr>
              <w:pStyle w:val="34"/>
              <w:topLinePunct/>
              <w:spacing w:line="240" w:lineRule="atLeast"/>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低于成本价不正当竞争预防措施：</w:t>
            </w:r>
            <w:r>
              <w:rPr>
                <w:rFonts w:hint="default" w:ascii="Times New Roman" w:hAnsi="Times New Roman" w:eastAsia="方正仿宋_GBK" w:cs="Times New Roman"/>
                <w:spacing w:val="-4"/>
                <w:sz w:val="28"/>
                <w:szCs w:val="28"/>
                <w:lang w:eastAsia="zh-CN"/>
              </w:rPr>
              <w:t>根据“</w:t>
            </w:r>
            <w:r>
              <w:rPr>
                <w:rFonts w:hint="default" w:ascii="Times New Roman" w:hAnsi="Times New Roman" w:eastAsia="方正仿宋_GBK" w:cs="Times New Roman"/>
                <w:spacing w:val="-40"/>
                <w:sz w:val="28"/>
                <w:szCs w:val="28"/>
                <w:lang w:eastAsia="zh-CN"/>
              </w:rPr>
              <w:t xml:space="preserve"> </w:t>
            </w:r>
            <w:r>
              <w:rPr>
                <w:rFonts w:hint="default" w:ascii="Times New Roman" w:hAnsi="Times New Roman" w:eastAsia="方正仿宋_GBK" w:cs="Times New Roman"/>
                <w:spacing w:val="-4"/>
                <w:sz w:val="28"/>
                <w:szCs w:val="28"/>
                <w:lang w:eastAsia="zh-CN"/>
              </w:rPr>
              <w:t>财政部</w:t>
            </w:r>
            <w:r>
              <w:rPr>
                <w:rFonts w:hint="default" w:ascii="Times New Roman" w:hAnsi="Times New Roman" w:eastAsia="方正仿宋_GBK" w:cs="Times New Roman"/>
                <w:spacing w:val="-45"/>
                <w:sz w:val="28"/>
                <w:szCs w:val="28"/>
                <w:lang w:eastAsia="zh-CN"/>
              </w:rPr>
              <w:t xml:space="preserve"> </w:t>
            </w:r>
            <w:r>
              <w:rPr>
                <w:rFonts w:hint="default" w:ascii="Times New Roman" w:hAnsi="Times New Roman" w:eastAsia="方正仿宋_GBK" w:cs="Times New Roman"/>
                <w:spacing w:val="-4"/>
                <w:sz w:val="28"/>
                <w:szCs w:val="28"/>
                <w:lang w:eastAsia="zh-CN"/>
              </w:rPr>
              <w:t>87号令《政府采购货物服务招标投标管理办</w:t>
            </w:r>
            <w:r>
              <w:rPr>
                <w:rFonts w:hint="default" w:ascii="Times New Roman" w:hAnsi="Times New Roman" w:eastAsia="方正仿宋_GBK" w:cs="Times New Roman"/>
                <w:spacing w:val="-5"/>
                <w:sz w:val="28"/>
                <w:szCs w:val="28"/>
                <w:lang w:eastAsia="zh-CN"/>
              </w:rPr>
              <w:t>法》”</w:t>
            </w:r>
            <w:r>
              <w:rPr>
                <w:rFonts w:hint="default" w:ascii="Times New Roman" w:hAnsi="Times New Roman" w:eastAsia="方正仿宋_GBK" w:cs="Times New Roman"/>
                <w:spacing w:val="-39"/>
                <w:sz w:val="28"/>
                <w:szCs w:val="28"/>
                <w:lang w:eastAsia="zh-CN"/>
              </w:rPr>
              <w:t xml:space="preserve"> </w:t>
            </w:r>
            <w:r>
              <w:rPr>
                <w:rFonts w:hint="default" w:ascii="Times New Roman" w:hAnsi="Times New Roman" w:eastAsia="方正仿宋_GBK" w:cs="Times New Roman"/>
                <w:spacing w:val="-5"/>
                <w:sz w:val="28"/>
                <w:szCs w:val="28"/>
                <w:lang w:eastAsia="zh-CN"/>
              </w:rPr>
              <w:t>第</w:t>
            </w:r>
            <w:r>
              <w:rPr>
                <w:rFonts w:hint="default" w:ascii="Times New Roman" w:hAnsi="Times New Roman" w:eastAsia="方正仿宋_GBK" w:cs="Times New Roman"/>
                <w:spacing w:val="1"/>
                <w:sz w:val="28"/>
                <w:szCs w:val="28"/>
                <w:lang w:eastAsia="zh-CN"/>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default" w:ascii="Times New Roman" w:hAnsi="Times New Roman" w:eastAsia="方正仿宋_GBK" w:cs="Times New Roman"/>
                <w:spacing w:val="-2"/>
                <w:sz w:val="28"/>
                <w:szCs w:val="28"/>
                <w:lang w:eastAsia="zh-CN"/>
              </w:rPr>
              <w:t>会应当将其作为无效投标处理。</w:t>
            </w:r>
            <w:r>
              <w:rPr>
                <w:rFonts w:hint="default" w:ascii="Times New Roman" w:hAnsi="Times New Roman" w:eastAsia="方正仿宋_GBK" w:cs="Times New Roman"/>
                <w:spacing w:val="1"/>
                <w:sz w:val="28"/>
                <w:szCs w:val="28"/>
                <w:lang w:eastAsia="zh-CN"/>
              </w:rPr>
              <w:t>评标委员会应当要求其在评标现场合理的时间内提供成本构成书</w:t>
            </w:r>
            <w:r>
              <w:rPr>
                <w:rFonts w:hint="default" w:ascii="Times New Roman" w:hAnsi="Times New Roman" w:eastAsia="方正仿宋_GBK" w:cs="Times New Roman"/>
                <w:spacing w:val="2"/>
                <w:sz w:val="28"/>
                <w:szCs w:val="28"/>
                <w:lang w:eastAsia="zh-CN"/>
              </w:rPr>
              <w:t>面说明，并提交相关证明材料。供应商书面说</w:t>
            </w:r>
            <w:r>
              <w:rPr>
                <w:rFonts w:hint="default" w:ascii="Times New Roman" w:hAnsi="Times New Roman" w:eastAsia="方正仿宋_GBK" w:cs="Times New Roman"/>
                <w:spacing w:val="1"/>
                <w:sz w:val="28"/>
                <w:szCs w:val="28"/>
                <w:lang w:eastAsia="zh-CN"/>
              </w:rPr>
              <w:t>明应当按照国家财</w:t>
            </w:r>
            <w:r>
              <w:rPr>
                <w:rFonts w:hint="default" w:ascii="Times New Roman" w:hAnsi="Times New Roman" w:eastAsia="方正仿宋_GBK" w:cs="Times New Roman"/>
                <w:spacing w:val="2"/>
                <w:sz w:val="28"/>
                <w:szCs w:val="28"/>
                <w:lang w:eastAsia="zh-CN"/>
              </w:rPr>
              <w:t>务会计制度的规定要求，逐项就供应商提供的</w:t>
            </w:r>
            <w:r>
              <w:rPr>
                <w:rFonts w:hint="default" w:ascii="Times New Roman" w:hAnsi="Times New Roman" w:eastAsia="方正仿宋_GBK" w:cs="Times New Roman"/>
                <w:spacing w:val="1"/>
                <w:sz w:val="28"/>
                <w:szCs w:val="28"/>
                <w:lang w:eastAsia="zh-CN"/>
              </w:rPr>
              <w:t>货物、工程和服务</w:t>
            </w:r>
            <w:r>
              <w:rPr>
                <w:rFonts w:hint="default" w:ascii="Times New Roman" w:hAnsi="Times New Roman" w:eastAsia="方正仿宋_GBK" w:cs="Times New Roman"/>
                <w:spacing w:val="2"/>
                <w:sz w:val="28"/>
                <w:szCs w:val="28"/>
                <w:lang w:eastAsia="zh-CN"/>
              </w:rPr>
              <w:t>的主营业务成本（应根据供应商企业类型予以</w:t>
            </w:r>
            <w:r>
              <w:rPr>
                <w:rFonts w:hint="default" w:ascii="Times New Roman" w:hAnsi="Times New Roman" w:eastAsia="方正仿宋_GBK" w:cs="Times New Roman"/>
                <w:spacing w:val="1"/>
                <w:sz w:val="28"/>
                <w:szCs w:val="28"/>
                <w:lang w:eastAsia="zh-CN"/>
              </w:rPr>
              <w:t>区别）、税金及附加、销售费用、管理费用、财务费用等成本构成事项详细陈述。供应商书面说明应当签字确认或者加盖公章，否则无效。书面说</w:t>
            </w:r>
            <w:r>
              <w:rPr>
                <w:rFonts w:hint="default" w:ascii="Times New Roman" w:hAnsi="Times New Roman" w:eastAsia="方正仿宋_GBK" w:cs="Times New Roman"/>
                <w:spacing w:val="-1"/>
                <w:sz w:val="28"/>
                <w:szCs w:val="28"/>
                <w:lang w:eastAsia="zh-CN"/>
              </w:rPr>
              <w:t>明的签字确认，供应商为法人的，</w:t>
            </w:r>
            <w:r>
              <w:rPr>
                <w:rFonts w:hint="default" w:ascii="Times New Roman" w:hAnsi="Times New Roman" w:eastAsia="方正仿宋_GBK" w:cs="Times New Roman"/>
                <w:spacing w:val="-60"/>
                <w:sz w:val="28"/>
                <w:szCs w:val="28"/>
                <w:lang w:eastAsia="zh-CN"/>
              </w:rPr>
              <w:t xml:space="preserve"> </w:t>
            </w:r>
            <w:r>
              <w:rPr>
                <w:rFonts w:hint="default" w:ascii="Times New Roman" w:hAnsi="Times New Roman" w:eastAsia="方正仿宋_GBK" w:cs="Times New Roman"/>
                <w:spacing w:val="-1"/>
                <w:sz w:val="28"/>
                <w:szCs w:val="28"/>
                <w:lang w:eastAsia="zh-CN"/>
              </w:rPr>
              <w:t>由其法定代表人或者代理人签字确认；供应商为其他组织的，</w:t>
            </w:r>
            <w:r>
              <w:rPr>
                <w:rFonts w:hint="default" w:ascii="Times New Roman" w:hAnsi="Times New Roman" w:eastAsia="方正仿宋_GBK" w:cs="Times New Roman"/>
                <w:spacing w:val="-54"/>
                <w:sz w:val="28"/>
                <w:szCs w:val="28"/>
                <w:lang w:eastAsia="zh-CN"/>
              </w:rPr>
              <w:t xml:space="preserve"> </w:t>
            </w:r>
            <w:r>
              <w:rPr>
                <w:rFonts w:hint="default" w:ascii="Times New Roman" w:hAnsi="Times New Roman" w:eastAsia="方正仿宋_GBK" w:cs="Times New Roman"/>
                <w:spacing w:val="-1"/>
                <w:sz w:val="28"/>
                <w:szCs w:val="28"/>
                <w:lang w:eastAsia="zh-CN"/>
              </w:rPr>
              <w:t>由其主要负责人或者代理人签字确认；供应商为自然人的，由其本人或者代理人签字确认。</w:t>
            </w:r>
            <w:r>
              <w:rPr>
                <w:rFonts w:hint="default" w:ascii="Times New Roman" w:hAnsi="Times New Roman" w:eastAsia="方正仿宋_GBK" w:cs="Times New Roman"/>
                <w:spacing w:val="-6"/>
                <w:sz w:val="28"/>
                <w:szCs w:val="28"/>
                <w:lang w:eastAsia="zh-CN"/>
              </w:rPr>
              <w:t>供应商提供书面说明后，评标委员会应当结合采购项目采购</w:t>
            </w:r>
            <w:r>
              <w:rPr>
                <w:rFonts w:hint="default" w:ascii="Times New Roman" w:hAnsi="Times New Roman" w:eastAsia="方正仿宋_GBK" w:cs="Times New Roman"/>
                <w:spacing w:val="-7"/>
                <w:sz w:val="28"/>
                <w:szCs w:val="28"/>
                <w:lang w:eastAsia="zh-CN"/>
              </w:rPr>
              <w:t>需求、</w:t>
            </w:r>
            <w:r>
              <w:rPr>
                <w:rFonts w:hint="default" w:ascii="Times New Roman" w:hAnsi="Times New Roman" w:eastAsia="方正仿宋_GBK" w:cs="Times New Roman"/>
                <w:sz w:val="28"/>
                <w:szCs w:val="28"/>
                <w:lang w:eastAsia="zh-CN"/>
              </w:rPr>
              <w:t xml:space="preserve"> 专业实际情况、供应商财务状况报告、与其</w:t>
            </w:r>
            <w:r>
              <w:rPr>
                <w:rFonts w:hint="default" w:ascii="Times New Roman" w:hAnsi="Times New Roman" w:eastAsia="方正仿宋_GBK" w:cs="Times New Roman"/>
                <w:spacing w:val="-1"/>
                <w:sz w:val="28"/>
                <w:szCs w:val="28"/>
                <w:lang w:eastAsia="zh-CN"/>
              </w:rPr>
              <w:t>他供应商比较情况等</w:t>
            </w:r>
            <w:r>
              <w:rPr>
                <w:rFonts w:hint="default" w:ascii="Times New Roman" w:hAnsi="Times New Roman" w:eastAsia="方正仿宋_GBK" w:cs="Times New Roman"/>
                <w:sz w:val="28"/>
                <w:szCs w:val="28"/>
                <w:lang w:eastAsia="zh-CN"/>
              </w:rPr>
              <w:t xml:space="preserve"> 就供应商书面说明进行审查评价。供应商拒</w:t>
            </w:r>
            <w:r>
              <w:rPr>
                <w:rFonts w:hint="default" w:ascii="Times New Roman" w:hAnsi="Times New Roman" w:eastAsia="方正仿宋_GBK" w:cs="Times New Roman"/>
                <w:spacing w:val="-1"/>
                <w:sz w:val="28"/>
                <w:szCs w:val="28"/>
                <w:lang w:eastAsia="zh-CN"/>
              </w:rPr>
              <w:t>绝或者变相拒绝提供</w:t>
            </w:r>
            <w:r>
              <w:rPr>
                <w:rFonts w:hint="default" w:ascii="Times New Roman" w:hAnsi="Times New Roman" w:eastAsia="方正仿宋_GBK" w:cs="Times New Roman"/>
                <w:sz w:val="28"/>
                <w:szCs w:val="28"/>
                <w:lang w:eastAsia="zh-CN"/>
              </w:rPr>
              <w:t xml:space="preserve"> 有效书面说明或者书面说明不能证明其报价</w:t>
            </w:r>
            <w:r>
              <w:rPr>
                <w:rFonts w:hint="default" w:ascii="Times New Roman" w:hAnsi="Times New Roman" w:eastAsia="方正仿宋_GBK" w:cs="Times New Roman"/>
                <w:spacing w:val="-1"/>
                <w:sz w:val="28"/>
                <w:szCs w:val="28"/>
                <w:lang w:eastAsia="zh-CN"/>
              </w:rPr>
              <w:t>合理性的，评标委员</w:t>
            </w:r>
            <w:r>
              <w:rPr>
                <w:rFonts w:hint="default" w:ascii="Times New Roman" w:hAnsi="Times New Roman" w:eastAsia="方正仿宋_GBK" w:cs="Times New Roman"/>
                <w:spacing w:val="-4"/>
                <w:sz w:val="28"/>
                <w:szCs w:val="28"/>
                <w:lang w:eastAsia="zh-CN"/>
              </w:rPr>
              <w:t>会应当将其投标文件作为无效处理。</w:t>
            </w:r>
          </w:p>
        </w:tc>
      </w:tr>
      <w:tr w14:paraId="6D09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vAlign w:val="center"/>
          </w:tcPr>
          <w:p w14:paraId="02BAF540">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3</w:t>
            </w:r>
          </w:p>
        </w:tc>
        <w:tc>
          <w:tcPr>
            <w:tcW w:w="8493" w:type="dxa"/>
            <w:tcBorders>
              <w:right w:val="single" w:color="000000" w:sz="10" w:space="0"/>
            </w:tcBorders>
            <w:vAlign w:val="center"/>
          </w:tcPr>
          <w:p w14:paraId="293BA9A5">
            <w:pPr>
              <w:rPr>
                <w:rFonts w:hint="default" w:ascii="Times New Roman" w:hAnsi="Times New Roman" w:eastAsia="方正仿宋_GBK" w:cs="Times New Roman"/>
                <w:b/>
                <w:bCs/>
                <w:spacing w:val="-6"/>
                <w:sz w:val="28"/>
                <w:szCs w:val="28"/>
                <w:highlight w:val="yellow"/>
                <w:lang w:eastAsia="zh-CN"/>
              </w:rPr>
            </w:pPr>
            <w:r>
              <w:rPr>
                <w:rFonts w:hint="default" w:ascii="Times New Roman" w:hAnsi="Times New Roman" w:eastAsia="方正仿宋_GBK" w:cs="Times New Roman"/>
                <w:b/>
                <w:bCs/>
                <w:spacing w:val="-6"/>
                <w:sz w:val="28"/>
                <w:szCs w:val="28"/>
                <w:highlight w:val="none"/>
                <w:lang w:eastAsia="zh-CN"/>
              </w:rPr>
              <w:t>1、供货期限及供货地点</w:t>
            </w:r>
            <w:r>
              <w:rPr>
                <w:rFonts w:hint="eastAsia" w:ascii="Times New Roman" w:hAnsi="Times New Roman" w:eastAsia="方正仿宋_GBK" w:cs="Times New Roman"/>
                <w:b/>
                <w:bCs/>
                <w:spacing w:val="-6"/>
                <w:sz w:val="28"/>
                <w:szCs w:val="28"/>
                <w:highlight w:val="none"/>
                <w:lang w:eastAsia="zh-CN"/>
              </w:rPr>
              <w:t>：</w:t>
            </w:r>
            <w:r>
              <w:rPr>
                <w:rFonts w:hint="default" w:ascii="Times New Roman" w:hAnsi="Times New Roman" w:eastAsia="方正仿宋_GBK" w:cs="Times New Roman"/>
                <w:b/>
                <w:bCs/>
                <w:spacing w:val="-1"/>
                <w:sz w:val="28"/>
                <w:szCs w:val="28"/>
                <w:lang w:val="en-US" w:eastAsia="zh-CN"/>
              </w:rPr>
              <w:t>本次招标食材使用时间2025年4月1日至2026年1月31日，具体以签订合同时间为准，以实际供货量进行结算</w:t>
            </w:r>
            <w:r>
              <w:rPr>
                <w:rFonts w:hint="default" w:ascii="Times New Roman" w:hAnsi="Times New Roman" w:eastAsia="方正仿宋_GBK" w:cs="Times New Roman"/>
                <w:b/>
                <w:bCs/>
                <w:spacing w:val="-1"/>
                <w:sz w:val="28"/>
                <w:szCs w:val="28"/>
                <w:lang w:eastAsia="zh-CN"/>
              </w:rPr>
              <w:t>。采购人指定地点</w:t>
            </w:r>
            <w:r>
              <w:rPr>
                <w:rFonts w:hint="eastAsia" w:ascii="Times New Roman" w:hAnsi="Times New Roman" w:eastAsia="方正仿宋_GBK" w:cs="Times New Roman"/>
                <w:b/>
                <w:bCs/>
                <w:spacing w:val="-1"/>
                <w:sz w:val="28"/>
                <w:szCs w:val="28"/>
                <w:lang w:eastAsia="zh-CN"/>
              </w:rPr>
              <w:t>。</w:t>
            </w:r>
          </w:p>
          <w:p w14:paraId="695DFE03">
            <w:pPr>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6"/>
                <w:sz w:val="28"/>
                <w:szCs w:val="28"/>
                <w:lang w:eastAsia="zh-CN"/>
              </w:rPr>
              <w:t>2、根据财库【2016】205号文相关要求</w:t>
            </w:r>
            <w:r>
              <w:rPr>
                <w:rFonts w:hint="default" w:ascii="Times New Roman" w:hAnsi="Times New Roman" w:eastAsia="方正仿宋_GBK" w:cs="Times New Roman"/>
                <w:spacing w:val="-1"/>
                <w:sz w:val="28"/>
                <w:szCs w:val="28"/>
                <w:lang w:eastAsia="zh-CN"/>
              </w:rPr>
              <w:t>严格规范开展履约验收</w:t>
            </w:r>
          </w:p>
          <w:p w14:paraId="2756F0D2">
            <w:pPr>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(1)采购人应当依法组织履约验收工作。采购人应当根据采购项目的具体情况，自行组织项目验收。</w:t>
            </w:r>
          </w:p>
          <w:p w14:paraId="3E2C6638">
            <w:pPr>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严格按照采购合同开展履约验收。采购人成立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验收结果将与采购合同约定的资金支付及履约保证金返还条件挂钩。履约验收的各项资料将存档备查。</w:t>
            </w:r>
          </w:p>
          <w:p w14:paraId="187EC2A7">
            <w:pPr>
              <w:topLinePunct/>
              <w:spacing w:line="240" w:lineRule="atLeas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(3)严格落实履约验收责任。验收合格的项目，采购人将根据采购合同的约定及时向供应商支付采购资金、退还履约保证金。验收不合格的项目，采购人将按照《中华人民共和国民法典》相关规定依法及时处理。</w:t>
            </w:r>
          </w:p>
        </w:tc>
      </w:tr>
      <w:tr w14:paraId="7EFC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64" w:type="dxa"/>
            <w:tcBorders>
              <w:left w:val="single" w:color="000000" w:sz="10" w:space="0"/>
            </w:tcBorders>
            <w:vAlign w:val="center"/>
          </w:tcPr>
          <w:p w14:paraId="0A230B23">
            <w:pPr>
              <w:topLinePunct/>
              <w:spacing w:line="240" w:lineRule="atLeas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w:t>
            </w:r>
          </w:p>
        </w:tc>
        <w:tc>
          <w:tcPr>
            <w:tcW w:w="8493" w:type="dxa"/>
            <w:tcBorders>
              <w:right w:val="single" w:color="000000" w:sz="10" w:space="0"/>
            </w:tcBorders>
            <w:vAlign w:val="center"/>
          </w:tcPr>
          <w:p w14:paraId="369B8889">
            <w:pPr>
              <w:keepNext w:val="0"/>
              <w:keepLines w:val="0"/>
              <w:pageBreakBefore w:val="0"/>
              <w:widowControl/>
              <w:kinsoku w:val="0"/>
              <w:wordWrap/>
              <w:overflowPunct/>
              <w:topLinePunct/>
              <w:autoSpaceDE w:val="0"/>
              <w:autoSpaceDN w:val="0"/>
              <w:bidi w:val="0"/>
              <w:adjustRightInd w:val="0"/>
              <w:snapToGrid w:val="0"/>
              <w:spacing w:line="400" w:lineRule="exact"/>
              <w:textAlignment w:val="baseline"/>
              <w:rPr>
                <w:rFonts w:hint="default" w:ascii="Times New Roman" w:hAnsi="Times New Roman" w:eastAsia="方正仿宋_GBK" w:cs="Times New Roman"/>
                <w:spacing w:val="-1"/>
                <w:sz w:val="28"/>
                <w:szCs w:val="28"/>
                <w:highlight w:val="yellow"/>
                <w:lang w:eastAsia="zh-CN"/>
              </w:rPr>
            </w:pPr>
            <w:r>
              <w:rPr>
                <w:rFonts w:hint="default" w:ascii="Times New Roman" w:hAnsi="Times New Roman" w:eastAsia="方正仿宋_GBK" w:cs="Times New Roman"/>
                <w:spacing w:val="-1"/>
                <w:sz w:val="28"/>
                <w:szCs w:val="28"/>
                <w:lang w:eastAsia="zh-CN"/>
              </w:rPr>
              <w:t>本项目中小型企业所属行业：</w:t>
            </w:r>
            <w:r>
              <w:rPr>
                <w:rFonts w:hint="default" w:ascii="Times New Roman" w:hAnsi="Times New Roman" w:eastAsia="方正仿宋_GBK" w:cs="Times New Roman"/>
                <w:b/>
                <w:bCs/>
                <w:spacing w:val="-1"/>
                <w:sz w:val="28"/>
                <w:szCs w:val="28"/>
                <w:highlight w:val="none"/>
                <w:lang w:eastAsia="zh-CN"/>
              </w:rPr>
              <w:t>工业</w:t>
            </w:r>
          </w:p>
          <w:p w14:paraId="38D82230">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中小企业划型标准规定</w:t>
            </w:r>
          </w:p>
          <w:p w14:paraId="65237F7E">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一、根据《中华人民共和国中小企业促进法》和《国务院关于进一步促进中小企业发展的若干意见》(（国发〔2009〕[2009]36号)，制定本规定。</w:t>
            </w:r>
          </w:p>
          <w:p w14:paraId="65290491">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二、中小企业划分为中型、小型、微型三种类型，具体标准根据企业从业人员、营业收入、资产总额等指标，结合行业特点制定。</w:t>
            </w:r>
          </w:p>
          <w:p w14:paraId="38AECE49">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26ACA26">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四、各行业划型标准为：</w:t>
            </w:r>
          </w:p>
          <w:p w14:paraId="423AD425">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（一）农、林、牧、渔业。营业收入20000万元以下的为中小微型企业。其中，营业收入500万元及以上的为中型企业，营业收入50万元及以上的为小型企业，营业收入50万元以下的为微型企业。</w:t>
            </w:r>
          </w:p>
          <w:p w14:paraId="2C1CB255">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7B12EFD">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F15603">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17A51F">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6F8C9A">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D1BB9A">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3558FE">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3D5A149">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1D2F3E">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1486D3">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C0ECB5E">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3F967A">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05AB04">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4EF049">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16418C">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（十六）其他未列明行业。从业人员300人以下的为中小微型企业。其中，从业人员100人及以上的为中型企业；从业人员10人及以上的为小型企业；从业人员10人以下的为微型企业。</w:t>
            </w:r>
          </w:p>
          <w:p w14:paraId="227EDAAC">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五、企业类型的划分以统计部门的统计数据为依据。</w:t>
            </w:r>
          </w:p>
          <w:p w14:paraId="1BBF37E0">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六、本规定适用于在中华人民共和国境内依法设立的各类所有制和各种组织形式的企业。个体工商户和本规定以外的行业，参照本规定进行划型。</w:t>
            </w:r>
          </w:p>
          <w:p w14:paraId="2915626C">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3F3C14BB">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八、本规定由工业和信息化部、国家统计局会同有关部门根据《国民经济行业分类》修订情况和企业发展变化情况适时修订。</w:t>
            </w:r>
          </w:p>
          <w:p w14:paraId="7F96929E">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九、本规定由工业和信息化部、国家统计局会同有关部门负责解释。</w:t>
            </w:r>
          </w:p>
          <w:p w14:paraId="7C010A90">
            <w:pPr>
              <w:pStyle w:val="29"/>
              <w:keepNext w:val="0"/>
              <w:keepLines w:val="0"/>
              <w:pageBreakBefore w:val="0"/>
              <w:widowControl/>
              <w:kinsoku w:val="0"/>
              <w:wordWrap/>
              <w:overflowPunct/>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十、本规定自发布之日起执行，原国家经贸委、原国家计委、财政部和国家统计局2003年颁布的《中小企业标准暂行规定》同时废止。</w:t>
            </w:r>
          </w:p>
        </w:tc>
      </w:tr>
    </w:tbl>
    <w:p w14:paraId="3D3C8AD6">
      <w:pPr>
        <w:topLinePunct/>
        <w:spacing w:line="145" w:lineRule="exact"/>
        <w:rPr>
          <w:rFonts w:hint="default" w:ascii="Times New Roman" w:hAnsi="Times New Roman" w:eastAsia="方正仿宋_GBK" w:cs="Times New Roman"/>
          <w:sz w:val="28"/>
          <w:szCs w:val="28"/>
          <w:lang w:eastAsia="zh-CN"/>
        </w:rPr>
      </w:pPr>
    </w:p>
    <w:p w14:paraId="3DCF949F">
      <w:pPr>
        <w:pStyle w:val="5"/>
        <w:tabs>
          <w:tab w:val="left" w:pos="1860"/>
        </w:tabs>
        <w:topLinePunct/>
        <w:ind w:firstLine="0"/>
        <w:rPr>
          <w:rFonts w:hint="default" w:ascii="Times New Roman" w:hAnsi="Times New Roman" w:eastAsia="方正仿宋_GBK" w:cs="Times New Roman"/>
          <w:sz w:val="32"/>
          <w:szCs w:val="32"/>
          <w:lang w:eastAsia="zh-CN"/>
        </w:rPr>
        <w:sectPr>
          <w:headerReference r:id="rId36" w:type="default"/>
          <w:footerReference r:id="rId37" w:type="default"/>
          <w:pgSz w:w="11906" w:h="16839"/>
          <w:pgMar w:top="1440" w:right="1803" w:bottom="1440" w:left="1803" w:header="0" w:footer="992" w:gutter="0"/>
          <w:pgBorders>
            <w:top w:val="none" w:sz="0" w:space="0"/>
            <w:left w:val="none" w:sz="0" w:space="0"/>
            <w:bottom w:val="none" w:sz="0" w:space="0"/>
            <w:right w:val="none" w:sz="0" w:space="0"/>
          </w:pgBorders>
          <w:pgNumType w:fmt="decimal"/>
          <w:cols w:space="720" w:num="1"/>
        </w:sectPr>
      </w:pPr>
    </w:p>
    <w:p w14:paraId="68C8A63C">
      <w:pPr>
        <w:topLinePunct/>
        <w:spacing w:before="101" w:line="225" w:lineRule="auto"/>
        <w:jc w:val="center"/>
        <w:outlineLvl w:val="0"/>
        <w:rPr>
          <w:rFonts w:hint="default" w:ascii="Times New Roman" w:hAnsi="Times New Roman" w:eastAsia="方正仿宋简体" w:cs="Times New Roman"/>
          <w:sz w:val="28"/>
          <w:szCs w:val="28"/>
        </w:rPr>
      </w:pPr>
      <w:bookmarkStart w:id="151" w:name="_Toc31715"/>
      <w:r>
        <w:rPr>
          <w:rFonts w:hint="default" w:ascii="Times New Roman" w:hAnsi="Times New Roman" w:eastAsia="方正仿宋简体" w:cs="Times New Roman"/>
          <w:b/>
          <w:bCs/>
          <w:spacing w:val="2"/>
          <w:sz w:val="28"/>
          <w:szCs w:val="28"/>
        </w:rPr>
        <w:t>资格审查表</w:t>
      </w:r>
      <w:bookmarkEnd w:id="151"/>
    </w:p>
    <w:p w14:paraId="42DAB113">
      <w:pPr>
        <w:topLinePunct/>
        <w:spacing w:line="137" w:lineRule="exact"/>
        <w:rPr>
          <w:rFonts w:hint="default" w:ascii="Times New Roman" w:hAnsi="Times New Roman" w:eastAsia="仿宋" w:cs="Times New Roman"/>
        </w:rPr>
      </w:pPr>
    </w:p>
    <w:tbl>
      <w:tblPr>
        <w:tblStyle w:val="35"/>
        <w:tblpPr w:leftFromText="180" w:rightFromText="180" w:vertAnchor="text" w:horzAnchor="page" w:tblpX="1145" w:tblpY="142"/>
        <w:tblOverlap w:val="never"/>
        <w:tblW w:w="1440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647"/>
        <w:gridCol w:w="858"/>
        <w:gridCol w:w="1385"/>
        <w:gridCol w:w="950"/>
        <w:gridCol w:w="1163"/>
        <w:gridCol w:w="3900"/>
        <w:gridCol w:w="662"/>
        <w:gridCol w:w="900"/>
        <w:gridCol w:w="913"/>
        <w:gridCol w:w="1025"/>
        <w:gridCol w:w="550"/>
        <w:gridCol w:w="775"/>
      </w:tblGrid>
      <w:tr w14:paraId="0023F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80" w:type="dxa"/>
            <w:vMerge w:val="restart"/>
            <w:tcBorders>
              <w:bottom w:val="nil"/>
            </w:tcBorders>
            <w:textDirection w:val="tbRlV"/>
          </w:tcPr>
          <w:p w14:paraId="0FED6247">
            <w:pPr>
              <w:topLinePunct/>
              <w:spacing w:before="177" w:line="209" w:lineRule="auto"/>
              <w:ind w:left="2565"/>
              <w:rPr>
                <w:rFonts w:hint="default" w:ascii="Times New Roman" w:hAnsi="Times New Roman" w:eastAsia="方正仿宋简体" w:cs="Times New Roman"/>
                <w:sz w:val="24"/>
                <w:szCs w:val="24"/>
              </w:rPr>
            </w:pPr>
            <w:r>
              <w:rPr>
                <w:rFonts w:hint="default" w:ascii="Times New Roman" w:hAnsi="Times New Roman" w:eastAsia="方正仿宋简体" w:cs="Times New Roman"/>
                <w:spacing w:val="42"/>
                <w:sz w:val="24"/>
                <w:szCs w:val="24"/>
              </w:rPr>
              <w:t>投标人名称</w:t>
            </w:r>
          </w:p>
        </w:tc>
        <w:tc>
          <w:tcPr>
            <w:tcW w:w="12953" w:type="dxa"/>
            <w:gridSpan w:val="11"/>
          </w:tcPr>
          <w:p w14:paraId="0FB60E02">
            <w:pPr>
              <w:topLinePunct/>
              <w:spacing w:line="290" w:lineRule="auto"/>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pacing w:val="3"/>
                <w:sz w:val="24"/>
                <w:szCs w:val="24"/>
              </w:rPr>
              <w:t>审查项目</w:t>
            </w:r>
          </w:p>
        </w:tc>
        <w:tc>
          <w:tcPr>
            <w:tcW w:w="775" w:type="dxa"/>
            <w:tcBorders>
              <w:left w:val="single" w:color="auto" w:sz="4" w:space="0"/>
            </w:tcBorders>
          </w:tcPr>
          <w:p w14:paraId="0A9D9E18">
            <w:pPr>
              <w:topLinePunct/>
              <w:spacing w:before="58" w:line="221" w:lineRule="auto"/>
              <w:ind w:firstLine="228" w:firstLineChars="100"/>
              <w:rPr>
                <w:rFonts w:hint="default" w:ascii="Times New Roman" w:hAnsi="Times New Roman" w:eastAsia="方正仿宋简体" w:cs="Times New Roman"/>
                <w:sz w:val="24"/>
                <w:szCs w:val="24"/>
              </w:rPr>
            </w:pPr>
            <w:r>
              <w:rPr>
                <w:rFonts w:hint="default" w:ascii="Times New Roman" w:hAnsi="Times New Roman" w:eastAsia="方正仿宋简体" w:cs="Times New Roman"/>
                <w:spacing w:val="-6"/>
                <w:sz w:val="24"/>
                <w:szCs w:val="24"/>
              </w:rPr>
              <w:t>结论</w:t>
            </w:r>
          </w:p>
        </w:tc>
      </w:tr>
      <w:tr w14:paraId="5A03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7" w:hRule="atLeast"/>
        </w:trPr>
        <w:tc>
          <w:tcPr>
            <w:tcW w:w="680" w:type="dxa"/>
            <w:vMerge w:val="continue"/>
            <w:tcBorders>
              <w:top w:val="nil"/>
            </w:tcBorders>
            <w:textDirection w:val="tbRlV"/>
          </w:tcPr>
          <w:p w14:paraId="1ADBBCEA">
            <w:pPr>
              <w:topLinePunct/>
              <w:rPr>
                <w:rFonts w:hint="default" w:ascii="Times New Roman" w:hAnsi="Times New Roman" w:eastAsia="方正仿宋简体" w:cs="Times New Roman"/>
                <w:sz w:val="24"/>
                <w:szCs w:val="24"/>
              </w:rPr>
            </w:pPr>
          </w:p>
        </w:tc>
        <w:tc>
          <w:tcPr>
            <w:tcW w:w="647" w:type="dxa"/>
          </w:tcPr>
          <w:p w14:paraId="4A96E676">
            <w:pPr>
              <w:topLinePunct/>
              <w:spacing w:before="58" w:line="240" w:lineRule="atLeast"/>
              <w:ind w:right="105"/>
              <w:jc w:val="both"/>
              <w:rPr>
                <w:rFonts w:hint="default" w:ascii="Times New Roman" w:hAnsi="Times New Roman" w:eastAsia="方正仿宋简体" w:cs="Times New Roman"/>
                <w:spacing w:val="4"/>
                <w:sz w:val="24"/>
                <w:szCs w:val="24"/>
                <w:lang w:eastAsia="zh-CN"/>
              </w:rPr>
            </w:pPr>
            <w:r>
              <w:rPr>
                <w:rFonts w:hint="default" w:ascii="Times New Roman" w:hAnsi="Times New Roman" w:eastAsia="方正仿宋_GBK" w:cs="Times New Roman"/>
                <w:b w:val="0"/>
                <w:bCs w:val="0"/>
                <w:sz w:val="24"/>
                <w:szCs w:val="24"/>
              </w:rPr>
              <w:t>企业三证合一的法人营业执照或含二维码的营业执照</w:t>
            </w:r>
          </w:p>
        </w:tc>
        <w:tc>
          <w:tcPr>
            <w:tcW w:w="858" w:type="dxa"/>
          </w:tcPr>
          <w:p w14:paraId="4F39542A">
            <w:pPr>
              <w:spacing w:line="380" w:lineRule="exact"/>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b w:val="0"/>
                <w:bCs w:val="0"/>
                <w:sz w:val="24"/>
                <w:szCs w:val="24"/>
              </w:rPr>
              <w:t>授权人参与投标提供法定代表人授权书及被授权人身份证；</w:t>
            </w:r>
            <w:r>
              <w:rPr>
                <w:rFonts w:hint="default" w:ascii="Times New Roman" w:hAnsi="Times New Roman" w:eastAsia="方正仿宋_GBK" w:cs="Times New Roman"/>
                <w:b w:val="0"/>
                <w:bCs w:val="0"/>
                <w:sz w:val="24"/>
                <w:szCs w:val="24"/>
                <w:highlight w:val="none"/>
              </w:rPr>
              <w:t>法人本人参与投标提供法人身份证及法人资格证明</w:t>
            </w:r>
            <w:r>
              <w:rPr>
                <w:rFonts w:hint="default" w:ascii="Times New Roman" w:hAnsi="Times New Roman" w:eastAsia="方正仿宋_GBK" w:cs="Times New Roman"/>
                <w:color w:val="auto"/>
                <w:sz w:val="24"/>
                <w:szCs w:val="24"/>
                <w:lang w:eastAsia="zh-CN"/>
              </w:rPr>
              <w:t>；</w:t>
            </w:r>
          </w:p>
          <w:p w14:paraId="4E2DCDB9">
            <w:pPr>
              <w:topLinePunct/>
              <w:spacing w:before="58" w:line="240" w:lineRule="atLeast"/>
              <w:ind w:right="105"/>
              <w:jc w:val="both"/>
              <w:rPr>
                <w:rFonts w:hint="default" w:ascii="Times New Roman" w:hAnsi="Times New Roman" w:eastAsia="方正仿宋简体" w:cs="Times New Roman"/>
                <w:spacing w:val="4"/>
                <w:sz w:val="24"/>
                <w:szCs w:val="24"/>
                <w:lang w:eastAsia="zh-CN"/>
              </w:rPr>
            </w:pPr>
          </w:p>
        </w:tc>
        <w:tc>
          <w:tcPr>
            <w:tcW w:w="1385" w:type="dxa"/>
          </w:tcPr>
          <w:p w14:paraId="7197A68A">
            <w:pPr>
              <w:topLinePunct/>
              <w:spacing w:before="58" w:line="240" w:lineRule="atLeast"/>
              <w:ind w:left="110" w:right="105" w:firstLine="2"/>
              <w:jc w:val="both"/>
              <w:rPr>
                <w:rFonts w:hint="default" w:ascii="Times New Roman" w:hAnsi="Times New Roman" w:eastAsia="方正仿宋简体" w:cs="Times New Roman"/>
                <w:spacing w:val="4"/>
                <w:sz w:val="24"/>
                <w:szCs w:val="24"/>
                <w:lang w:eastAsia="zh-CN"/>
              </w:rPr>
            </w:pPr>
            <w:r>
              <w:rPr>
                <w:rFonts w:hint="eastAsia" w:ascii="Times New Roman" w:hAnsi="Times New Roman" w:eastAsia="方正仿宋_GBK" w:cs="Times New Roman"/>
                <w:b w:val="0"/>
                <w:bCs w:val="0"/>
                <w:sz w:val="22"/>
                <w:szCs w:val="22"/>
                <w:lang w:val="en-US" w:eastAsia="zh-CN"/>
              </w:rPr>
              <w:t>法定代表人或被委托人：</w:t>
            </w:r>
            <w:r>
              <w:rPr>
                <w:rFonts w:hint="default" w:ascii="Times New Roman" w:hAnsi="Times New Roman" w:eastAsia="方正仿宋_GBK" w:cs="Times New Roman"/>
                <w:b w:val="0"/>
                <w:bCs w:val="0"/>
                <w:sz w:val="22"/>
                <w:szCs w:val="22"/>
                <w:lang w:val="en-US" w:eastAsia="zh-CN"/>
              </w:rPr>
              <w:t>提供连续近六个月内任意</w:t>
            </w:r>
            <w:r>
              <w:rPr>
                <w:rFonts w:hint="eastAsia" w:ascii="Times New Roman" w:hAnsi="Times New Roman" w:eastAsia="方正仿宋_GBK" w:cs="Times New Roman"/>
                <w:b w:val="0"/>
                <w:bCs w:val="0"/>
                <w:sz w:val="22"/>
                <w:szCs w:val="22"/>
                <w:lang w:val="en-US" w:eastAsia="zh-CN"/>
              </w:rPr>
              <w:t>1</w:t>
            </w:r>
            <w:r>
              <w:rPr>
                <w:rFonts w:hint="default" w:ascii="Times New Roman" w:hAnsi="Times New Roman" w:eastAsia="方正仿宋_GBK" w:cs="Times New Roman"/>
                <w:b w:val="0"/>
                <w:bCs w:val="0"/>
                <w:sz w:val="22"/>
                <w:szCs w:val="22"/>
                <w:lang w:val="en-US" w:eastAsia="zh-CN"/>
              </w:rPr>
              <w:t>个月的投标单位社保缴费凭证和法人或授权人个人缴纳的社保明细；被委托人必须是投标单位正式员工（新成立公司不足4个月的提供成立至今缴纳证明）</w:t>
            </w:r>
            <w:r>
              <w:rPr>
                <w:rFonts w:hint="eastAsia" w:ascii="Times New Roman" w:hAnsi="Times New Roman" w:eastAsia="方正仿宋_GBK" w:cs="Times New Roman"/>
                <w:b w:val="0"/>
                <w:bCs w:val="0"/>
                <w:sz w:val="22"/>
                <w:szCs w:val="22"/>
                <w:lang w:val="en-US" w:eastAsia="zh-CN"/>
              </w:rPr>
              <w:t>；</w:t>
            </w:r>
          </w:p>
        </w:tc>
        <w:tc>
          <w:tcPr>
            <w:tcW w:w="950" w:type="dxa"/>
          </w:tcPr>
          <w:p w14:paraId="108C4BB6">
            <w:pPr>
              <w:topLinePunct/>
              <w:spacing w:before="58" w:line="240" w:lineRule="atLeast"/>
              <w:ind w:right="105"/>
              <w:jc w:val="both"/>
              <w:rPr>
                <w:rFonts w:hint="default" w:ascii="Times New Roman" w:hAnsi="Times New Roman" w:eastAsia="方正仿宋简体" w:cs="Times New Roman"/>
                <w:spacing w:val="4"/>
                <w:sz w:val="24"/>
                <w:szCs w:val="24"/>
                <w:lang w:val="zh-CN" w:eastAsia="zh-CN"/>
              </w:rPr>
            </w:pPr>
            <w:r>
              <w:rPr>
                <w:rFonts w:hint="default" w:ascii="Times New Roman" w:hAnsi="Times New Roman" w:eastAsia="方正仿宋_GBK" w:cs="Times New Roman"/>
                <w:b w:val="0"/>
                <w:bCs w:val="0"/>
                <w:sz w:val="22"/>
                <w:szCs w:val="22"/>
                <w:lang w:val="en-US" w:eastAsia="zh-CN"/>
              </w:rPr>
              <w:t>具有健全的财务会计制度，出具2023年</w:t>
            </w:r>
            <w:r>
              <w:rPr>
                <w:rFonts w:hint="eastAsia" w:ascii="Times New Roman" w:hAnsi="Times New Roman" w:eastAsia="方正仿宋_GBK" w:cs="Times New Roman"/>
                <w:b w:val="0"/>
                <w:bCs w:val="0"/>
                <w:sz w:val="22"/>
                <w:szCs w:val="22"/>
                <w:lang w:val="en-US" w:eastAsia="zh-CN"/>
              </w:rPr>
              <w:t>或2024度</w:t>
            </w:r>
            <w:r>
              <w:rPr>
                <w:rFonts w:hint="default" w:ascii="Times New Roman" w:hAnsi="Times New Roman" w:eastAsia="方正仿宋_GBK" w:cs="Times New Roman"/>
                <w:b w:val="0"/>
                <w:bCs w:val="0"/>
                <w:sz w:val="22"/>
                <w:szCs w:val="22"/>
                <w:lang w:val="en-US" w:eastAsia="zh-CN"/>
              </w:rPr>
              <w:t>财务审计报告</w:t>
            </w:r>
            <w:r>
              <w:rPr>
                <w:rFonts w:hint="eastAsia" w:ascii="Times New Roman" w:hAnsi="Times New Roman" w:eastAsia="方正仿宋_GBK" w:cs="Times New Roman"/>
                <w:b w:val="0"/>
                <w:bCs w:val="0"/>
                <w:sz w:val="22"/>
                <w:szCs w:val="22"/>
                <w:lang w:val="en-US" w:eastAsia="zh-CN"/>
              </w:rPr>
              <w:t>（</w:t>
            </w:r>
            <w:r>
              <w:rPr>
                <w:rFonts w:hint="default" w:ascii="Times New Roman" w:hAnsi="Times New Roman" w:eastAsia="方正仿宋_GBK" w:cs="Times New Roman"/>
                <w:b w:val="0"/>
                <w:bCs w:val="0"/>
                <w:sz w:val="22"/>
                <w:szCs w:val="22"/>
                <w:lang w:val="en-US" w:eastAsia="zh-CN"/>
              </w:rPr>
              <w:t>新成立公司不足一年的提供近三个月内有效的银行资信证明</w:t>
            </w:r>
            <w:r>
              <w:rPr>
                <w:rFonts w:hint="eastAsia" w:ascii="Times New Roman" w:hAnsi="Times New Roman" w:eastAsia="方正仿宋_GBK" w:cs="Times New Roman"/>
                <w:b w:val="0"/>
                <w:bCs w:val="0"/>
                <w:sz w:val="22"/>
                <w:szCs w:val="22"/>
                <w:lang w:val="en-US" w:eastAsia="zh-CN"/>
              </w:rPr>
              <w:t>与财务会计制度）</w:t>
            </w:r>
            <w:r>
              <w:rPr>
                <w:rFonts w:hint="default" w:ascii="Times New Roman" w:hAnsi="Times New Roman" w:eastAsia="方正仿宋_GBK" w:cs="Times New Roman"/>
                <w:b w:val="0"/>
                <w:bCs w:val="0"/>
                <w:sz w:val="22"/>
                <w:szCs w:val="22"/>
                <w:lang w:val="en-US" w:eastAsia="zh-CN"/>
              </w:rPr>
              <w:t>；</w:t>
            </w:r>
          </w:p>
        </w:tc>
        <w:tc>
          <w:tcPr>
            <w:tcW w:w="1163" w:type="dxa"/>
          </w:tcPr>
          <w:p w14:paraId="793E2246">
            <w:pPr>
              <w:topLinePunct/>
              <w:spacing w:before="58" w:line="240" w:lineRule="atLeast"/>
              <w:ind w:right="105"/>
              <w:jc w:val="both"/>
              <w:rPr>
                <w:rFonts w:hint="default" w:ascii="Times New Roman" w:hAnsi="Times New Roman" w:eastAsia="方正仿宋_GBK" w:cs="Times New Roman"/>
                <w:b w:val="0"/>
                <w:bCs w:val="0"/>
                <w:sz w:val="22"/>
                <w:szCs w:val="22"/>
                <w:lang w:val="zh-CN" w:eastAsia="zh-CN"/>
              </w:rPr>
            </w:pPr>
            <w:r>
              <w:rPr>
                <w:rFonts w:hint="default" w:ascii="Times New Roman" w:hAnsi="Times New Roman" w:eastAsia="方正仿宋_GBK" w:cs="Times New Roman"/>
                <w:b w:val="0"/>
                <w:bCs w:val="0"/>
                <w:sz w:val="22"/>
                <w:szCs w:val="22"/>
                <w:lang w:val="en-US" w:eastAsia="zh-CN"/>
              </w:rPr>
              <w:t>在税务局依法缴纳近期（投标截止日期前六个月内任意</w:t>
            </w:r>
            <w:r>
              <w:rPr>
                <w:rFonts w:hint="eastAsia" w:ascii="Times New Roman" w:hAnsi="Times New Roman" w:eastAsia="方正仿宋_GBK" w:cs="Times New Roman"/>
                <w:b w:val="0"/>
                <w:bCs w:val="0"/>
                <w:sz w:val="22"/>
                <w:szCs w:val="22"/>
                <w:lang w:val="en-US" w:eastAsia="zh-CN"/>
              </w:rPr>
              <w:t>1</w:t>
            </w:r>
            <w:r>
              <w:rPr>
                <w:rFonts w:hint="default" w:ascii="Times New Roman" w:hAnsi="Times New Roman" w:eastAsia="方正仿宋_GBK" w:cs="Times New Roman"/>
                <w:b w:val="0"/>
                <w:bCs w:val="0"/>
                <w:sz w:val="22"/>
                <w:szCs w:val="22"/>
                <w:lang w:val="en-US" w:eastAsia="zh-CN"/>
              </w:rPr>
              <w:t>个月）税收证明的良好记录及无拖欠税收证明</w:t>
            </w:r>
            <w:r>
              <w:rPr>
                <w:rFonts w:hint="eastAsia" w:ascii="Times New Roman" w:hAnsi="Times New Roman" w:eastAsia="方正仿宋_GBK" w:cs="Times New Roman"/>
                <w:b w:val="0"/>
                <w:bCs w:val="0"/>
                <w:sz w:val="22"/>
                <w:szCs w:val="22"/>
                <w:lang w:val="en-US" w:eastAsia="zh-CN"/>
              </w:rPr>
              <w:t>，</w:t>
            </w:r>
            <w:r>
              <w:rPr>
                <w:rFonts w:hint="default" w:ascii="Times New Roman" w:hAnsi="Times New Roman" w:eastAsia="方正仿宋_GBK" w:cs="Times New Roman"/>
                <w:b w:val="0"/>
                <w:bCs w:val="0"/>
                <w:sz w:val="22"/>
                <w:szCs w:val="22"/>
                <w:lang w:val="en-US" w:eastAsia="zh-CN"/>
              </w:rPr>
              <w:t>新成立公司提供相关证明文件）</w:t>
            </w:r>
            <w:r>
              <w:rPr>
                <w:rFonts w:hint="eastAsia" w:ascii="Times New Roman" w:hAnsi="Times New Roman" w:eastAsia="方正仿宋_GBK" w:cs="Times New Roman"/>
                <w:b w:val="0"/>
                <w:bCs w:val="0"/>
                <w:sz w:val="22"/>
                <w:szCs w:val="22"/>
                <w:lang w:val="en-US" w:eastAsia="zh-CN"/>
              </w:rPr>
              <w:t>，</w:t>
            </w:r>
            <w:r>
              <w:rPr>
                <w:rFonts w:hint="default" w:ascii="Times New Roman" w:hAnsi="Times New Roman" w:eastAsia="方正仿宋_GBK" w:cs="Times New Roman"/>
                <w:b w:val="0"/>
                <w:bCs w:val="0"/>
                <w:sz w:val="22"/>
                <w:szCs w:val="22"/>
                <w:lang w:val="en-US" w:eastAsia="zh-CN"/>
              </w:rPr>
              <w:t>（零申报的企业需提供税务局的相关证明）</w:t>
            </w:r>
            <w:r>
              <w:rPr>
                <w:rFonts w:hint="eastAsia" w:ascii="Times New Roman" w:hAnsi="Times New Roman" w:eastAsia="方正仿宋_GBK" w:cs="Times New Roman"/>
                <w:b w:val="0"/>
                <w:bCs w:val="0"/>
                <w:sz w:val="22"/>
                <w:szCs w:val="22"/>
                <w:lang w:val="en-US" w:eastAsia="zh-CN"/>
              </w:rPr>
              <w:t>；</w:t>
            </w:r>
          </w:p>
        </w:tc>
        <w:tc>
          <w:tcPr>
            <w:tcW w:w="3900" w:type="dxa"/>
          </w:tcPr>
          <w:p w14:paraId="5AD2A861">
            <w:pPr>
              <w:topLinePunct/>
              <w:spacing w:before="58" w:line="240" w:lineRule="atLeast"/>
              <w:ind w:right="105"/>
              <w:jc w:val="both"/>
              <w:rPr>
                <w:rFonts w:hint="default" w:ascii="Times New Roman" w:hAnsi="Times New Roman" w:eastAsia="方正仿宋_GBK" w:cs="Times New Roman"/>
                <w:b w:val="0"/>
                <w:bCs w:val="0"/>
                <w:sz w:val="22"/>
                <w:szCs w:val="22"/>
                <w:lang w:val="zh-CN" w:eastAsia="zh-CN"/>
              </w:rPr>
            </w:pPr>
            <w:r>
              <w:rPr>
                <w:rFonts w:hint="default" w:ascii="Times New Roman" w:hAnsi="Times New Roman" w:eastAsia="方正仿宋_GBK" w:cs="Times New Roman"/>
                <w:b w:val="0"/>
                <w:bCs w:val="0"/>
                <w:sz w:val="22"/>
                <w:szCs w:val="22"/>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tc>
        <w:tc>
          <w:tcPr>
            <w:tcW w:w="662" w:type="dxa"/>
          </w:tcPr>
          <w:p w14:paraId="272A1A2A">
            <w:pPr>
              <w:topLinePunct/>
              <w:spacing w:before="58" w:line="240" w:lineRule="atLeast"/>
              <w:ind w:right="105"/>
              <w:jc w:val="both"/>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val="0"/>
                <w:bCs w:val="0"/>
                <w:sz w:val="22"/>
                <w:szCs w:val="22"/>
                <w:lang w:val="en-US" w:eastAsia="zh-CN"/>
              </w:rPr>
              <w:t>在参加政府采购活动中前三年内无重大违法记录的承诺书</w:t>
            </w:r>
          </w:p>
        </w:tc>
        <w:tc>
          <w:tcPr>
            <w:tcW w:w="900" w:type="dxa"/>
          </w:tcPr>
          <w:p w14:paraId="3E19CD0B">
            <w:pPr>
              <w:topLinePunct/>
              <w:spacing w:before="58" w:line="240" w:lineRule="atLeast"/>
              <w:ind w:right="105"/>
              <w:jc w:val="both"/>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val="0"/>
                <w:bCs w:val="0"/>
                <w:sz w:val="22"/>
                <w:szCs w:val="22"/>
                <w:lang w:val="en-US" w:eastAsia="zh-CN"/>
              </w:rPr>
              <w:t>针对本次采购项目《反商业贿赂承诺书》的书面声明</w:t>
            </w:r>
          </w:p>
        </w:tc>
        <w:tc>
          <w:tcPr>
            <w:tcW w:w="913" w:type="dxa"/>
            <w:tcBorders>
              <w:top w:val="single" w:color="000000" w:sz="2" w:space="0"/>
            </w:tcBorders>
          </w:tcPr>
          <w:p w14:paraId="3C2CDA2A">
            <w:pPr>
              <w:topLinePunct/>
              <w:spacing w:before="58" w:line="240" w:lineRule="atLeast"/>
              <w:ind w:right="105"/>
              <w:jc w:val="both"/>
              <w:rPr>
                <w:rFonts w:hint="default" w:ascii="Times New Roman" w:hAnsi="Times New Roman" w:eastAsia="方正仿宋_GBK" w:cs="Times New Roman"/>
                <w:b w:val="0"/>
                <w:bCs w:val="0"/>
                <w:sz w:val="22"/>
                <w:szCs w:val="22"/>
                <w:lang w:val="zh-CN" w:eastAsia="zh-CN"/>
              </w:rPr>
            </w:pPr>
            <w:r>
              <w:rPr>
                <w:rFonts w:hint="default" w:ascii="Times New Roman" w:hAnsi="Times New Roman" w:eastAsia="方正仿宋_GBK" w:cs="Times New Roman"/>
                <w:b w:val="0"/>
                <w:bCs w:val="0"/>
                <w:sz w:val="22"/>
                <w:szCs w:val="22"/>
                <w:lang w:val="en-US" w:eastAsia="zh-CN"/>
              </w:rPr>
              <w:t>具有履行该项目合同所必需的设备和专业技术能力的证明材料</w:t>
            </w:r>
          </w:p>
        </w:tc>
        <w:tc>
          <w:tcPr>
            <w:tcW w:w="1025" w:type="dxa"/>
          </w:tcPr>
          <w:p w14:paraId="29634875">
            <w:pPr>
              <w:topLinePunct/>
              <w:spacing w:before="58" w:line="240" w:lineRule="atLeast"/>
              <w:ind w:right="105"/>
              <w:jc w:val="both"/>
              <w:rPr>
                <w:rFonts w:hint="default" w:ascii="Times New Roman" w:hAnsi="Times New Roman" w:eastAsia="方正仿宋_GBK" w:cs="Times New Roman"/>
                <w:b w:val="0"/>
                <w:bCs w:val="0"/>
                <w:sz w:val="22"/>
                <w:szCs w:val="22"/>
                <w:lang w:val="zh-CN" w:eastAsia="zh-CN"/>
              </w:rPr>
            </w:pPr>
            <w:r>
              <w:rPr>
                <w:rFonts w:hint="default" w:ascii="Times New Roman" w:hAnsi="Times New Roman" w:eastAsia="方正仿宋_GBK" w:cs="Times New Roman"/>
                <w:b w:val="0"/>
                <w:bCs w:val="0"/>
                <w:sz w:val="22"/>
                <w:szCs w:val="22"/>
                <w:lang w:val="en-US" w:eastAsia="zh-CN"/>
              </w:rPr>
              <w:t>投标单位为生产商的需提供有效期的《食品生产许可证》；投标单位为经销商的需提供有效期《食品经营许可证》或《仅销售预包装食品备案表》</w:t>
            </w:r>
          </w:p>
        </w:tc>
        <w:tc>
          <w:tcPr>
            <w:tcW w:w="550" w:type="dxa"/>
          </w:tcPr>
          <w:p w14:paraId="31E620AC">
            <w:pPr>
              <w:topLinePunct/>
              <w:spacing w:before="58" w:line="240" w:lineRule="atLeast"/>
              <w:ind w:right="105"/>
              <w:jc w:val="both"/>
              <w:rPr>
                <w:rFonts w:hint="default" w:ascii="Times New Roman" w:hAnsi="Times New Roman" w:eastAsia="方正仿宋_GBK" w:cs="Times New Roman"/>
                <w:b w:val="0"/>
                <w:bCs w:val="0"/>
                <w:sz w:val="22"/>
                <w:szCs w:val="22"/>
                <w:lang w:val="en-US" w:eastAsia="zh-CN"/>
              </w:rPr>
            </w:pPr>
            <w:r>
              <w:rPr>
                <w:rFonts w:hint="default" w:ascii="Times New Roman" w:hAnsi="Times New Roman" w:eastAsia="方正仿宋_GBK" w:cs="Times New Roman"/>
                <w:b w:val="0"/>
                <w:bCs w:val="0"/>
                <w:sz w:val="22"/>
                <w:szCs w:val="22"/>
                <w:lang w:val="en-US" w:eastAsia="zh-CN"/>
              </w:rPr>
              <w:t>本项目不接受联合体</w:t>
            </w:r>
          </w:p>
        </w:tc>
        <w:tc>
          <w:tcPr>
            <w:tcW w:w="775" w:type="dxa"/>
          </w:tcPr>
          <w:p w14:paraId="056AD18B">
            <w:pPr>
              <w:topLinePunct/>
              <w:spacing w:line="240" w:lineRule="atLeast"/>
              <w:rPr>
                <w:rFonts w:hint="default" w:ascii="Times New Roman" w:hAnsi="Times New Roman" w:eastAsia="方正仿宋简体" w:cs="Times New Roman"/>
                <w:sz w:val="24"/>
                <w:szCs w:val="24"/>
                <w:lang w:eastAsia="zh-CN"/>
              </w:rPr>
            </w:pPr>
          </w:p>
          <w:p w14:paraId="69E3788D">
            <w:pPr>
              <w:topLinePunct/>
              <w:spacing w:before="52" w:line="240" w:lineRule="atLeast"/>
              <w:ind w:left="239" w:leftChars="114" w:firstLine="0" w:firstLineChars="0"/>
              <w:rPr>
                <w:rFonts w:hint="default" w:ascii="Times New Roman" w:hAnsi="Times New Roman" w:eastAsia="方正仿宋简体" w:cs="Times New Roman"/>
                <w:sz w:val="24"/>
                <w:szCs w:val="24"/>
              </w:rPr>
            </w:pPr>
            <w:r>
              <w:rPr>
                <w:rFonts w:hint="default" w:ascii="Times New Roman" w:hAnsi="Times New Roman" w:eastAsia="方正仿宋简体" w:cs="Times New Roman"/>
                <w:spacing w:val="-4"/>
                <w:sz w:val="24"/>
                <w:szCs w:val="24"/>
              </w:rPr>
              <w:t>审核结果</w:t>
            </w:r>
          </w:p>
        </w:tc>
      </w:tr>
    </w:tbl>
    <w:p w14:paraId="403F9513">
      <w:pPr>
        <w:kinsoku/>
        <w:topLinePunct/>
        <w:autoSpaceDE/>
        <w:autoSpaceDN/>
        <w:adjustRightInd/>
        <w:snapToGrid/>
        <w:textAlignment w:val="auto"/>
        <w:rPr>
          <w:rFonts w:hint="default" w:ascii="Times New Roman" w:hAnsi="Times New Roman" w:eastAsia="仿宋" w:cs="Times New Roman"/>
          <w:b/>
          <w:bCs/>
          <w:spacing w:val="6"/>
          <w:sz w:val="31"/>
          <w:szCs w:val="31"/>
          <w:lang w:eastAsia="zh-CN"/>
        </w:rPr>
        <w:sectPr>
          <w:footerReference r:id="rId38" w:type="default"/>
          <w:pgSz w:w="16840" w:h="11907"/>
          <w:pgMar w:top="1984" w:right="1531" w:bottom="1701" w:left="1531" w:header="0" w:footer="1084" w:gutter="0"/>
          <w:pgBorders>
            <w:top w:val="none" w:sz="0" w:space="0"/>
            <w:left w:val="none" w:sz="0" w:space="0"/>
            <w:bottom w:val="none" w:sz="0" w:space="0"/>
            <w:right w:val="none" w:sz="0" w:space="0"/>
          </w:pgBorders>
          <w:pgNumType w:fmt="decimal"/>
          <w:cols w:space="720" w:num="1"/>
        </w:sectPr>
      </w:pPr>
    </w:p>
    <w:p w14:paraId="5B01FCFE">
      <w:pPr>
        <w:kinsoku/>
        <w:topLinePunct/>
        <w:autoSpaceDE/>
        <w:autoSpaceDN/>
        <w:adjustRightInd/>
        <w:snapToGrid/>
        <w:spacing w:before="480" w:beforeLines="200" w:after="480" w:afterLines="200"/>
        <w:jc w:val="center"/>
        <w:textAlignment w:val="auto"/>
        <w:outlineLvl w:val="0"/>
        <w:rPr>
          <w:rFonts w:hint="default" w:ascii="Times New Roman" w:hAnsi="Times New Roman" w:cs="Times New Roman"/>
          <w:color w:val="auto"/>
          <w:lang w:eastAsia="zh-CN"/>
        </w:rPr>
      </w:pPr>
      <w:bookmarkStart w:id="152" w:name="_Toc3888"/>
      <w:r>
        <w:rPr>
          <w:rFonts w:hint="default" w:ascii="Times New Roman" w:hAnsi="Times New Roman" w:eastAsia="方正仿宋简体" w:cs="Times New Roman"/>
          <w:b/>
          <w:bCs/>
          <w:color w:val="auto"/>
          <w:spacing w:val="6"/>
          <w:sz w:val="32"/>
          <w:szCs w:val="31"/>
          <w:lang w:eastAsia="zh-CN"/>
        </w:rPr>
        <w:t>第五章  货物服务需求一览表及技术规格</w:t>
      </w:r>
      <w:bookmarkEnd w:id="152"/>
    </w:p>
    <w:p w14:paraId="30929804">
      <w:pPr>
        <w:keepNext w:val="0"/>
        <w:keepLines w:val="0"/>
        <w:pageBreakBefore w:val="0"/>
        <w:widowControl/>
        <w:kinsoku w:val="0"/>
        <w:wordWrap/>
        <w:overflowPunct/>
        <w:topLinePunct w:val="0"/>
        <w:autoSpaceDE w:val="0"/>
        <w:autoSpaceDN w:val="0"/>
        <w:bidi w:val="0"/>
        <w:adjustRightInd w:val="0"/>
        <w:snapToGrid w:val="0"/>
        <w:spacing w:line="400" w:lineRule="exact"/>
        <w:ind w:firstLine="594" w:firstLineChars="200"/>
        <w:textAlignment w:val="baseline"/>
        <w:rPr>
          <w:rFonts w:hint="default" w:ascii="Times New Roman" w:hAnsi="Times New Roman" w:eastAsia="方正仿宋_GBK" w:cs="Times New Roman"/>
          <w:w w:val="100"/>
          <w:sz w:val="28"/>
          <w:szCs w:val="28"/>
          <w:lang w:val="en-US" w:eastAsia="zh-CN"/>
        </w:rPr>
      </w:pPr>
      <w:r>
        <w:rPr>
          <w:rFonts w:hint="default" w:ascii="Times New Roman" w:hAnsi="Times New Roman" w:eastAsia="方正仿宋_GBK" w:cs="Times New Roman"/>
          <w:b/>
          <w:bCs/>
          <w:spacing w:val="8"/>
          <w:sz w:val="28"/>
          <w:szCs w:val="28"/>
          <w:lang w:eastAsia="zh-CN"/>
        </w:rPr>
        <w:t>项目名称：</w:t>
      </w:r>
      <w:r>
        <w:rPr>
          <w:rFonts w:hint="eastAsia" w:ascii="Times New Roman" w:hAnsi="Times New Roman" w:eastAsia="方正仿宋_GBK" w:cs="Times New Roman"/>
          <w:w w:val="100"/>
          <w:sz w:val="28"/>
          <w:szCs w:val="28"/>
          <w:lang w:val="en-US" w:eastAsia="zh-CN"/>
        </w:rPr>
        <w:t>莎车县教育系统2025年学生营养膳食食材学生饮用奶采购项目（二次）</w:t>
      </w:r>
    </w:p>
    <w:p w14:paraId="7AF883A7">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default" w:ascii="Times New Roman" w:hAnsi="Times New Roman" w:eastAsia="方正仿宋_GBK" w:cs="Times New Roman"/>
          <w:b w:val="0"/>
          <w:bCs w:val="0"/>
          <w:sz w:val="28"/>
          <w:szCs w:val="28"/>
          <w:lang w:eastAsia="zh-CN"/>
        </w:rPr>
      </w:pPr>
      <w:r>
        <w:rPr>
          <w:rFonts w:hint="default" w:ascii="Times New Roman" w:hAnsi="Times New Roman" w:eastAsia="方正仿宋_GBK" w:cs="Times New Roman"/>
          <w:b/>
          <w:bCs/>
          <w:sz w:val="28"/>
          <w:szCs w:val="28"/>
          <w:lang w:eastAsia="zh-CN"/>
        </w:rPr>
        <w:t>项目编号：</w:t>
      </w:r>
      <w:r>
        <w:rPr>
          <w:rFonts w:hint="default" w:ascii="Times New Roman" w:hAnsi="Times New Roman" w:eastAsia="方正仿宋_GBK" w:cs="Times New Roman"/>
          <w:b w:val="0"/>
          <w:bCs w:val="0"/>
          <w:sz w:val="28"/>
          <w:szCs w:val="28"/>
          <w:lang w:eastAsia="zh-CN"/>
        </w:rPr>
        <w:t>KSSCX(GK)202</w:t>
      </w:r>
      <w:r>
        <w:rPr>
          <w:rFonts w:hint="eastAsia"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lang w:eastAsia="zh-CN"/>
        </w:rPr>
        <w:t>-0</w:t>
      </w:r>
      <w:r>
        <w:rPr>
          <w:rFonts w:hint="default" w:ascii="Times New Roman" w:hAnsi="Times New Roman" w:eastAsia="方正仿宋_GBK" w:cs="Times New Roman"/>
          <w:b w:val="0"/>
          <w:bCs w:val="0"/>
          <w:sz w:val="28"/>
          <w:szCs w:val="28"/>
          <w:lang w:val="en-US" w:eastAsia="zh-CN"/>
        </w:rPr>
        <w:t>0</w:t>
      </w:r>
      <w:r>
        <w:rPr>
          <w:rFonts w:hint="eastAsia"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号</w:t>
      </w:r>
    </w:p>
    <w:p w14:paraId="176697A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400" w:lineRule="exact"/>
        <w:ind w:firstLine="562" w:firstLineChars="200"/>
        <w:textAlignment w:val="baseline"/>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项目总体目标：</w:t>
      </w:r>
    </w:p>
    <w:p w14:paraId="0EDB9B2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imes New Roman" w:hAnsi="Times New Roman" w:eastAsia="方正仿宋_GBK" w:cs="Times New Roman"/>
          <w:w w:val="100"/>
          <w:sz w:val="28"/>
          <w:szCs w:val="28"/>
          <w:lang w:val="en-US" w:eastAsia="zh-CN"/>
        </w:rPr>
      </w:pPr>
      <w:r>
        <w:rPr>
          <w:rFonts w:hint="eastAsia" w:ascii="Times New Roman" w:hAnsi="Times New Roman" w:eastAsia="方正仿宋_GBK" w:cs="Times New Roman"/>
          <w:w w:val="100"/>
          <w:sz w:val="28"/>
          <w:szCs w:val="28"/>
          <w:lang w:val="en-US" w:eastAsia="zh-CN"/>
        </w:rPr>
        <w:t>为切实改善莎车县学生营养状况，持续提高学生健康水平，在政府各部门的通力协作下，以学校食堂供餐的方式，按照安全、卫生、营养健康等标准，结合本县学生饮食需求及特点，确保采购到优质的学生饮用奶，促进莎车县青少年学生及学前儿童的正常发育和健康成长。</w:t>
      </w:r>
    </w:p>
    <w:p w14:paraId="54F7706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default" w:ascii="Times New Roman" w:hAnsi="Times New Roman" w:eastAsia="方正仿宋_GBK" w:cs="Times New Roman"/>
          <w:w w:val="100"/>
          <w:sz w:val="28"/>
          <w:szCs w:val="28"/>
          <w:lang w:val="en-US" w:eastAsia="zh-CN"/>
        </w:rPr>
      </w:pPr>
    </w:p>
    <w:p w14:paraId="4A2E1A80">
      <w:pPr>
        <w:pStyle w:val="29"/>
        <w:numPr>
          <w:ilvl w:val="0"/>
          <w:numId w:val="0"/>
        </w:numPr>
        <w:ind w:firstLine="594" w:firstLineChars="200"/>
        <w:jc w:val="both"/>
        <w:rPr>
          <w:rFonts w:hint="default" w:ascii="Times New Roman" w:hAnsi="Times New Roman" w:eastAsia="方正仿宋简体" w:cs="Times New Roman"/>
          <w:b/>
          <w:bCs/>
          <w:spacing w:val="8"/>
          <w:sz w:val="28"/>
          <w:szCs w:val="28"/>
          <w:lang w:eastAsia="zh-CN"/>
        </w:rPr>
      </w:pPr>
      <w:r>
        <w:rPr>
          <w:rFonts w:hint="default" w:ascii="Times New Roman" w:hAnsi="Times New Roman" w:eastAsia="方正仿宋简体" w:cs="Times New Roman"/>
          <w:b/>
          <w:bCs/>
          <w:spacing w:val="8"/>
          <w:sz w:val="28"/>
          <w:szCs w:val="28"/>
          <w:lang w:val="en-US" w:eastAsia="zh-CN"/>
        </w:rPr>
        <w:t>二、</w:t>
      </w:r>
      <w:r>
        <w:rPr>
          <w:rFonts w:hint="default" w:ascii="Times New Roman" w:hAnsi="Times New Roman" w:eastAsia="方正仿宋简体" w:cs="Times New Roman"/>
          <w:b/>
          <w:bCs/>
          <w:spacing w:val="8"/>
          <w:sz w:val="28"/>
          <w:szCs w:val="28"/>
          <w:lang w:eastAsia="zh-CN"/>
        </w:rPr>
        <w:t>采购标的内容、数量、包括技术要求和商务要求：</w:t>
      </w:r>
    </w:p>
    <w:p w14:paraId="22AE926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8"/>
          <w:szCs w:val="28"/>
        </w:rPr>
      </w:pPr>
      <w:r>
        <w:rPr>
          <w:rFonts w:hint="eastAsia" w:ascii="Times New Roman" w:hAnsi="Times New Roman" w:eastAsia="方正仿宋_GBK" w:cs="Times New Roman"/>
          <w:w w:val="100"/>
          <w:sz w:val="28"/>
          <w:szCs w:val="28"/>
          <w:lang w:val="en-US" w:eastAsia="zh-CN"/>
        </w:rPr>
        <w:t>（一）货物参数要求</w:t>
      </w:r>
    </w:p>
    <w:tbl>
      <w:tblPr>
        <w:tblStyle w:val="26"/>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4864"/>
        <w:gridCol w:w="936"/>
        <w:gridCol w:w="456"/>
        <w:gridCol w:w="456"/>
        <w:gridCol w:w="798"/>
        <w:gridCol w:w="475"/>
      </w:tblGrid>
      <w:tr w14:paraId="75FB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438C30D6">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食材名称</w:t>
            </w:r>
          </w:p>
        </w:tc>
        <w:tc>
          <w:tcPr>
            <w:tcW w:w="4864" w:type="dxa"/>
            <w:vAlign w:val="center"/>
          </w:tcPr>
          <w:p w14:paraId="6F8E49D2">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规格、要求</w:t>
            </w:r>
          </w:p>
        </w:tc>
        <w:tc>
          <w:tcPr>
            <w:tcW w:w="936" w:type="dxa"/>
            <w:vAlign w:val="center"/>
          </w:tcPr>
          <w:p w14:paraId="71BA6897">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数量</w:t>
            </w:r>
          </w:p>
          <w:p w14:paraId="2F406727">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p>
        </w:tc>
        <w:tc>
          <w:tcPr>
            <w:tcW w:w="456" w:type="dxa"/>
            <w:vAlign w:val="center"/>
          </w:tcPr>
          <w:p w14:paraId="745BE7A5">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单位</w:t>
            </w:r>
          </w:p>
        </w:tc>
        <w:tc>
          <w:tcPr>
            <w:tcW w:w="456" w:type="dxa"/>
            <w:vAlign w:val="center"/>
          </w:tcPr>
          <w:p w14:paraId="0B7039E4">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单价</w:t>
            </w:r>
          </w:p>
        </w:tc>
        <w:tc>
          <w:tcPr>
            <w:tcW w:w="798" w:type="dxa"/>
            <w:vAlign w:val="center"/>
          </w:tcPr>
          <w:p w14:paraId="102EABF5">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配送地点</w:t>
            </w:r>
          </w:p>
        </w:tc>
        <w:tc>
          <w:tcPr>
            <w:tcW w:w="475" w:type="dxa"/>
            <w:vAlign w:val="center"/>
          </w:tcPr>
          <w:p w14:paraId="0684A099">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备注</w:t>
            </w:r>
          </w:p>
        </w:tc>
      </w:tr>
      <w:tr w14:paraId="4A67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58" w:type="dxa"/>
            <w:vAlign w:val="center"/>
          </w:tcPr>
          <w:p w14:paraId="3BD7314F">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学生饮用奶</w:t>
            </w:r>
          </w:p>
          <w:p w14:paraId="09BE2293">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p>
        </w:tc>
        <w:tc>
          <w:tcPr>
            <w:tcW w:w="4864" w:type="dxa"/>
            <w:vAlign w:val="center"/>
          </w:tcPr>
          <w:p w14:paraId="1C8E6E07">
            <w:pPr>
              <w:keepNext w:val="0"/>
              <w:keepLines w:val="0"/>
              <w:widowControl/>
              <w:suppressLineNumbers w:val="0"/>
              <w:jc w:val="both"/>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1.符合国家标准GB/25190-2010《食品安全国家标准 灭菌乳》中灭菌乳质量等级要求，符合GB/T6914—1986《生鲜牛乳收购标准》规定的原奶生产，</w:t>
            </w:r>
            <w:r>
              <w:rPr>
                <w:rFonts w:hint="default" w:ascii="Times New Roman" w:hAnsi="Times New Roman" w:eastAsia="方正仿宋_GBK" w:cs="Times New Roman"/>
                <w:b/>
                <w:bCs/>
                <w:snapToGrid w:val="0"/>
                <w:color w:val="auto"/>
                <w:kern w:val="0"/>
                <w:sz w:val="24"/>
                <w:szCs w:val="24"/>
                <w:lang w:val="en-US" w:eastAsia="zh-CN" w:bidi="ar"/>
              </w:rPr>
              <w:t>符合T/DAC 004-2017《学生饮用奶纯牛奶》团体标准</w:t>
            </w:r>
            <w:r>
              <w:rPr>
                <w:rFonts w:hint="default" w:ascii="Times New Roman" w:hAnsi="Times New Roman" w:eastAsia="方正仿宋_GBK" w:cs="Times New Roman"/>
                <w:snapToGrid w:val="0"/>
                <w:color w:val="000000"/>
                <w:kern w:val="0"/>
                <w:sz w:val="24"/>
                <w:szCs w:val="24"/>
                <w:lang w:val="en-US" w:eastAsia="zh-CN" w:bidi="ar"/>
              </w:rPr>
              <w:t>，如有新的标准按照最新的标准执行，不得用复原乳生产；牛奶颜色乳白、乳香清淡、口感稀薄、闻起来香味很淡、入口后有淡淡的奶香、加热后不挂杯，无凝块、无沉淀、无异味；</w:t>
            </w:r>
          </w:p>
          <w:p w14:paraId="5B401C57">
            <w:pPr>
              <w:keepNext w:val="0"/>
              <w:keepLines w:val="0"/>
              <w:widowControl/>
              <w:suppressLineNumbers w:val="0"/>
              <w:jc w:val="both"/>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2.学生饮用奶产品标签应符合《中华人民共和国食品安全法》和《食品安全国家标准 预包装食品标签通则》GB7718-2011的规定，并符合《食品安全国家标准 预包装食品营养标签通则》GB28050-2011，外包装必须标明“学生饮用奶”字样并符合相关标注。</w:t>
            </w:r>
          </w:p>
          <w:p w14:paraId="3069E868">
            <w:pPr>
              <w:keepNext w:val="0"/>
              <w:keepLines w:val="0"/>
              <w:widowControl/>
              <w:suppressLineNumbers w:val="0"/>
              <w:jc w:val="both"/>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3.规格/袋200ml，纯牛奶，每件22袋（硬袋/盒包装），即开即饮，包装要完好无损、包装表面无任何污物和污渍。</w:t>
            </w:r>
          </w:p>
          <w:p w14:paraId="3CD751ED">
            <w:pPr>
              <w:keepNext w:val="0"/>
              <w:keepLines w:val="0"/>
              <w:widowControl/>
              <w:suppressLineNumbers w:val="0"/>
              <w:jc w:val="both"/>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4.保质期大于等于90天，配送至学校、幼儿园的时间须在生产日期40天内。</w:t>
            </w:r>
          </w:p>
        </w:tc>
        <w:tc>
          <w:tcPr>
            <w:tcW w:w="936" w:type="dxa"/>
            <w:vAlign w:val="center"/>
          </w:tcPr>
          <w:p w14:paraId="1814377E">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811418</w:t>
            </w:r>
          </w:p>
        </w:tc>
        <w:tc>
          <w:tcPr>
            <w:tcW w:w="456" w:type="dxa"/>
            <w:vAlign w:val="center"/>
          </w:tcPr>
          <w:p w14:paraId="45CEFDF2">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件</w:t>
            </w:r>
          </w:p>
        </w:tc>
        <w:tc>
          <w:tcPr>
            <w:tcW w:w="456" w:type="dxa"/>
            <w:vAlign w:val="center"/>
          </w:tcPr>
          <w:p w14:paraId="7640D3C2">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33</w:t>
            </w:r>
          </w:p>
        </w:tc>
        <w:tc>
          <w:tcPr>
            <w:tcW w:w="798" w:type="dxa"/>
            <w:vAlign w:val="center"/>
          </w:tcPr>
          <w:p w14:paraId="441C8167">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配送至全县中小学幼儿园（包含村级幼儿园、学校、教学点）</w:t>
            </w:r>
          </w:p>
        </w:tc>
        <w:tc>
          <w:tcPr>
            <w:tcW w:w="475" w:type="dxa"/>
            <w:vAlign w:val="center"/>
          </w:tcPr>
          <w:p w14:paraId="6C99124B">
            <w:pPr>
              <w:keepNext w:val="0"/>
              <w:keepLines w:val="0"/>
              <w:widowControl/>
              <w:suppressLineNumbers w:val="0"/>
              <w:jc w:val="center"/>
              <w:rPr>
                <w:rFonts w:hint="default" w:ascii="Times New Roman" w:hAnsi="Times New Roman" w:eastAsia="方正仿宋_GBK" w:cs="Times New Roman"/>
                <w:snapToGrid w:val="0"/>
                <w:color w:val="000000"/>
                <w:kern w:val="0"/>
                <w:sz w:val="24"/>
                <w:szCs w:val="24"/>
                <w:lang w:val="en-US" w:eastAsia="zh-CN" w:bidi="ar"/>
              </w:rPr>
            </w:pPr>
          </w:p>
        </w:tc>
      </w:tr>
    </w:tbl>
    <w:p w14:paraId="6FB97FD1">
      <w:pPr>
        <w:pStyle w:val="29"/>
        <w:keepNext w:val="0"/>
        <w:keepLines w:val="0"/>
        <w:pageBreakBefore w:val="0"/>
        <w:numPr>
          <w:ilvl w:val="0"/>
          <w:numId w:val="0"/>
        </w:numPr>
        <w:wordWrap/>
        <w:overflowPunct/>
        <w:topLinePunct w:val="0"/>
        <w:bidi w:val="0"/>
        <w:adjustRightInd w:val="0"/>
        <w:spacing w:line="560" w:lineRule="exact"/>
        <w:ind w:firstLine="281" w:firstLineChars="100"/>
        <w:jc w:val="both"/>
        <w:rPr>
          <w:rFonts w:hint="default"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（二）</w:t>
      </w:r>
      <w:r>
        <w:rPr>
          <w:rFonts w:hint="default" w:ascii="Times New Roman" w:hAnsi="Times New Roman" w:eastAsia="方正仿宋_GBK" w:cs="Times New Roman"/>
          <w:b/>
          <w:bCs/>
          <w:color w:val="auto"/>
          <w:sz w:val="28"/>
          <w:szCs w:val="28"/>
          <w:highlight w:val="none"/>
          <w:lang w:val="en-US" w:eastAsia="zh-CN"/>
        </w:rPr>
        <w:t>商务要求</w:t>
      </w:r>
    </w:p>
    <w:p w14:paraId="78110A7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方正仿宋_GBK" w:hAnsi="方正仿宋_GBK" w:eastAsia="方正仿宋_GBK" w:cs="方正仿宋_GBK"/>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1、</w:t>
      </w:r>
      <w:r>
        <w:rPr>
          <w:rFonts w:hint="eastAsia" w:ascii="方正仿宋_GBK" w:hAnsi="方正仿宋_GBK" w:eastAsia="方正仿宋_GBK" w:cs="方正仿宋_GBK"/>
          <w:b/>
          <w:bCs/>
          <w:kern w:val="0"/>
          <w:sz w:val="28"/>
          <w:szCs w:val="28"/>
          <w:lang w:val="en-US" w:eastAsia="zh-CN"/>
        </w:rPr>
        <w:t>产品质量及其他要求</w:t>
      </w:r>
    </w:p>
    <w:p w14:paraId="04940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方正仿宋_GBK" w:hAnsi="方正仿宋_GBK" w:eastAsia="方正仿宋_GBK" w:cs="方正仿宋_GBK"/>
          <w:kern w:val="0"/>
          <w:sz w:val="28"/>
          <w:szCs w:val="28"/>
          <w:lang w:val="en-US" w:eastAsia="zh-CN"/>
        </w:rPr>
        <w:t>本项目货物第一次供货时，供应商随货向验收单位提供供货商和制造商资质，每批次供货时，随货提供所配送食品的出厂检验报告及符合《中华人民共和国食品安全法》要求的官方或官方授权的检测机构出具的检测报告，并提供检测机构出具的检测资质或具有检测能力的证明材料复印件并加盖公章，提供的报告无缺页漏页，质量检测结果必须是合格的，并且检测报告结果符合参数要求，不得提供虚假检验检测报告。出厂检验报告应涵盖本次供货产品的批次信息、检验项目、检验结果以及检验日期等关键内容，且各项指标需符合国家相关食品安全标准及产品执行标准。检验报告每季度更新一次，每次更新的检验报告需覆盖当前供应的食品品类或批次，以保证学校能及时掌握所采购食品在更全面、严格检测下的质量状况。</w:t>
      </w:r>
    </w:p>
    <w:p w14:paraId="2F05C1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（2）</w:t>
      </w:r>
      <w:r>
        <w:rPr>
          <w:rFonts w:hint="eastAsia" w:ascii="方正仿宋_GBK" w:hAnsi="方正仿宋_GBK" w:eastAsia="方正仿宋_GBK" w:cs="方正仿宋_GBK"/>
          <w:kern w:val="0"/>
          <w:sz w:val="28"/>
          <w:szCs w:val="28"/>
          <w:lang w:val="en-US" w:eastAsia="zh-CN"/>
        </w:rPr>
        <w:t>产品包装标签上应标明：名称、规格、净含量、生产日期、成分或者配料表、生产者名称、地址、联系方式、保质期、产品标准代号、生产许可证编号、储存条件、所使用的食品添加剂在国家标准中的通用名称、法律、法规或食品安全标准规定的应当标明的其他事项等内容。</w:t>
      </w:r>
    </w:p>
    <w:p w14:paraId="5A0B60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（3）</w:t>
      </w:r>
      <w:r>
        <w:rPr>
          <w:rFonts w:hint="eastAsia" w:ascii="方正仿宋_GBK" w:hAnsi="方正仿宋_GBK" w:eastAsia="方正仿宋_GBK" w:cs="方正仿宋_GBK"/>
          <w:kern w:val="0"/>
          <w:sz w:val="28"/>
          <w:szCs w:val="28"/>
          <w:lang w:val="en-US" w:eastAsia="zh-CN"/>
        </w:rPr>
        <w:t>保证供应产品、食品符合国家法定的质量标准，如无国家标准的应符合行业标准或地方标准，不得有参假、变质、变味、过期等现象出现，需有生产日期及有效期。严谨伪劣、假冒、无证不合格产品进入学校。</w:t>
      </w:r>
    </w:p>
    <w:p w14:paraId="228C1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（4）</w:t>
      </w:r>
      <w:r>
        <w:rPr>
          <w:rFonts w:hint="eastAsia" w:ascii="方正仿宋_GBK" w:hAnsi="方正仿宋_GBK" w:eastAsia="方正仿宋_GBK" w:cs="方正仿宋_GBK"/>
          <w:kern w:val="0"/>
          <w:sz w:val="28"/>
          <w:szCs w:val="28"/>
          <w:lang w:val="en-US" w:eastAsia="zh-CN"/>
        </w:rPr>
        <w:t>质量符合技术参数要求，提供所需证件及产品检验报告单。在实施中招标人将核实投标人投标书中的产品的质量标准、检验报告、《质量安全》标识与实际供货的产品的质量标准、检验报告、《质量安全》标识是否一致，如发现负偏离，招标人将取消供货资格。</w:t>
      </w:r>
    </w:p>
    <w:p w14:paraId="1CB5B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（5）</w:t>
      </w:r>
      <w:r>
        <w:rPr>
          <w:rFonts w:hint="eastAsia" w:ascii="方正仿宋_GBK" w:hAnsi="方正仿宋_GBK" w:eastAsia="方正仿宋_GBK" w:cs="方正仿宋_GBK"/>
          <w:kern w:val="0"/>
          <w:sz w:val="28"/>
          <w:szCs w:val="28"/>
          <w:lang w:val="en-US" w:eastAsia="zh-CN"/>
        </w:rPr>
        <w:t>投标企业需使用符合相关食品安全规定的厢式货车，送货车辆专人专车，送货人员固定提供免费运输服务。按招标人需求时间内确保配送，送达招标人指定地点；每次供货时间为提出需求后</w:t>
      </w:r>
      <w:r>
        <w:rPr>
          <w:rFonts w:hint="default" w:ascii="Times New Roman" w:hAnsi="Times New Roman" w:eastAsia="方正仿宋_GBK" w:cs="Times New Roman"/>
          <w:kern w:val="0"/>
          <w:sz w:val="28"/>
          <w:szCs w:val="28"/>
          <w:lang w:val="en-US" w:eastAsia="zh-CN"/>
        </w:rPr>
        <w:t>48</w:t>
      </w:r>
      <w:r>
        <w:rPr>
          <w:rFonts w:hint="eastAsia" w:ascii="方正仿宋_GBK" w:hAnsi="方正仿宋_GBK" w:eastAsia="方正仿宋_GBK" w:cs="方正仿宋_GBK"/>
          <w:kern w:val="0"/>
          <w:sz w:val="28"/>
          <w:szCs w:val="28"/>
          <w:lang w:val="en-US" w:eastAsia="zh-CN"/>
        </w:rPr>
        <w:t>小时内供货,按要求送达指定位置。</w:t>
      </w:r>
    </w:p>
    <w:p w14:paraId="7AD29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u w:val="single"/>
          <w:lang w:val="en-US" w:eastAsia="zh-CN"/>
        </w:rPr>
      </w:pPr>
      <w:r>
        <w:rPr>
          <w:rFonts w:hint="default" w:ascii="Times New Roman" w:hAnsi="Times New Roman" w:eastAsia="方正仿宋_GBK" w:cs="Times New Roman"/>
          <w:kern w:val="0"/>
          <w:sz w:val="28"/>
          <w:szCs w:val="28"/>
          <w:lang w:val="en-US" w:eastAsia="zh-CN"/>
        </w:rPr>
        <w:t>（6）</w:t>
      </w:r>
      <w:r>
        <w:rPr>
          <w:rFonts w:hint="eastAsia" w:ascii="方正仿宋_GBK" w:hAnsi="方正仿宋_GBK" w:eastAsia="方正仿宋_GBK" w:cs="方正仿宋_GBK"/>
          <w:kern w:val="0"/>
          <w:sz w:val="28"/>
          <w:szCs w:val="28"/>
          <w:lang w:val="en-US" w:eastAsia="zh-CN"/>
        </w:rPr>
        <w:t>食品运输时不得与有毒、有害、有异味的混装运输。具有本项目相适应的配送能力，必须配备专用的配送车辆和专业的配送队伍配送过程符合食品卫生安全要求。</w:t>
      </w:r>
    </w:p>
    <w:p w14:paraId="63DF5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（7）</w:t>
      </w:r>
      <w:r>
        <w:rPr>
          <w:rFonts w:hint="eastAsia" w:ascii="方正仿宋_GBK" w:hAnsi="方正仿宋_GBK" w:eastAsia="方正仿宋_GBK" w:cs="方正仿宋_GBK"/>
          <w:kern w:val="0"/>
          <w:sz w:val="28"/>
          <w:szCs w:val="28"/>
          <w:lang w:val="en-US" w:eastAsia="zh-CN"/>
        </w:rPr>
        <w:t>为保障食材配送过程的安全性与品质，供货商应在所有用于食材配送的车辆上，安装符合国家相关标准及学校要求的监控系统（须具有互联网及回放功能）、温控系统与定位系统。设备需确保运行稳定、数据准确，能够完整记录并实时传输配送过程中的相关信息。供货商需在合同签订后首次供货前，向甲方提供监控及定位系统的监督账号，包括但不限于登录名、密码等必要信息，确保甲方可实时查看配送过程中的温度数据、车辆行驶状态等关键信息。若供货商未按上述要求安装设备或提供监督账号，甲方有权要求其限期整改。若在规定期限内仍未整改完成，按照合同约定违约责任处理或单方面解除合同。</w:t>
      </w:r>
    </w:p>
    <w:p w14:paraId="22532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（8）</w:t>
      </w:r>
      <w:r>
        <w:rPr>
          <w:rFonts w:hint="eastAsia" w:ascii="方正仿宋_GBK" w:hAnsi="方正仿宋_GBK" w:eastAsia="方正仿宋_GBK" w:cs="方正仿宋_GBK"/>
          <w:kern w:val="0"/>
          <w:sz w:val="28"/>
          <w:szCs w:val="28"/>
          <w:lang w:val="en-US" w:eastAsia="zh-CN"/>
        </w:rPr>
        <w:t>投标企业从业人员需具备有效期内的预防性健康检查证明，配送人员配送时随身携带健康检查证明备查。</w:t>
      </w:r>
    </w:p>
    <w:p w14:paraId="3803B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（9）</w:t>
      </w:r>
      <w:r>
        <w:rPr>
          <w:rFonts w:hint="eastAsia" w:ascii="方正仿宋_GBK" w:hAnsi="方正仿宋_GBK" w:eastAsia="方正仿宋_GBK" w:cs="方正仿宋_GBK"/>
          <w:kern w:val="0"/>
          <w:sz w:val="28"/>
          <w:szCs w:val="28"/>
          <w:lang w:val="en-US" w:eastAsia="zh-CN"/>
        </w:rPr>
        <w:t>配送周期：中标企业须按甲方学校的要求，于通知后</w:t>
      </w:r>
      <w:r>
        <w:rPr>
          <w:rFonts w:hint="default" w:ascii="Times New Roman" w:hAnsi="Times New Roman" w:eastAsia="方正仿宋_GBK" w:cs="Times New Roman"/>
          <w:kern w:val="0"/>
          <w:sz w:val="28"/>
          <w:szCs w:val="28"/>
          <w:lang w:val="en-US" w:eastAsia="zh-CN"/>
        </w:rPr>
        <w:t>48</w:t>
      </w:r>
      <w:r>
        <w:rPr>
          <w:rFonts w:hint="eastAsia" w:ascii="方正仿宋_GBK" w:hAnsi="方正仿宋_GBK" w:eastAsia="方正仿宋_GBK" w:cs="方正仿宋_GBK"/>
          <w:kern w:val="0"/>
          <w:sz w:val="28"/>
          <w:szCs w:val="28"/>
          <w:lang w:val="en-US" w:eastAsia="zh-CN"/>
        </w:rPr>
        <w:t>小时内将所订购的货物送至指定地点。必须按所规定的时间将商品配送到位。学生饮用奶，每月配送</w:t>
      </w:r>
      <w:r>
        <w:rPr>
          <w:rFonts w:hint="default" w:ascii="Times New Roman" w:hAnsi="Times New Roman" w:eastAsia="方正仿宋_GBK" w:cs="Times New Roman"/>
          <w:kern w:val="0"/>
          <w:sz w:val="28"/>
          <w:szCs w:val="28"/>
          <w:lang w:val="en-US" w:eastAsia="zh-CN"/>
        </w:rPr>
        <w:t>1-3次</w:t>
      </w:r>
      <w:r>
        <w:rPr>
          <w:rFonts w:hint="eastAsia" w:ascii="方正仿宋_GBK" w:hAnsi="方正仿宋_GBK" w:eastAsia="方正仿宋_GBK" w:cs="方正仿宋_GBK"/>
          <w:kern w:val="0"/>
          <w:sz w:val="28"/>
          <w:szCs w:val="28"/>
          <w:lang w:val="en-US" w:eastAsia="zh-CN"/>
        </w:rPr>
        <w:t>至全县各学校、幼儿园（必须配送至村级学校、村级幼儿园）。</w:t>
      </w:r>
    </w:p>
    <w:p w14:paraId="54D57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（10）</w:t>
      </w:r>
      <w:r>
        <w:rPr>
          <w:rFonts w:hint="eastAsia" w:ascii="方正仿宋_GBK" w:hAnsi="方正仿宋_GBK" w:eastAsia="方正仿宋_GBK" w:cs="方正仿宋_GBK"/>
          <w:kern w:val="0"/>
          <w:sz w:val="28"/>
          <w:szCs w:val="28"/>
          <w:lang w:val="en-US" w:eastAsia="zh-CN"/>
        </w:rPr>
        <w:t>中标企业按照甲方学校、幼儿园提供的食材配送计划必须提前按校（园）及教学点为单位进行分类、分割、称重、装袋、装箱、标识等前期准备工作，严格按照食材配送周期和交货地点及运输方式进行配送。</w:t>
      </w:r>
    </w:p>
    <w:p w14:paraId="200FC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kern w:val="0"/>
          <w:sz w:val="28"/>
          <w:szCs w:val="28"/>
          <w:lang w:val="en-US" w:eastAsia="zh-CN"/>
        </w:rPr>
        <w:t>（11）</w:t>
      </w:r>
      <w:r>
        <w:rPr>
          <w:rFonts w:hint="eastAsia" w:ascii="方正仿宋_GBK" w:hAnsi="方正仿宋_GBK" w:eastAsia="方正仿宋_GBK" w:cs="方正仿宋_GBK"/>
          <w:kern w:val="0"/>
          <w:sz w:val="28"/>
          <w:szCs w:val="28"/>
          <w:lang w:val="en-US" w:eastAsia="zh-CN"/>
        </w:rPr>
        <w:t>若供货商未按上述要求履行相关要求，甲方有权要求其限期整改，若在规定期限内仍未整改完成，按照合同约定违约责任处理或单方面解除合同。</w:t>
      </w:r>
    </w:p>
    <w:p w14:paraId="6D9F5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K" w:hAnsi="方正仿宋_GBK" w:eastAsia="方正仿宋_GBK" w:cs="方正仿宋_GBK"/>
          <w:kern w:val="0"/>
          <w:sz w:val="28"/>
          <w:szCs w:val="28"/>
          <w:lang w:val="en-US" w:eastAsia="zh-CN"/>
        </w:rPr>
      </w:pPr>
      <w:r>
        <w:rPr>
          <w:rFonts w:hint="default" w:ascii="Times New Roman" w:hAnsi="Times New Roman" w:eastAsia="方正仿宋_GBK" w:cs="Times New Roman"/>
          <w:b/>
          <w:bCs/>
          <w:kern w:val="0"/>
          <w:sz w:val="28"/>
          <w:szCs w:val="28"/>
          <w:lang w:val="en-US" w:eastAsia="zh-CN"/>
        </w:rPr>
        <w:t>2、</w:t>
      </w:r>
      <w:r>
        <w:rPr>
          <w:rFonts w:hint="eastAsia" w:ascii="方正仿宋_GBK" w:hAnsi="方正仿宋_GBK" w:eastAsia="方正仿宋_GBK" w:cs="方正仿宋_GBK"/>
          <w:b/>
          <w:bCs/>
          <w:kern w:val="0"/>
          <w:sz w:val="28"/>
          <w:szCs w:val="28"/>
          <w:lang w:val="en-US" w:eastAsia="zh-CN"/>
        </w:rPr>
        <w:t>对投标供应商的商务要求</w:t>
      </w:r>
    </w:p>
    <w:p w14:paraId="11A7B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第一条 所有参与投标供应商必须讲诚信、讲信誉，恪守职业道德和行业规则。以质量求生存，认真做到同质同价、货真价实、保质保量。</w:t>
      </w:r>
    </w:p>
    <w:p w14:paraId="08D68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第二条 所有参与投标的供应商需做到质量合格、价格稳定，坚决杜绝以次充好，所报价格应低于同类产品的一级市场批发价，所报价格均为到货价（此价格包括物品储藏、运输、搬运装卸、税费等一切相关费用）。</w:t>
      </w:r>
    </w:p>
    <w:p w14:paraId="370385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第三条 供应商对所提供的物资需送货并搬运入库。并装卸码放整齐；在验收品种、数量、质量之后，由甲方指定人员和乙方人员在送货单上确认签字后则完成交货。</w:t>
      </w:r>
    </w:p>
    <w:p w14:paraId="32FAF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第四条 中标供应商保证在供货时遵从甲方关于本项目的采购程序，保证不会将合同及（或）其中的权利、义务转让，不得转标项、分标项。</w:t>
      </w:r>
    </w:p>
    <w:p w14:paraId="36F48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第五条 中标单位在签订合同的同时，需签订质量保证书及廉政协议。</w:t>
      </w:r>
    </w:p>
    <w:p w14:paraId="318CE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第六条 供货期间若甲方对所供货物质量产生异议，送政府质量检测部门检验，如检验不合格，检验费用由中标人负责，并接受甲方按照合同约定的处罚，若发生类似上述情况两次及以上，则甲方可单方面解除合同。</w:t>
      </w:r>
    </w:p>
    <w:p w14:paraId="45CB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第七条 合同签订后，乙方应严格按照中标价格履行合同，如乙方因价格原因，寻找借口，拒绝供货或不能根据合同约定的品种、品牌、产地、规格、数量、质量等标准和要求向甲方配送货物，无法满足甲方采购需要，甲方有权单方面解除合同，同时，乙方按合同预算总价的</w:t>
      </w:r>
      <w:r>
        <w:rPr>
          <w:rFonts w:hint="default" w:ascii="Times New Roman" w:hAnsi="Times New Roman" w:eastAsia="方正仿宋_GBK" w:cs="Times New Roman"/>
          <w:kern w:val="0"/>
          <w:sz w:val="28"/>
          <w:szCs w:val="28"/>
          <w:lang w:val="en-US" w:eastAsia="zh-CN"/>
        </w:rPr>
        <w:t>20%</w:t>
      </w:r>
      <w:r>
        <w:rPr>
          <w:rFonts w:hint="eastAsia" w:ascii="方正仿宋_GBK" w:hAnsi="方正仿宋_GBK" w:eastAsia="方正仿宋_GBK" w:cs="方正仿宋_GBK"/>
          <w:kern w:val="0"/>
          <w:sz w:val="28"/>
          <w:szCs w:val="28"/>
          <w:lang w:val="en-US" w:eastAsia="zh-CN"/>
        </w:rPr>
        <w:t>向甲方承担违约责任。合同解除后，甲方有权与第三方供货商另行签订合同，进行供货。</w:t>
      </w:r>
    </w:p>
    <w:p w14:paraId="04BE3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第八条 各标段食材项目中标供应商不允许以任何形式转包、分包方式履行本合同，中标供应商严禁以任何形式变相赚取食材差价，一经查实属实者终止履行合同，对产生的经济纠纷付诸司法程序裁定和所造成的一切后果均由乙方承担。</w:t>
      </w:r>
    </w:p>
    <w:p w14:paraId="4DC28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第九条 投标企业需具备卫生合格的库房。投标单位在投标文件中需提供中标后在项目所在地成立仓库完成该项目履约承诺书（未提供此承诺书投标无效）。</w:t>
      </w:r>
    </w:p>
    <w:p w14:paraId="390066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第十条 投标单位需提供近三年内无因食品安全问题行政处罚的承诺书。（未提供此承诺书投标无效）</w:t>
      </w:r>
    </w:p>
    <w:p w14:paraId="59D91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第十一条 根据教育部等七部门关于印发《农村义务教育学生营养改善计划实施办法》的通知教财</w:t>
      </w:r>
      <w:r>
        <w:rPr>
          <w:rFonts w:hint="default" w:ascii="Times New Roman" w:hAnsi="Times New Roman" w:eastAsia="方正仿宋_GBK" w:cs="Times New Roman"/>
          <w:kern w:val="0"/>
          <w:sz w:val="28"/>
          <w:szCs w:val="28"/>
          <w:lang w:val="en-US" w:eastAsia="zh-CN"/>
        </w:rPr>
        <w:t>〔2022〕2号</w:t>
      </w:r>
      <w:r>
        <w:rPr>
          <w:rFonts w:hint="eastAsia" w:ascii="方正仿宋_GBK" w:hAnsi="方正仿宋_GBK" w:eastAsia="方正仿宋_GBK" w:cs="方正仿宋_GBK"/>
          <w:kern w:val="0"/>
          <w:sz w:val="28"/>
          <w:szCs w:val="28"/>
          <w:lang w:val="en-US" w:eastAsia="zh-CN"/>
        </w:rPr>
        <w:t>规定：第四十一条教育部门应会同有关食品安全监管部门加强供餐监管，建立学校食堂、供餐企业（单位）信用档案。学校食堂、供餐企业（单位）出现下列情况之一者，应立即停止供餐：</w:t>
      </w:r>
    </w:p>
    <w:p w14:paraId="28C24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（一）违反相关法律法规，被市场监管部门吊销食品经营许可证、营业执照；</w:t>
      </w:r>
    </w:p>
    <w:p w14:paraId="1EE25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（二）发生食品安全事故或在合同期内被行政处罚的；</w:t>
      </w:r>
    </w:p>
    <w:p w14:paraId="40254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（三）未持续保持食品经营许可条件，经整改仍不符合食品经营许可条件的；</w:t>
      </w:r>
    </w:p>
    <w:p w14:paraId="0A804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（四）存在采购加工法律法规禁止生产经营的食品、使用非食用物质、滥用食品添加剂、降低食品安全保障条件等食品安全</w:t>
      </w:r>
    </w:p>
    <w:p w14:paraId="6E7A48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问题的；</w:t>
      </w:r>
    </w:p>
    <w:p w14:paraId="7A4B2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（五）出现降低供餐质量和餐量标准，随意变更供餐食谱等情况，或在供餐质量评议中学生满意度较低，经约谈警告后，仍不改正的；</w:t>
      </w:r>
    </w:p>
    <w:p w14:paraId="6A633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（六）擅自转包、分包供餐业务或存在擅自变更配餐生产地址、擅自更换履约人等违约行为；</w:t>
      </w:r>
    </w:p>
    <w:p w14:paraId="19BB8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（七）出现其他违反法律法规及有关规定的行为。具体管理办法由省级教育部门会同有关食品安全监管部门制订。</w:t>
      </w:r>
    </w:p>
    <w:p w14:paraId="49664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如若供应商在履约合同期限内违反上述第十一条中的任何条款规定，甲方有权终止合同并顺延至第二或第三名中标成交单位继续完成履约，或重新组织招标。</w:t>
      </w:r>
    </w:p>
    <w:p w14:paraId="259AD89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3、</w:t>
      </w:r>
      <w:r>
        <w:rPr>
          <w:rFonts w:hint="eastAsia" w:ascii="方正仿宋_GBK" w:hAnsi="方正仿宋_GBK" w:eastAsia="方正仿宋_GBK" w:cs="方正仿宋_GBK"/>
          <w:b/>
          <w:bCs/>
          <w:kern w:val="0"/>
          <w:sz w:val="28"/>
          <w:szCs w:val="28"/>
          <w:lang w:val="en-US" w:eastAsia="zh-CN"/>
        </w:rPr>
        <w:t>其他商务要求</w:t>
      </w:r>
    </w:p>
    <w:p w14:paraId="01D2CA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（1）</w:t>
      </w:r>
      <w:r>
        <w:rPr>
          <w:rFonts w:hint="eastAsia" w:ascii="方正仿宋_GBK" w:hAnsi="方正仿宋_GBK" w:eastAsia="方正仿宋_GBK" w:cs="方正仿宋_GBK"/>
          <w:kern w:val="0"/>
          <w:sz w:val="28"/>
          <w:szCs w:val="28"/>
          <w:lang w:val="en-US" w:eastAsia="zh-CN"/>
        </w:rPr>
        <w:t>适用范围：全县农村义务教育学生营养改善计划项目、家庭经济困难学生生活费伙食补助项目、学前幼儿伙食补助项目。</w:t>
      </w:r>
    </w:p>
    <w:p w14:paraId="6B367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（2）</w:t>
      </w:r>
      <w:r>
        <w:rPr>
          <w:rFonts w:hint="eastAsia" w:ascii="方正仿宋_GBK" w:hAnsi="方正仿宋_GBK" w:eastAsia="方正仿宋_GBK" w:cs="方正仿宋_GBK"/>
          <w:kern w:val="0"/>
          <w:sz w:val="28"/>
          <w:szCs w:val="28"/>
          <w:lang w:val="en-US" w:eastAsia="zh-CN"/>
        </w:rPr>
        <w:t>合同期限：本次招标食材使用时间</w:t>
      </w:r>
      <w:r>
        <w:rPr>
          <w:rFonts w:hint="eastAsia" w:ascii="Times New Roman" w:hAnsi="Times New Roman" w:eastAsia="方正仿宋_GBK" w:cs="Times New Roman"/>
          <w:kern w:val="0"/>
          <w:sz w:val="28"/>
          <w:szCs w:val="28"/>
          <w:lang w:val="en-US" w:eastAsia="zh-CN"/>
        </w:rPr>
        <w:t>2025</w:t>
      </w:r>
      <w:r>
        <w:rPr>
          <w:rFonts w:hint="eastAsia" w:ascii="方正仿宋_GBK" w:hAnsi="方正仿宋_GBK" w:eastAsia="方正仿宋_GBK" w:cs="方正仿宋_GBK"/>
          <w:kern w:val="0"/>
          <w:sz w:val="28"/>
          <w:szCs w:val="28"/>
          <w:lang w:val="en-US" w:eastAsia="zh-CN"/>
        </w:rPr>
        <w:t>年</w:t>
      </w:r>
      <w:r>
        <w:rPr>
          <w:rFonts w:hint="eastAsia" w:ascii="Times New Roman" w:hAnsi="Times New Roman" w:eastAsia="方正仿宋_GBK" w:cs="Times New Roman"/>
          <w:kern w:val="0"/>
          <w:sz w:val="28"/>
          <w:szCs w:val="28"/>
          <w:lang w:val="en-US" w:eastAsia="zh-CN"/>
        </w:rPr>
        <w:t>4</w:t>
      </w:r>
      <w:r>
        <w:rPr>
          <w:rFonts w:hint="eastAsia" w:ascii="方正仿宋_GBK" w:hAnsi="方正仿宋_GBK" w:eastAsia="方正仿宋_GBK" w:cs="方正仿宋_GBK"/>
          <w:kern w:val="0"/>
          <w:sz w:val="28"/>
          <w:szCs w:val="28"/>
          <w:lang w:val="en-US" w:eastAsia="zh-CN"/>
        </w:rPr>
        <w:t>月</w:t>
      </w:r>
      <w:r>
        <w:rPr>
          <w:rFonts w:hint="eastAsia" w:ascii="Times New Roman" w:hAnsi="Times New Roman" w:eastAsia="方正仿宋_GBK" w:cs="Times New Roman"/>
          <w:kern w:val="0"/>
          <w:sz w:val="28"/>
          <w:szCs w:val="28"/>
          <w:lang w:val="en-US" w:eastAsia="zh-CN"/>
        </w:rPr>
        <w:t>1</w:t>
      </w:r>
      <w:r>
        <w:rPr>
          <w:rFonts w:hint="eastAsia" w:ascii="方正仿宋_GBK" w:hAnsi="方正仿宋_GBK" w:eastAsia="方正仿宋_GBK" w:cs="方正仿宋_GBK"/>
          <w:kern w:val="0"/>
          <w:sz w:val="28"/>
          <w:szCs w:val="28"/>
          <w:lang w:val="en-US" w:eastAsia="zh-CN"/>
        </w:rPr>
        <w:t>日至</w:t>
      </w:r>
      <w:r>
        <w:rPr>
          <w:rFonts w:hint="eastAsia" w:ascii="Times New Roman" w:hAnsi="Times New Roman" w:eastAsia="方正仿宋_GBK" w:cs="Times New Roman"/>
          <w:kern w:val="0"/>
          <w:sz w:val="28"/>
          <w:szCs w:val="28"/>
          <w:lang w:val="en-US" w:eastAsia="zh-CN"/>
        </w:rPr>
        <w:t>2026</w:t>
      </w:r>
      <w:r>
        <w:rPr>
          <w:rFonts w:hint="eastAsia" w:ascii="方正仿宋_GBK" w:hAnsi="方正仿宋_GBK" w:eastAsia="方正仿宋_GBK" w:cs="方正仿宋_GBK"/>
          <w:kern w:val="0"/>
          <w:sz w:val="28"/>
          <w:szCs w:val="28"/>
          <w:lang w:val="en-US" w:eastAsia="zh-CN"/>
        </w:rPr>
        <w:t>年</w:t>
      </w:r>
      <w:r>
        <w:rPr>
          <w:rFonts w:hint="eastAsia" w:ascii="Times New Roman" w:hAnsi="Times New Roman" w:eastAsia="方正仿宋_GBK" w:cs="Times New Roman"/>
          <w:kern w:val="0"/>
          <w:sz w:val="28"/>
          <w:szCs w:val="28"/>
          <w:lang w:val="en-US" w:eastAsia="zh-CN"/>
        </w:rPr>
        <w:t>1</w:t>
      </w:r>
      <w:r>
        <w:rPr>
          <w:rFonts w:hint="eastAsia" w:ascii="方正仿宋_GBK" w:hAnsi="方正仿宋_GBK" w:eastAsia="方正仿宋_GBK" w:cs="方正仿宋_GBK"/>
          <w:kern w:val="0"/>
          <w:sz w:val="28"/>
          <w:szCs w:val="28"/>
          <w:lang w:val="en-US" w:eastAsia="zh-CN"/>
        </w:rPr>
        <w:t>月</w:t>
      </w:r>
      <w:r>
        <w:rPr>
          <w:rFonts w:hint="eastAsia" w:ascii="Times New Roman" w:hAnsi="Times New Roman" w:eastAsia="方正仿宋_GBK" w:cs="Times New Roman"/>
          <w:kern w:val="0"/>
          <w:sz w:val="28"/>
          <w:szCs w:val="28"/>
          <w:lang w:val="en-US" w:eastAsia="zh-CN"/>
        </w:rPr>
        <w:t>31</w:t>
      </w:r>
      <w:r>
        <w:rPr>
          <w:rFonts w:hint="eastAsia" w:ascii="方正仿宋_GBK" w:hAnsi="方正仿宋_GBK" w:eastAsia="方正仿宋_GBK" w:cs="方正仿宋_GBK"/>
          <w:kern w:val="0"/>
          <w:sz w:val="28"/>
          <w:szCs w:val="28"/>
          <w:lang w:val="en-US" w:eastAsia="zh-CN"/>
        </w:rPr>
        <w:t>日，具体以签订合同时间为准，以实际供货量进行结算。</w:t>
      </w:r>
    </w:p>
    <w:p w14:paraId="4FEAB6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（3）</w:t>
      </w:r>
      <w:r>
        <w:rPr>
          <w:rFonts w:hint="default" w:ascii="Times New Roman" w:hAnsi="Times New Roman" w:eastAsia="方正仿宋_GBK" w:cs="Times New Roman"/>
          <w:color w:val="auto"/>
          <w:kern w:val="0"/>
          <w:sz w:val="28"/>
          <w:szCs w:val="28"/>
          <w:highlight w:val="none"/>
          <w:lang w:val="en-US" w:eastAsia="zh-CN"/>
        </w:rPr>
        <w:t>投标人可投标文件中备案符合招标参数要求的所投产品，报备的品牌数量</w:t>
      </w:r>
      <w:r>
        <w:rPr>
          <w:rFonts w:hint="eastAsia" w:ascii="Times New Roman" w:hAnsi="Times New Roman" w:eastAsia="方正仿宋_GBK" w:cs="Times New Roman"/>
          <w:color w:val="auto"/>
          <w:kern w:val="0"/>
          <w:sz w:val="28"/>
          <w:szCs w:val="28"/>
          <w:highlight w:val="none"/>
          <w:lang w:val="en-US" w:eastAsia="zh-CN"/>
        </w:rPr>
        <w:t>为1</w:t>
      </w:r>
      <w:r>
        <w:rPr>
          <w:rFonts w:hint="default" w:ascii="Times New Roman" w:hAnsi="Times New Roman" w:eastAsia="方正仿宋_GBK" w:cs="Times New Roman"/>
          <w:color w:val="auto"/>
          <w:kern w:val="0"/>
          <w:sz w:val="28"/>
          <w:szCs w:val="28"/>
          <w:highlight w:val="none"/>
          <w:lang w:val="en-US" w:eastAsia="zh-CN"/>
        </w:rPr>
        <w:t>种，所</w:t>
      </w:r>
      <w:r>
        <w:rPr>
          <w:rFonts w:hint="eastAsia" w:ascii="方正仿宋_GBK" w:hAnsi="方正仿宋_GBK" w:eastAsia="方正仿宋_GBK" w:cs="方正仿宋_GBK"/>
          <w:kern w:val="0"/>
          <w:sz w:val="28"/>
          <w:szCs w:val="28"/>
          <w:highlight w:val="none"/>
          <w:lang w:val="en-US" w:eastAsia="zh-CN"/>
        </w:rPr>
        <w:t>备案的品牌需提供产品照片和检验报告，实际配送的产品不得超出报备的品牌范围，所备案的产品品牌需根据标的物名称在《中小企业声明函》中详细列明相应的制造商并加盖公章，若未详细列明备案产品制造商，所备案产品视为无效备案。</w:t>
      </w:r>
    </w:p>
    <w:p w14:paraId="7328CC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（4）</w:t>
      </w:r>
      <w:r>
        <w:rPr>
          <w:rFonts w:hint="eastAsia" w:ascii="方正仿宋_GBK" w:hAnsi="方正仿宋_GBK" w:eastAsia="方正仿宋_GBK" w:cs="方正仿宋_GBK"/>
          <w:kern w:val="0"/>
          <w:sz w:val="28"/>
          <w:szCs w:val="28"/>
          <w:lang w:val="en-US" w:eastAsia="zh-CN"/>
        </w:rPr>
        <w:t>中标供应商应在与甲方签订合同前</w:t>
      </w:r>
      <w:r>
        <w:rPr>
          <w:rFonts w:hint="eastAsia" w:ascii="方正仿宋_GBK" w:hAnsi="方正仿宋_GBK" w:eastAsia="方正仿宋_GBK" w:cs="方正仿宋_GBK"/>
          <w:color w:val="auto"/>
          <w:kern w:val="0"/>
          <w:sz w:val="28"/>
          <w:szCs w:val="28"/>
          <w:lang w:val="en-US" w:eastAsia="zh-CN"/>
        </w:rPr>
        <w:t>缴纳中标金额</w:t>
      </w:r>
      <w:r>
        <w:rPr>
          <w:rFonts w:hint="default" w:ascii="Times New Roman" w:hAnsi="Times New Roman" w:eastAsia="方正仿宋_GBK" w:cs="Times New Roman"/>
          <w:color w:val="auto"/>
          <w:kern w:val="0"/>
          <w:sz w:val="28"/>
          <w:szCs w:val="28"/>
          <w:lang w:val="en-US" w:eastAsia="zh-CN"/>
        </w:rPr>
        <w:t>7%</w:t>
      </w:r>
      <w:r>
        <w:rPr>
          <w:rFonts w:hint="eastAsia" w:ascii="方正仿宋_GBK" w:hAnsi="方正仿宋_GBK" w:eastAsia="方正仿宋_GBK" w:cs="方正仿宋_GBK"/>
          <w:color w:val="auto"/>
          <w:kern w:val="0"/>
          <w:sz w:val="28"/>
          <w:szCs w:val="28"/>
          <w:lang w:val="en-US" w:eastAsia="zh-CN"/>
        </w:rPr>
        <w:t>的履约保证金或提供</w:t>
      </w:r>
      <w:r>
        <w:rPr>
          <w:rFonts w:hint="eastAsia" w:ascii="方正仿宋_GBK" w:hAnsi="方正仿宋_GBK" w:eastAsia="方正仿宋_GBK" w:cs="方正仿宋_GBK"/>
          <w:kern w:val="0"/>
          <w:sz w:val="28"/>
          <w:szCs w:val="28"/>
          <w:lang w:val="en-US" w:eastAsia="zh-CN"/>
        </w:rPr>
        <w:t>银行保函。</w:t>
      </w:r>
    </w:p>
    <w:p w14:paraId="5437B9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（5）</w:t>
      </w:r>
      <w:r>
        <w:rPr>
          <w:rFonts w:hint="eastAsia" w:ascii="方正仿宋_GBK" w:hAnsi="方正仿宋_GBK" w:eastAsia="方正仿宋_GBK" w:cs="方正仿宋_GBK"/>
          <w:kern w:val="0"/>
          <w:sz w:val="28"/>
          <w:szCs w:val="28"/>
        </w:rPr>
        <w:t>投标企业中标后</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首次供货之前向采购单位提供本地保险公司签订的《食品安全责任保险》保单，保额不少于中标金额。</w:t>
      </w:r>
    </w:p>
    <w:p w14:paraId="484594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（6）</w:t>
      </w:r>
      <w:r>
        <w:rPr>
          <w:rFonts w:hint="eastAsia" w:ascii="方正仿宋_GBK" w:hAnsi="方正仿宋_GBK" w:eastAsia="方正仿宋_GBK" w:cs="方正仿宋_GBK"/>
          <w:kern w:val="0"/>
          <w:sz w:val="28"/>
          <w:szCs w:val="28"/>
          <w:lang w:val="en-US" w:eastAsia="zh-CN"/>
        </w:rPr>
        <w:t>投标企业需具备卫生合格的库房。</w:t>
      </w:r>
    </w:p>
    <w:p w14:paraId="4A3BA0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（7）</w:t>
      </w:r>
      <w:r>
        <w:rPr>
          <w:rFonts w:hint="eastAsia" w:ascii="方正仿宋_GBK" w:hAnsi="方正仿宋_GBK" w:eastAsia="方正仿宋_GBK" w:cs="方正仿宋_GBK"/>
          <w:kern w:val="0"/>
          <w:sz w:val="28"/>
          <w:szCs w:val="28"/>
          <w:lang w:val="en-US" w:eastAsia="zh-CN"/>
        </w:rPr>
        <w:t>企业需配合教育局开展资金对账、食材质量验收及抽检工作，如遇项目专项审计、检查、案件调查，企业需无条件配合。</w:t>
      </w:r>
    </w:p>
    <w:p w14:paraId="525C15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（8）</w:t>
      </w:r>
      <w:r>
        <w:rPr>
          <w:rFonts w:hint="eastAsia" w:ascii="方正仿宋_GBK" w:hAnsi="方正仿宋_GBK" w:eastAsia="方正仿宋_GBK" w:cs="方正仿宋_GBK"/>
          <w:kern w:val="0"/>
          <w:sz w:val="28"/>
          <w:szCs w:val="28"/>
          <w:lang w:val="en-US" w:eastAsia="zh-CN"/>
        </w:rPr>
        <w:t>结算：每月最终以学校实际验收量为准进行支付（企业必须次月月初按时开具支付发票，未及时开具税务发票的由企业承担责任），合同金额以最终实际配送验收金额为准。</w:t>
      </w:r>
    </w:p>
    <w:p w14:paraId="70D60E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（9）</w:t>
      </w:r>
      <w:r>
        <w:rPr>
          <w:rFonts w:hint="eastAsia" w:ascii="方正仿宋_GBK" w:hAnsi="方正仿宋_GBK" w:eastAsia="方正仿宋_GBK" w:cs="方正仿宋_GBK"/>
          <w:kern w:val="0"/>
          <w:sz w:val="28"/>
          <w:szCs w:val="28"/>
          <w:lang w:val="en-US" w:eastAsia="zh-CN"/>
        </w:rPr>
        <w:t>该项目最终结算以实际发生量给与结算。</w:t>
      </w:r>
    </w:p>
    <w:p w14:paraId="5E8254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（10）</w:t>
      </w:r>
      <w:r>
        <w:rPr>
          <w:rFonts w:hint="eastAsia" w:ascii="方正仿宋_GBK" w:hAnsi="方正仿宋_GBK" w:eastAsia="方正仿宋_GBK" w:cs="方正仿宋_GBK"/>
          <w:kern w:val="0"/>
          <w:sz w:val="28"/>
          <w:szCs w:val="28"/>
          <w:lang w:val="en-US" w:eastAsia="zh-CN"/>
        </w:rPr>
        <w:t>投标报价包含:货物本身价格、保险费用、包装费、运输费用、搬运费、损耗、税金费用、检疫费、管理费、自检费及验收合格前和质保期内发生的一切费用、应当提供的伴随服务/售后服务费用。</w:t>
      </w:r>
    </w:p>
    <w:p w14:paraId="1C9900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方正仿宋_GBK" w:hAnsi="方正仿宋_GBK" w:eastAsia="方正仿宋_GBK" w:cs="方正仿宋_GBK"/>
          <w:kern w:val="0"/>
          <w:sz w:val="28"/>
          <w:szCs w:val="28"/>
          <w:lang w:val="en-US" w:eastAsia="zh-CN"/>
        </w:rPr>
      </w:pPr>
      <w:r>
        <w:rPr>
          <w:rFonts w:hint="eastAsia" w:ascii="Times New Roman" w:hAnsi="Times New Roman" w:eastAsia="方正仿宋_GBK" w:cs="Times New Roman"/>
          <w:kern w:val="0"/>
          <w:sz w:val="28"/>
          <w:szCs w:val="28"/>
          <w:lang w:val="en-US" w:eastAsia="zh-CN"/>
        </w:rPr>
        <w:t>（11）</w:t>
      </w:r>
      <w:r>
        <w:rPr>
          <w:rFonts w:hint="eastAsia" w:ascii="方正仿宋_GBK" w:hAnsi="方正仿宋_GBK" w:eastAsia="方正仿宋_GBK" w:cs="方正仿宋_GBK"/>
          <w:kern w:val="0"/>
          <w:sz w:val="28"/>
          <w:szCs w:val="28"/>
          <w:lang w:val="en-US" w:eastAsia="zh-CN"/>
        </w:rPr>
        <w:t>为确保资金精准核算，投标企业的投标单价，核准后只保留小数点后</w:t>
      </w:r>
      <w:r>
        <w:rPr>
          <w:rFonts w:hint="eastAsia" w:ascii="Times New Roman" w:hAnsi="Times New Roman" w:eastAsia="方正仿宋_GBK" w:cs="Times New Roman"/>
          <w:kern w:val="0"/>
          <w:sz w:val="28"/>
          <w:szCs w:val="28"/>
          <w:lang w:val="en-US" w:eastAsia="zh-CN"/>
        </w:rPr>
        <w:t>2</w:t>
      </w:r>
      <w:r>
        <w:rPr>
          <w:rFonts w:hint="eastAsia" w:ascii="方正仿宋_GBK" w:hAnsi="方正仿宋_GBK" w:eastAsia="方正仿宋_GBK" w:cs="方正仿宋_GBK"/>
          <w:kern w:val="0"/>
          <w:sz w:val="28"/>
          <w:szCs w:val="28"/>
          <w:lang w:val="en-US" w:eastAsia="zh-CN"/>
        </w:rPr>
        <w:t>位（小数点后两位以外的数据均不计算，同时不进行四舍五入）。</w:t>
      </w:r>
    </w:p>
    <w:p w14:paraId="0B1FDE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w:t>
      </w:r>
      <w:r>
        <w:rPr>
          <w:rFonts w:hint="default" w:ascii="Times New Roman" w:hAnsi="Times New Roman" w:eastAsia="方正仿宋_GBK" w:cs="Times New Roman"/>
          <w:kern w:val="0"/>
          <w:sz w:val="28"/>
          <w:szCs w:val="28"/>
          <w:lang w:val="en-US" w:eastAsia="zh-CN"/>
        </w:rPr>
        <w:t>12</w:t>
      </w:r>
      <w:r>
        <w:rPr>
          <w:rFonts w:hint="eastAsia" w:ascii="方正仿宋_GBK" w:hAnsi="方正仿宋_GBK" w:eastAsia="方正仿宋_GBK" w:cs="方正仿宋_GBK"/>
          <w:kern w:val="0"/>
          <w:sz w:val="28"/>
          <w:szCs w:val="28"/>
          <w:lang w:val="en-US" w:eastAsia="zh-CN"/>
        </w:rPr>
        <w:t>）食材配送及验收：</w:t>
      </w:r>
      <w:r>
        <w:rPr>
          <w:rFonts w:hint="eastAsia" w:ascii="方正仿宋_GBK" w:hAnsi="方正仿宋_GBK" w:eastAsia="方正仿宋_GBK" w:cs="方正仿宋_GBK"/>
          <w:b/>
          <w:bCs/>
          <w:kern w:val="0"/>
          <w:sz w:val="28"/>
          <w:szCs w:val="28"/>
          <w:lang w:val="en-US" w:eastAsia="zh-CN"/>
        </w:rPr>
        <w:t>一是</w:t>
      </w:r>
      <w:r>
        <w:rPr>
          <w:rFonts w:hint="eastAsia" w:ascii="方正仿宋_GBK" w:hAnsi="方正仿宋_GBK" w:eastAsia="方正仿宋_GBK" w:cs="方正仿宋_GBK"/>
          <w:b/>
          <w:bCs/>
          <w:kern w:val="0"/>
          <w:sz w:val="28"/>
          <w:szCs w:val="28"/>
        </w:rPr>
        <w:t>送货</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kern w:val="0"/>
          <w:sz w:val="28"/>
          <w:szCs w:val="28"/>
          <w:lang w:val="en-US" w:eastAsia="zh-CN"/>
        </w:rPr>
        <w:t>中标企业</w:t>
      </w:r>
      <w:r>
        <w:rPr>
          <w:rFonts w:hint="eastAsia" w:ascii="方正仿宋_GBK" w:hAnsi="方正仿宋_GBK" w:eastAsia="方正仿宋_GBK" w:cs="方正仿宋_GBK"/>
          <w:kern w:val="0"/>
          <w:sz w:val="28"/>
          <w:szCs w:val="28"/>
        </w:rPr>
        <w:t>须按甲方学校的要求，于通知后</w:t>
      </w:r>
      <w:r>
        <w:rPr>
          <w:rFonts w:hint="eastAsia" w:ascii="Times New Roman" w:hAnsi="Times New Roman" w:eastAsia="方正仿宋_GBK" w:cs="Times New Roman"/>
          <w:kern w:val="0"/>
          <w:sz w:val="28"/>
          <w:szCs w:val="28"/>
          <w:lang w:val="en-US" w:eastAsia="zh-CN"/>
        </w:rPr>
        <w:t>48</w:t>
      </w:r>
      <w:r>
        <w:rPr>
          <w:rFonts w:hint="eastAsia" w:ascii="方正仿宋_GBK" w:hAnsi="方正仿宋_GBK" w:eastAsia="方正仿宋_GBK" w:cs="方正仿宋_GBK"/>
          <w:kern w:val="0"/>
          <w:sz w:val="28"/>
          <w:szCs w:val="28"/>
        </w:rPr>
        <w:t>小时</w:t>
      </w:r>
      <w:r>
        <w:rPr>
          <w:rFonts w:hint="eastAsia" w:ascii="方正仿宋_GBK" w:hAnsi="方正仿宋_GBK" w:eastAsia="方正仿宋_GBK" w:cs="方正仿宋_GBK"/>
          <w:kern w:val="0"/>
          <w:sz w:val="28"/>
          <w:szCs w:val="28"/>
          <w:lang w:val="en-US" w:eastAsia="zh-CN"/>
        </w:rPr>
        <w:t>内</w:t>
      </w:r>
      <w:r>
        <w:rPr>
          <w:rFonts w:hint="eastAsia" w:ascii="方正仿宋_GBK" w:hAnsi="方正仿宋_GBK" w:eastAsia="方正仿宋_GBK" w:cs="方正仿宋_GBK"/>
          <w:kern w:val="0"/>
          <w:sz w:val="28"/>
          <w:szCs w:val="28"/>
        </w:rPr>
        <w:t>将所订购的货物送至指定地点。必须按所规定的时间</w:t>
      </w:r>
      <w:r>
        <w:rPr>
          <w:rFonts w:hint="eastAsia" w:ascii="方正仿宋_GBK" w:hAnsi="方正仿宋_GBK" w:eastAsia="方正仿宋_GBK" w:cs="方正仿宋_GBK"/>
          <w:kern w:val="0"/>
          <w:sz w:val="28"/>
          <w:szCs w:val="28"/>
          <w:lang w:val="en-US" w:eastAsia="zh-CN"/>
        </w:rPr>
        <w:t>将商品配送到位</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中标企业</w:t>
      </w:r>
      <w:r>
        <w:rPr>
          <w:rFonts w:hint="eastAsia" w:ascii="方正仿宋_GBK" w:hAnsi="方正仿宋_GBK" w:eastAsia="方正仿宋_GBK" w:cs="方正仿宋_GBK"/>
          <w:kern w:val="0"/>
          <w:sz w:val="28"/>
          <w:szCs w:val="28"/>
          <w:lang w:eastAsia="zh-CN"/>
        </w:rPr>
        <w:t>应当保持联系方式</w:t>
      </w:r>
      <w:r>
        <w:rPr>
          <w:rFonts w:hint="eastAsia" w:ascii="Times New Roman" w:hAnsi="Times New Roman" w:eastAsia="方正仿宋_GBK" w:cs="Times New Roman"/>
          <w:kern w:val="0"/>
          <w:sz w:val="28"/>
          <w:szCs w:val="28"/>
          <w:lang w:val="en-US" w:eastAsia="zh-CN"/>
        </w:rPr>
        <w:t>24</w:t>
      </w:r>
      <w:r>
        <w:rPr>
          <w:rFonts w:hint="eastAsia" w:ascii="方正仿宋_GBK" w:hAnsi="方正仿宋_GBK" w:eastAsia="方正仿宋_GBK" w:cs="方正仿宋_GBK"/>
          <w:kern w:val="0"/>
          <w:sz w:val="28"/>
          <w:szCs w:val="28"/>
          <w:lang w:eastAsia="zh-CN"/>
        </w:rPr>
        <w:t>小时畅通，配送过程中产生的损耗由乙方自行承担</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b/>
          <w:bCs/>
          <w:kern w:val="0"/>
          <w:sz w:val="28"/>
          <w:szCs w:val="28"/>
          <w:lang w:val="en-US" w:eastAsia="zh-CN"/>
        </w:rPr>
        <w:t>二是</w:t>
      </w:r>
      <w:r>
        <w:rPr>
          <w:rFonts w:hint="eastAsia" w:ascii="方正仿宋_GBK" w:hAnsi="方正仿宋_GBK" w:eastAsia="方正仿宋_GBK" w:cs="方正仿宋_GBK"/>
          <w:b/>
          <w:bCs/>
          <w:kern w:val="0"/>
          <w:sz w:val="28"/>
          <w:szCs w:val="28"/>
        </w:rPr>
        <w:t>验收</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kern w:val="0"/>
          <w:sz w:val="28"/>
          <w:szCs w:val="28"/>
        </w:rPr>
        <w:t>每次随货送上一式三份的送货清单（一份甲方留存、一份乙方留存、一份甲方与乙方结算时使用），</w:t>
      </w:r>
      <w:r>
        <w:rPr>
          <w:rFonts w:hint="eastAsia" w:ascii="方正仿宋_GBK" w:hAnsi="方正仿宋_GBK" w:eastAsia="方正仿宋_GBK" w:cs="方正仿宋_GBK"/>
          <w:kern w:val="0"/>
          <w:sz w:val="28"/>
          <w:szCs w:val="28"/>
          <w:lang w:val="en-US" w:eastAsia="zh-CN"/>
        </w:rPr>
        <w:t>学校、幼儿园</w:t>
      </w:r>
      <w:r>
        <w:rPr>
          <w:rFonts w:hint="eastAsia" w:ascii="方正仿宋_GBK" w:hAnsi="方正仿宋_GBK" w:eastAsia="方正仿宋_GBK" w:cs="方正仿宋_GBK"/>
          <w:kern w:val="0"/>
          <w:sz w:val="28"/>
          <w:szCs w:val="28"/>
        </w:rPr>
        <w:t>验收后由甲乙双方签字核认，作为送货凭证，验收过程乙方应有人在现场参与验收</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b/>
          <w:bCs/>
          <w:kern w:val="0"/>
          <w:sz w:val="28"/>
          <w:szCs w:val="28"/>
        </w:rPr>
        <w:t>对不符合质量的商品，</w:t>
      </w:r>
      <w:r>
        <w:rPr>
          <w:rFonts w:hint="eastAsia" w:ascii="方正仿宋_GBK" w:hAnsi="方正仿宋_GBK" w:eastAsia="方正仿宋_GBK" w:cs="方正仿宋_GBK"/>
          <w:b/>
          <w:bCs/>
          <w:kern w:val="0"/>
          <w:sz w:val="28"/>
          <w:szCs w:val="28"/>
          <w:lang w:val="en-US" w:eastAsia="zh-CN"/>
        </w:rPr>
        <w:t>甲方所管理的的学校、幼儿园</w:t>
      </w:r>
      <w:r>
        <w:rPr>
          <w:rFonts w:hint="eastAsia" w:ascii="方正仿宋_GBK" w:hAnsi="方正仿宋_GBK" w:eastAsia="方正仿宋_GBK" w:cs="方正仿宋_GBK"/>
          <w:b/>
          <w:bCs/>
          <w:kern w:val="0"/>
          <w:sz w:val="28"/>
          <w:szCs w:val="28"/>
        </w:rPr>
        <w:t>有权退货和要求乙方换货。</w:t>
      </w:r>
      <w:r>
        <w:rPr>
          <w:rFonts w:hint="eastAsia" w:ascii="方正仿宋_GBK" w:hAnsi="方正仿宋_GBK" w:eastAsia="方正仿宋_GBK" w:cs="方正仿宋_GBK"/>
          <w:b/>
          <w:bCs/>
          <w:kern w:val="0"/>
          <w:sz w:val="28"/>
          <w:szCs w:val="28"/>
          <w:lang w:val="en-US" w:eastAsia="zh-CN"/>
        </w:rPr>
        <w:t>甲方所管理的的学校、幼儿园</w:t>
      </w:r>
      <w:r>
        <w:rPr>
          <w:rFonts w:hint="eastAsia" w:ascii="方正仿宋_GBK" w:hAnsi="方正仿宋_GBK" w:eastAsia="方正仿宋_GBK" w:cs="方正仿宋_GBK"/>
          <w:b/>
          <w:bCs/>
          <w:kern w:val="0"/>
          <w:sz w:val="28"/>
          <w:szCs w:val="28"/>
        </w:rPr>
        <w:t>退货应出具书面凭证并备注原因，退换货物的风险和所产生的费用由</w:t>
      </w:r>
      <w:r>
        <w:rPr>
          <w:rFonts w:hint="eastAsia" w:ascii="方正仿宋_GBK" w:hAnsi="方正仿宋_GBK" w:eastAsia="方正仿宋_GBK" w:cs="方正仿宋_GBK"/>
          <w:b/>
          <w:bCs/>
          <w:kern w:val="0"/>
          <w:sz w:val="28"/>
          <w:szCs w:val="28"/>
          <w:lang w:val="en-US" w:eastAsia="zh-CN"/>
        </w:rPr>
        <w:t>配送企业</w:t>
      </w:r>
      <w:r>
        <w:rPr>
          <w:rFonts w:hint="eastAsia" w:ascii="方正仿宋_GBK" w:hAnsi="方正仿宋_GBK" w:eastAsia="方正仿宋_GBK" w:cs="方正仿宋_GBK"/>
          <w:b/>
          <w:bCs/>
          <w:kern w:val="0"/>
          <w:sz w:val="28"/>
          <w:szCs w:val="28"/>
        </w:rPr>
        <w:t>自行承担。 </w:t>
      </w:r>
    </w:p>
    <w:p w14:paraId="4B7D0B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val="0"/>
          <w:bCs w:val="0"/>
          <w:kern w:val="0"/>
          <w:sz w:val="28"/>
          <w:szCs w:val="28"/>
          <w:lang w:val="en-US" w:eastAsia="zh-CN"/>
        </w:rPr>
      </w:pPr>
      <w:r>
        <w:rPr>
          <w:rFonts w:hint="default" w:ascii="Times New Roman" w:hAnsi="Times New Roman" w:eastAsia="方正仿宋_GBK" w:cs="Times New Roman"/>
          <w:b/>
          <w:bCs/>
          <w:kern w:val="0"/>
          <w:sz w:val="28"/>
          <w:szCs w:val="28"/>
          <w:lang w:val="en-US" w:eastAsia="zh-CN"/>
        </w:rPr>
        <w:t>4、确定中标候选人</w:t>
      </w:r>
    </w:p>
    <w:p w14:paraId="28838D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kern w:val="0"/>
          <w:sz w:val="28"/>
          <w:szCs w:val="28"/>
        </w:rPr>
      </w:pP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eastAsia="zh-CN"/>
        </w:rPr>
        <w:t>）</w:t>
      </w:r>
      <w:r>
        <w:rPr>
          <w:rFonts w:hint="eastAsia" w:ascii="方正仿宋_GBK" w:hAnsi="方正仿宋_GBK" w:eastAsia="方正仿宋_GBK" w:cs="方正仿宋_GBK"/>
          <w:kern w:val="0"/>
          <w:sz w:val="28"/>
          <w:szCs w:val="28"/>
        </w:rPr>
        <w:t>招标人确定中标人的原则：招标人应当依据评标委员会推荐的中标候选人排名，确定排名第一的为第一中标人，排名第一的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B9B30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eastAsia="zh-CN"/>
        </w:rPr>
        <w:t>）</w:t>
      </w:r>
      <w:r>
        <w:rPr>
          <w:rFonts w:hint="eastAsia" w:ascii="方正仿宋_GBK" w:hAnsi="方正仿宋_GBK" w:eastAsia="方正仿宋_GBK" w:cs="方正仿宋_GBK"/>
          <w:kern w:val="0"/>
          <w:sz w:val="28"/>
          <w:szCs w:val="28"/>
        </w:rPr>
        <w:t>本项目选定唯一中标人，招标人与中标人签订定供货合同，由中标人供货，如中标人在履行合同期间达不到验收标准或服务不及时等（招标人根据验收标准评定），招标人终止与中标人的合同，顺延第二中标候选人为中标人或重新招标。</w:t>
      </w:r>
    </w:p>
    <w:p w14:paraId="4989895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5、资格后审</w:t>
      </w:r>
    </w:p>
    <w:p w14:paraId="759819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招标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11E4E5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招标人若发现中标候选人在投标过程中提供虚假证明文件，故意隐瞒公司不良信誉和财务状况，以及存在可能对合同圆满履行造成风险的其他因素等，则按规定取消其中标资格，监管部门依法进行处理。</w:t>
      </w:r>
    </w:p>
    <w:p w14:paraId="0EA60F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如果中标候选人被确认不具备执行合同能力，招标人</w:t>
      </w:r>
      <w:r>
        <w:rPr>
          <w:rFonts w:hint="default" w:ascii="Times New Roman" w:hAnsi="Times New Roman" w:eastAsia="方正仿宋_GBK" w:cs="Times New Roman"/>
          <w:kern w:val="0"/>
          <w:sz w:val="28"/>
          <w:szCs w:val="28"/>
          <w:lang w:val="en-US" w:eastAsia="zh-CN"/>
        </w:rPr>
        <w:t>有权取消其中标资格，并</w:t>
      </w:r>
      <w:r>
        <w:rPr>
          <w:rFonts w:hint="default" w:ascii="Times New Roman" w:hAnsi="Times New Roman" w:eastAsia="方正仿宋_GBK" w:cs="Times New Roman"/>
          <w:kern w:val="0"/>
          <w:sz w:val="28"/>
          <w:szCs w:val="28"/>
        </w:rPr>
        <w:t>按同样的程序审查下一个中标候选人</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直至确认具有</w:t>
      </w:r>
      <w:r>
        <w:rPr>
          <w:rFonts w:hint="default" w:ascii="Times New Roman" w:hAnsi="Times New Roman" w:eastAsia="方正仿宋_GBK" w:cs="Times New Roman"/>
          <w:kern w:val="0"/>
          <w:sz w:val="28"/>
          <w:szCs w:val="28"/>
        </w:rPr>
        <w:t>执行合同能力</w:t>
      </w:r>
      <w:r>
        <w:rPr>
          <w:rFonts w:hint="default" w:ascii="Times New Roman" w:hAnsi="Times New Roman" w:eastAsia="方正仿宋_GBK" w:cs="Times New Roman"/>
          <w:kern w:val="0"/>
          <w:sz w:val="28"/>
          <w:szCs w:val="28"/>
          <w:lang w:val="en-US" w:eastAsia="zh-CN"/>
        </w:rPr>
        <w:t>的企业为止</w:t>
      </w:r>
      <w:r>
        <w:rPr>
          <w:rFonts w:hint="default" w:ascii="Times New Roman" w:hAnsi="Times New Roman" w:eastAsia="方正仿宋_GBK" w:cs="Times New Roman"/>
          <w:kern w:val="0"/>
          <w:sz w:val="28"/>
          <w:szCs w:val="28"/>
        </w:rPr>
        <w:t>。</w:t>
      </w:r>
    </w:p>
    <w:p w14:paraId="1AAF1A3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6、签订合同</w:t>
      </w:r>
    </w:p>
    <w:p w14:paraId="53997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中标人应在规定的时间、地点与招标人签订合同，招标文件、中标人的投标文件、分次报价及服务承诺文件以及评标过程中有关澄清文件均作为合同附件，合同经招标人审核盖章后实施。项目数量增减、合同条款变更、预算追加等按规定报批后，另行签订补充合同。</w:t>
      </w:r>
    </w:p>
    <w:p w14:paraId="202B60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招标人和中标人应当自中标通知书发出之日起</w:t>
      </w:r>
      <w:r>
        <w:rPr>
          <w:rFonts w:hint="default"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B786C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中标人无正当理由未在规定时间内与招标人签订合同的，招标人有权建议取消其中标资格，监管部门将对其依法处理。</w:t>
      </w:r>
    </w:p>
    <w:p w14:paraId="0299A6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招标人不得向中标人提出任何不合理的要求，作为签订合同的条件；不得与中标人私下订立背离合同实质性内容的协议。</w:t>
      </w:r>
    </w:p>
    <w:p w14:paraId="35A3EA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中标人因不可抗力或自身原因不能签订采购合同或者不能履行合同的，招标人可以按中标候选顺序确定新的中标人并签订合同，以此类推，或重新进行采购。</w:t>
      </w:r>
    </w:p>
    <w:p w14:paraId="667871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招标人在授予合同时有权对本文件规定的货物和服务予以适当的增加或减少，但不得改变单价或其他条款和条件。合同履行中，追加采购与合同标的相同的货物或服务的，按规定报批后，签订补充合同。</w:t>
      </w:r>
    </w:p>
    <w:p w14:paraId="561389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中标人应当按照合同约定履行义务，完成中标项目，不得将中标项目转让给他人。除本文件另有规定外，也不得将中标项目进行分标项给他人。</w:t>
      </w:r>
    </w:p>
    <w:p w14:paraId="0D5AF25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kern w:val="0"/>
          <w:sz w:val="28"/>
          <w:szCs w:val="28"/>
          <w:lang w:val="en-US" w:eastAsia="zh-CN"/>
        </w:rPr>
      </w:pPr>
      <w:r>
        <w:rPr>
          <w:rFonts w:hint="default" w:ascii="Times New Roman" w:hAnsi="Times New Roman" w:eastAsia="方正仿宋_GBK" w:cs="Times New Roman"/>
          <w:b/>
          <w:bCs/>
          <w:kern w:val="0"/>
          <w:sz w:val="28"/>
          <w:szCs w:val="28"/>
          <w:lang w:val="en-US" w:eastAsia="zh-CN"/>
        </w:rPr>
        <w:t>7、违约责任</w:t>
      </w:r>
    </w:p>
    <w:p w14:paraId="6923B4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（1）乙方未按合同约定时间供货的，乙方除不可抗力外（如洪水、地震）每延迟一次按延迟供货金额</w:t>
      </w:r>
      <w:r>
        <w:rPr>
          <w:rFonts w:hint="default" w:ascii="Times New Roman" w:hAnsi="Times New Roman" w:eastAsia="方正仿宋_GBK" w:cs="Times New Roman"/>
          <w:kern w:val="0"/>
          <w:sz w:val="28"/>
          <w:szCs w:val="28"/>
          <w:u w:val="single"/>
          <w:lang w:val="en-US" w:eastAsia="zh-CN"/>
        </w:rPr>
        <w:t>100%</w:t>
      </w:r>
      <w:r>
        <w:rPr>
          <w:rFonts w:hint="default" w:ascii="Times New Roman" w:hAnsi="Times New Roman" w:eastAsia="方正仿宋_GBK" w:cs="Times New Roman"/>
          <w:kern w:val="0"/>
          <w:sz w:val="28"/>
          <w:szCs w:val="28"/>
          <w:lang w:val="en-US" w:eastAsia="zh-CN"/>
        </w:rPr>
        <w:t>支付违约金，中标企业根据甲方的通知书，将违约金交到甲方指定账户，未按要求缴纳违约金的，甲方有权从履约保证金中扣除。如发生</w:t>
      </w:r>
      <w:r>
        <w:rPr>
          <w:rFonts w:hint="default" w:ascii="Times New Roman" w:hAnsi="Times New Roman" w:eastAsia="方正仿宋_GBK" w:cs="Times New Roman"/>
          <w:kern w:val="0"/>
          <w:sz w:val="28"/>
          <w:szCs w:val="28"/>
          <w:u w:val="single"/>
          <w:lang w:val="en-US" w:eastAsia="zh-CN"/>
        </w:rPr>
        <w:t xml:space="preserve"> 3 </w:t>
      </w:r>
      <w:r>
        <w:rPr>
          <w:rFonts w:hint="default" w:ascii="Times New Roman" w:hAnsi="Times New Roman" w:eastAsia="方正仿宋_GBK" w:cs="Times New Roman"/>
          <w:kern w:val="0"/>
          <w:sz w:val="28"/>
          <w:szCs w:val="28"/>
          <w:lang w:val="en-US" w:eastAsia="zh-CN"/>
        </w:rPr>
        <w:t>次延迟供货，甲方有权解除合同。</w:t>
      </w:r>
    </w:p>
    <w:p w14:paraId="73F276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（2）如乙方所提供的食材经甲方进行抽检不合格的，该批次产品一律无条件退回。如果两次发现抽查不合格的，甲方有权终止合同，乙方应承担违约责任，向甲方支付已经履约总价款</w:t>
      </w:r>
      <w:r>
        <w:rPr>
          <w:rFonts w:hint="default" w:ascii="Times New Roman" w:hAnsi="Times New Roman" w:eastAsia="方正仿宋_GBK" w:cs="Times New Roman"/>
          <w:kern w:val="0"/>
          <w:sz w:val="28"/>
          <w:szCs w:val="28"/>
          <w:u w:val="single"/>
          <w:lang w:val="en-US" w:eastAsia="zh-CN"/>
        </w:rPr>
        <w:t>20%</w:t>
      </w:r>
      <w:r>
        <w:rPr>
          <w:rFonts w:hint="default" w:ascii="Times New Roman" w:hAnsi="Times New Roman" w:eastAsia="方正仿宋_GBK" w:cs="Times New Roman"/>
          <w:kern w:val="0"/>
          <w:sz w:val="28"/>
          <w:szCs w:val="28"/>
          <w:lang w:val="en-US" w:eastAsia="zh-CN"/>
        </w:rPr>
        <w:t>的违约金。</w:t>
      </w:r>
    </w:p>
    <w:p w14:paraId="18CD1A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（3）食品供应造成师生食物中毒（一般食品安全事故及以上等级的）或其他食源性疾病等重大安全事故的，经检测是乙方配送食品原材料原因的，甲方有权单方解除本合同，乙方应当向甲方支付已供货总金额</w:t>
      </w:r>
      <w:r>
        <w:rPr>
          <w:rFonts w:hint="default" w:ascii="Times New Roman" w:hAnsi="Times New Roman" w:eastAsia="方正仿宋_GBK" w:cs="Times New Roman"/>
          <w:kern w:val="0"/>
          <w:sz w:val="28"/>
          <w:szCs w:val="28"/>
          <w:u w:val="single"/>
          <w:lang w:val="en-US" w:eastAsia="zh-CN"/>
        </w:rPr>
        <w:t xml:space="preserve"> 100 %</w:t>
      </w:r>
      <w:r>
        <w:rPr>
          <w:rFonts w:hint="default" w:ascii="Times New Roman" w:hAnsi="Times New Roman" w:eastAsia="方正仿宋_GBK" w:cs="Times New Roman"/>
          <w:kern w:val="0"/>
          <w:sz w:val="28"/>
          <w:szCs w:val="28"/>
          <w:lang w:val="en-US" w:eastAsia="zh-CN"/>
        </w:rPr>
        <w:t>的违约金，并追究其法律责任。</w:t>
      </w:r>
    </w:p>
    <w:p w14:paraId="0F334E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4）乙方工作没有达到甲方或学校、幼儿园要求的，甲方有权向乙方提出整改要求，提高服务水平。甲方三次催告后乙方仍不予整改的，甲方有权单方解除合同，乙方应承担给甲方造成的一切损失（包括但不限于鉴定费、差旅费、诉讼费、律师费等）。</w:t>
      </w:r>
    </w:p>
    <w:p w14:paraId="64B786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（5）若乙方已做到供货及时，保质保量，诚信经营，甲方无正当理由不能在合同期内随意取消乙方的供货权。</w:t>
      </w:r>
    </w:p>
    <w:p w14:paraId="31FC53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kern w:val="0"/>
          <w:sz w:val="28"/>
          <w:szCs w:val="28"/>
          <w:lang w:val="en-US" w:eastAsia="zh-CN"/>
        </w:rPr>
      </w:pPr>
      <w:r>
        <w:rPr>
          <w:rFonts w:hint="default" w:ascii="Times New Roman" w:hAnsi="Times New Roman" w:eastAsia="方正仿宋_GBK" w:cs="Times New Roman"/>
          <w:kern w:val="0"/>
          <w:sz w:val="28"/>
          <w:szCs w:val="28"/>
          <w:lang w:val="en-US" w:eastAsia="zh-CN"/>
        </w:rPr>
        <w:t>（6）乙方除不可抗力外（如洪水、地震），在未经甲方同意，乙方不得以任何理由擅自不履行合同义务；乙方不得擅自部分或者全部转让本合同义务；乙方无正当理由不履行合同或转让合同义务的，根据有关法律法规承担全部任，甲方有权全额扣除乙方缴纳的履约保证金，乙方需承担相应的经济损失和责任。</w:t>
      </w:r>
    </w:p>
    <w:p w14:paraId="350BBA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7）甲方抽查验收中，现场发现存在问题食材或数量不足或品种短缺等情况，甲方有权针对现场存在的问题食材或数量不足或品种短缺等情况，要求企业缴纳500-2000元违约金，中标企业根据甲方的通知书，将违约金交到甲方指定账户，未按要求缴纳违约金的，甲方有权从履约保证金中扣除。</w:t>
      </w:r>
    </w:p>
    <w:p w14:paraId="74467465">
      <w:pPr>
        <w:keepNext w:val="0"/>
        <w:keepLines w:val="0"/>
        <w:pageBreakBefore w:val="0"/>
        <w:tabs>
          <w:tab w:val="left" w:pos="4052"/>
          <w:tab w:val="center" w:pos="4153"/>
        </w:tabs>
        <w:wordWrap/>
        <w:overflowPunct/>
        <w:topLinePunct w:val="0"/>
        <w:bidi w:val="0"/>
        <w:spacing w:line="560" w:lineRule="exact"/>
        <w:ind w:firstLine="560" w:firstLineChars="200"/>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0"/>
          <w:sz w:val="28"/>
          <w:szCs w:val="28"/>
          <w:lang w:val="en-US" w:eastAsia="zh-CN"/>
        </w:rPr>
        <w:t>（8）在甲方学校、幼儿园验收中，若存在问题食材或数量不足或品种短缺等问题，甲方管理的学校、幼儿园有权拒绝接受和签字，中标企业须2小时之内无条件补充退换和整改，对拒不补充、退换或整改的，甲方依据甲方管理的学校、幼儿园出具的详细书面情况说明，有权要求按应退换货款金额</w:t>
      </w:r>
      <w:r>
        <w:rPr>
          <w:rFonts w:hint="default" w:ascii="Times New Roman" w:hAnsi="Times New Roman" w:eastAsia="方正仿宋_GBK" w:cs="Times New Roman"/>
          <w:kern w:val="0"/>
          <w:sz w:val="28"/>
          <w:szCs w:val="28"/>
          <w:u w:val="single"/>
          <w:lang w:val="en-US" w:eastAsia="zh-CN"/>
        </w:rPr>
        <w:t xml:space="preserve"> 100%</w:t>
      </w:r>
      <w:r>
        <w:rPr>
          <w:rFonts w:hint="default" w:ascii="Times New Roman" w:hAnsi="Times New Roman" w:eastAsia="方正仿宋_GBK" w:cs="Times New Roman"/>
          <w:kern w:val="0"/>
          <w:sz w:val="28"/>
          <w:szCs w:val="28"/>
          <w:lang w:val="en-US" w:eastAsia="zh-CN"/>
        </w:rPr>
        <w:t>支付违约金，中标企业根据甲方的通知书，将违约金交到甲方指定账户，未按要求缴纳违约金的甲方有权从履约保证金中扣除。</w:t>
      </w:r>
    </w:p>
    <w:p w14:paraId="09A5766F">
      <w:pPr>
        <w:keepNext w:val="0"/>
        <w:keepLines w:val="0"/>
        <w:pageBreakBefore w:val="0"/>
        <w:wordWrap/>
        <w:overflowPunct/>
        <w:topLinePunct w:val="0"/>
        <w:bidi w:val="0"/>
        <w:spacing w:line="560" w:lineRule="exact"/>
        <w:rPr>
          <w:rFonts w:hint="default" w:ascii="Times New Roman" w:hAnsi="Times New Roman" w:eastAsia="方正仿宋_GBK" w:cs="Times New Roman"/>
          <w:sz w:val="28"/>
          <w:szCs w:val="28"/>
        </w:rPr>
      </w:pPr>
    </w:p>
    <w:p w14:paraId="1381A3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kern w:val="0"/>
          <w:sz w:val="28"/>
          <w:szCs w:val="28"/>
          <w:lang w:val="en-US" w:eastAsia="zh-CN"/>
        </w:rPr>
      </w:pPr>
    </w:p>
    <w:p w14:paraId="5B691C9D">
      <w:pPr>
        <w:rPr>
          <w:rFonts w:hint="default" w:ascii="Times New Roman" w:hAnsi="Times New Roman" w:cs="Times New Roman"/>
          <w:highlight w:val="none"/>
        </w:rPr>
      </w:pPr>
    </w:p>
    <w:p w14:paraId="00AA4A1B">
      <w:pPr>
        <w:rPr>
          <w:rFonts w:hint="default" w:ascii="Times New Roman" w:hAnsi="Times New Roman" w:cs="Times New Roman"/>
          <w:highlight w:val="none"/>
        </w:rPr>
      </w:pPr>
    </w:p>
    <w:p w14:paraId="0C703DB0">
      <w:pPr>
        <w:rPr>
          <w:rFonts w:hint="default" w:ascii="Times New Roman" w:hAnsi="Times New Roman" w:cs="Times New Roman"/>
          <w:highlight w:val="none"/>
        </w:rPr>
      </w:pPr>
    </w:p>
    <w:p w14:paraId="3BE6C6F7">
      <w:pPr>
        <w:rPr>
          <w:rFonts w:hint="default" w:ascii="Times New Roman" w:hAnsi="Times New Roman" w:cs="Times New Roman"/>
          <w:highlight w:val="none"/>
        </w:rPr>
      </w:pPr>
    </w:p>
    <w:p w14:paraId="047DCCF9">
      <w:pPr>
        <w:rPr>
          <w:rFonts w:hint="default" w:ascii="Times New Roman" w:hAnsi="Times New Roman" w:cs="Times New Roman"/>
          <w:highlight w:val="none"/>
        </w:rPr>
      </w:pPr>
    </w:p>
    <w:p w14:paraId="5F2F2A3C">
      <w:pPr>
        <w:rPr>
          <w:rFonts w:hint="default" w:ascii="Times New Roman" w:hAnsi="Times New Roman" w:cs="Times New Roman"/>
          <w:highlight w:val="none"/>
        </w:rPr>
      </w:pPr>
    </w:p>
    <w:p w14:paraId="27BA2912">
      <w:pPr>
        <w:rPr>
          <w:rFonts w:hint="default" w:ascii="Times New Roman" w:hAnsi="Times New Roman" w:cs="Times New Roman"/>
          <w:highlight w:val="none"/>
        </w:rPr>
      </w:pPr>
    </w:p>
    <w:p w14:paraId="04A775B5">
      <w:pPr>
        <w:rPr>
          <w:rFonts w:hint="default" w:ascii="Times New Roman" w:hAnsi="Times New Roman" w:cs="Times New Roman"/>
          <w:highlight w:val="none"/>
        </w:rPr>
      </w:pPr>
    </w:p>
    <w:p w14:paraId="24A8BE8D">
      <w:pPr>
        <w:rPr>
          <w:rFonts w:hint="default" w:ascii="Times New Roman" w:hAnsi="Times New Roman" w:cs="Times New Roman"/>
          <w:highlight w:val="none"/>
        </w:rPr>
      </w:pPr>
    </w:p>
    <w:p w14:paraId="3A81C9C9">
      <w:pPr>
        <w:rPr>
          <w:rFonts w:hint="default" w:ascii="Times New Roman" w:hAnsi="Times New Roman" w:cs="Times New Roman"/>
          <w:highlight w:val="none"/>
        </w:rPr>
      </w:pPr>
    </w:p>
    <w:p w14:paraId="1F622C11">
      <w:pPr>
        <w:rPr>
          <w:rFonts w:hint="default" w:ascii="Times New Roman" w:hAnsi="Times New Roman" w:cs="Times New Roman"/>
          <w:highlight w:val="none"/>
        </w:rPr>
      </w:pPr>
    </w:p>
    <w:p w14:paraId="1A6F8074">
      <w:pPr>
        <w:rPr>
          <w:rFonts w:hint="default" w:ascii="Times New Roman" w:hAnsi="Times New Roman" w:cs="Times New Roman"/>
          <w:highlight w:val="none"/>
        </w:rPr>
      </w:pPr>
    </w:p>
    <w:p w14:paraId="702410F5">
      <w:pPr>
        <w:keepNext w:val="0"/>
        <w:keepLines w:val="0"/>
        <w:pageBreakBefore w:val="0"/>
        <w:wordWrap/>
        <w:overflowPunct/>
        <w:topLinePunct/>
        <w:bidi w:val="0"/>
        <w:adjustRightInd w:val="0"/>
        <w:spacing w:line="560" w:lineRule="exact"/>
        <w:jc w:val="both"/>
        <w:outlineLvl w:val="0"/>
        <w:rPr>
          <w:rFonts w:hint="default" w:ascii="Times New Roman" w:hAnsi="Times New Roman" w:eastAsia="方正仿宋_GBK" w:cs="Times New Roman"/>
          <w:b/>
          <w:bCs/>
          <w:spacing w:val="-6"/>
          <w:sz w:val="28"/>
          <w:szCs w:val="28"/>
          <w:highlight w:val="none"/>
          <w:lang w:eastAsia="zh-CN"/>
        </w:rPr>
      </w:pPr>
      <w:bookmarkStart w:id="153" w:name="_Toc5214"/>
    </w:p>
    <w:p w14:paraId="051CD000">
      <w:pPr>
        <w:pStyle w:val="6"/>
        <w:rPr>
          <w:rFonts w:hint="default"/>
          <w:lang w:eastAsia="zh-CN"/>
        </w:rPr>
      </w:pPr>
    </w:p>
    <w:p w14:paraId="0C0CE3D0">
      <w:pPr>
        <w:topLinePunct/>
        <w:spacing w:before="20" w:after="240" w:afterLines="100" w:line="360" w:lineRule="auto"/>
        <w:jc w:val="center"/>
        <w:outlineLvl w:val="0"/>
        <w:rPr>
          <w:rFonts w:hint="default" w:ascii="Times New Roman" w:hAnsi="Times New Roman" w:eastAsia="方正仿宋_GBK" w:cs="Times New Roman"/>
          <w:b/>
          <w:bCs/>
          <w:spacing w:val="-6"/>
          <w:sz w:val="28"/>
          <w:szCs w:val="28"/>
          <w:lang w:eastAsia="zh-CN"/>
        </w:rPr>
      </w:pPr>
      <w:r>
        <w:rPr>
          <w:rFonts w:hint="default" w:ascii="Times New Roman" w:hAnsi="Times New Roman" w:eastAsia="方正仿宋_GBK" w:cs="Times New Roman"/>
          <w:b/>
          <w:bCs/>
          <w:spacing w:val="-6"/>
          <w:sz w:val="28"/>
          <w:szCs w:val="28"/>
          <w:lang w:eastAsia="zh-CN"/>
        </w:rPr>
        <w:t xml:space="preserve">第六章  </w:t>
      </w:r>
      <w:bookmarkStart w:id="154" w:name="_Toc219175639"/>
      <w:bookmarkStart w:id="155" w:name="_Toc515647832"/>
      <w:bookmarkStart w:id="156" w:name="_Toc23331"/>
      <w:bookmarkStart w:id="157" w:name="_Toc218935355"/>
      <w:bookmarkStart w:id="158" w:name="_Toc32647"/>
      <w:bookmarkStart w:id="159" w:name="_Toc507399907"/>
      <w:bookmarkStart w:id="160" w:name="_Toc216582826"/>
      <w:bookmarkStart w:id="161" w:name="_Toc7971"/>
      <w:r>
        <w:rPr>
          <w:rFonts w:hint="default" w:ascii="Times New Roman" w:hAnsi="Times New Roman" w:eastAsia="方正仿宋_GBK" w:cs="Times New Roman"/>
          <w:b/>
          <w:bCs/>
          <w:spacing w:val="-6"/>
          <w:sz w:val="28"/>
          <w:szCs w:val="28"/>
          <w:lang w:eastAsia="zh-CN"/>
        </w:rPr>
        <w:t>评标方法和标准</w:t>
      </w:r>
      <w:bookmarkEnd w:id="153"/>
      <w:bookmarkEnd w:id="154"/>
      <w:bookmarkEnd w:id="155"/>
      <w:bookmarkEnd w:id="156"/>
      <w:bookmarkEnd w:id="157"/>
      <w:bookmarkEnd w:id="158"/>
      <w:bookmarkEnd w:id="159"/>
      <w:bookmarkEnd w:id="160"/>
      <w:bookmarkEnd w:id="161"/>
    </w:p>
    <w:p w14:paraId="5DA80748">
      <w:pPr>
        <w:topLinePunct/>
        <w:spacing w:line="560" w:lineRule="exact"/>
        <w:ind w:firstLine="497"/>
        <w:rPr>
          <w:rFonts w:hint="default" w:ascii="Times New Roman" w:hAnsi="Times New Roman" w:eastAsia="方正仿宋_GBK" w:cs="Times New Roman"/>
          <w:spacing w:val="-6"/>
          <w:sz w:val="28"/>
          <w:szCs w:val="28"/>
          <w:lang w:eastAsia="zh-CN"/>
        </w:rPr>
      </w:pPr>
      <w:r>
        <w:rPr>
          <w:rFonts w:hint="default" w:ascii="Times New Roman" w:hAnsi="Times New Roman" w:eastAsia="方正仿宋_GBK" w:cs="Times New Roman"/>
          <w:spacing w:val="-6"/>
          <w:sz w:val="28"/>
          <w:szCs w:val="28"/>
          <w:lang w:eastAsia="zh-CN"/>
        </w:rPr>
        <w:t>本项目将按照招标文件第一章投标人须知中“ 五 开标及评标”、“ 六 确定中标”及本章的规定评标。(内容要包括投标无效界定和详细评标标准)</w:t>
      </w:r>
    </w:p>
    <w:p w14:paraId="428B331C">
      <w:pPr>
        <w:pStyle w:val="44"/>
        <w:tabs>
          <w:tab w:val="left" w:pos="420"/>
        </w:tabs>
        <w:topLinePunct/>
        <w:adjustRightInd/>
        <w:spacing w:line="560" w:lineRule="exact"/>
        <w:ind w:left="0" w:firstLine="0"/>
        <w:jc w:val="both"/>
        <w:outlineLvl w:val="1"/>
        <w:rPr>
          <w:rFonts w:hint="default" w:ascii="Times New Roman" w:hAnsi="Times New Roman" w:eastAsia="方正仿宋_GBK" w:cs="Times New Roman"/>
          <w:sz w:val="28"/>
          <w:szCs w:val="28"/>
        </w:rPr>
      </w:pPr>
      <w:bookmarkStart w:id="162" w:name="_Toc1214"/>
      <w:bookmarkStart w:id="163" w:name="_Toc17414"/>
      <w:r>
        <w:rPr>
          <w:rFonts w:hint="default" w:ascii="Times New Roman" w:hAnsi="Times New Roman" w:eastAsia="方正仿宋_GBK" w:cs="Times New Roman"/>
          <w:sz w:val="28"/>
          <w:szCs w:val="28"/>
          <w:lang w:eastAsia="zh-CN"/>
        </w:rPr>
        <w:t xml:space="preserve">1.  </w:t>
      </w:r>
      <w:r>
        <w:rPr>
          <w:rFonts w:hint="default" w:ascii="Times New Roman" w:hAnsi="Times New Roman" w:eastAsia="方正仿宋_GBK" w:cs="Times New Roman"/>
          <w:sz w:val="28"/>
          <w:szCs w:val="28"/>
        </w:rPr>
        <w:t>总则</w:t>
      </w:r>
      <w:bookmarkEnd w:id="162"/>
      <w:bookmarkEnd w:id="163"/>
    </w:p>
    <w:p w14:paraId="442A23AC">
      <w:pPr>
        <w:pStyle w:val="45"/>
        <w:numPr>
          <w:ilvl w:val="2"/>
          <w:numId w:val="11"/>
        </w:numPr>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根据《中华人民共和国政府采购法》和《政府采购货物和服务招标投标管理办法》（财政部第 87 号令）等法律规章，结合采购项目特点制定本评标办法。</w:t>
      </w:r>
    </w:p>
    <w:p w14:paraId="62ABFBE4">
      <w:pPr>
        <w:pStyle w:val="45"/>
        <w:numPr>
          <w:ilvl w:val="2"/>
          <w:numId w:val="11"/>
        </w:numPr>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评标工作由采购代理机构负责组织，具体评标事务由采购代理机构依法组建的评标委员会负责。评标委员会由采购人代表和有关技术、经济等方面的专家组成；</w:t>
      </w:r>
    </w:p>
    <w:p w14:paraId="21B145EE">
      <w:pPr>
        <w:pStyle w:val="45"/>
        <w:numPr>
          <w:ilvl w:val="2"/>
          <w:numId w:val="11"/>
        </w:numPr>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评标工作应遵循公平、公正、科学及择优的原则，并以相同的评标程序和标准对待所有的投标人；</w:t>
      </w:r>
    </w:p>
    <w:p w14:paraId="5E9299DC">
      <w:pPr>
        <w:pStyle w:val="45"/>
        <w:numPr>
          <w:ilvl w:val="2"/>
          <w:numId w:val="11"/>
        </w:numPr>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评标委员会按照招标文件规定的评标方法和标准进行评标，并独立履行下列职责：</w:t>
      </w:r>
    </w:p>
    <w:p w14:paraId="3A8ADAAB">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1.4.1 审查投标文件是否符合招标文件要求，并做出评价；</w:t>
      </w:r>
    </w:p>
    <w:p w14:paraId="6149267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1.4.2 要求投标供应商对投标文件有关事项做出解释或者澄清；</w:t>
      </w:r>
    </w:p>
    <w:p w14:paraId="4581C7FB">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1.4.3 推荐中标候选供应商名单，或者受采购人委托按照事先确定的办法直接确定中标供应商；</w:t>
      </w:r>
    </w:p>
    <w:p w14:paraId="7871541F">
      <w:pPr>
        <w:pStyle w:val="45"/>
        <w:numPr>
          <w:ilvl w:val="2"/>
          <w:numId w:val="11"/>
        </w:numPr>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向招标采购单位或者有关部门报告非法干预评标工作的行为。</w:t>
      </w:r>
    </w:p>
    <w:p w14:paraId="6F9F977D">
      <w:pPr>
        <w:pStyle w:val="44"/>
        <w:numPr>
          <w:ilvl w:val="1"/>
          <w:numId w:val="11"/>
        </w:numPr>
        <w:tabs>
          <w:tab w:val="left" w:pos="420"/>
        </w:tabs>
        <w:topLinePunct/>
        <w:adjustRightInd/>
        <w:spacing w:line="560" w:lineRule="exact"/>
        <w:ind w:left="0" w:firstLine="0"/>
        <w:jc w:val="both"/>
        <w:outlineLvl w:val="1"/>
        <w:rPr>
          <w:rFonts w:hint="default" w:ascii="Times New Roman" w:hAnsi="Times New Roman" w:eastAsia="方正仿宋_GBK" w:cs="Times New Roman"/>
          <w:sz w:val="28"/>
          <w:szCs w:val="28"/>
        </w:rPr>
      </w:pPr>
      <w:bookmarkStart w:id="164" w:name="_Toc16069"/>
      <w:r>
        <w:rPr>
          <w:rFonts w:hint="default" w:ascii="Times New Roman" w:hAnsi="Times New Roman" w:eastAsia="方正仿宋_GBK" w:cs="Times New Roman"/>
          <w:sz w:val="28"/>
          <w:szCs w:val="28"/>
          <w:lang w:eastAsia="zh-CN"/>
        </w:rPr>
        <w:t xml:space="preserve">  </w:t>
      </w:r>
      <w:bookmarkStart w:id="165" w:name="_Toc16934"/>
      <w:r>
        <w:rPr>
          <w:rFonts w:hint="default" w:ascii="Times New Roman" w:hAnsi="Times New Roman" w:eastAsia="方正仿宋_GBK" w:cs="Times New Roman"/>
          <w:sz w:val="28"/>
          <w:szCs w:val="28"/>
        </w:rPr>
        <w:t>开标程序</w:t>
      </w:r>
      <w:bookmarkEnd w:id="164"/>
      <w:bookmarkEnd w:id="165"/>
    </w:p>
    <w:p w14:paraId="0072D0BD">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（1）采购人和采购代理机构将按</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中规定的开标时间和地点组织公开开标。</w:t>
      </w:r>
    </w:p>
    <w:p w14:paraId="6ECDBCCC">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（2）在开标前，工作人员收取所有参会人员的手机，主持人宣读开标纪律。</w:t>
      </w:r>
    </w:p>
    <w:p w14:paraId="1A40C793">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（3）在线签收投标文件，投标人不足3家的，不得开标。</w:t>
      </w:r>
    </w:p>
    <w:p w14:paraId="3D54BB2C">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（4）投标人解密投标文件，解密时长为30分钟，供应商应使用与加密时使用的同一把CA锁进行解密操作。</w:t>
      </w:r>
    </w:p>
    <w:p w14:paraId="0EA7CA2D">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组织评审委员会以不记名投票的形式选定评审委员会主任，并宣读评标会纪律，对评标委员会进行通讯工具管制及宣读相关法律法规。</w:t>
      </w:r>
    </w:p>
    <w:p w14:paraId="75577D1B">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（5）由采购代理机构工作人员开启报价文件并由供应商代表在线CA签字确认，报价确认时段限制为10分钟，由评审委员会进行报价评审及政策价格认定。</w:t>
      </w:r>
    </w:p>
    <w:p w14:paraId="4E57D6E8">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（6）采购人或采购代理机构将对开标过程进行记录，由参加开标的各供应商代表和相关工作人员CA签字确认，并存档备查。</w:t>
      </w:r>
    </w:p>
    <w:p w14:paraId="6C39635D">
      <w:pPr>
        <w:pStyle w:val="45"/>
        <w:topLinePunct/>
        <w:adjustRightInd/>
        <w:spacing w:line="560" w:lineRule="exact"/>
        <w:ind w:left="0" w:firstLine="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（7）供应商代表对开标过程和开标记录有疑义，以及认为采购人、采购代理机构相关工作人员有需要回避的情形的，应当场提出询问或者回避申请。</w:t>
      </w:r>
      <w:r>
        <w:rPr>
          <w:rFonts w:hint="default" w:ascii="Times New Roman" w:hAnsi="Times New Roman" w:eastAsia="方正仿宋_GBK" w:cs="Times New Roman"/>
          <w:sz w:val="28"/>
          <w:szCs w:val="28"/>
        </w:rPr>
        <w:t>投标人未参加开标的，视同认可开标结果。</w:t>
      </w:r>
    </w:p>
    <w:p w14:paraId="68F1FA75">
      <w:pPr>
        <w:pStyle w:val="44"/>
        <w:numPr>
          <w:ilvl w:val="1"/>
          <w:numId w:val="11"/>
        </w:numPr>
        <w:tabs>
          <w:tab w:val="left" w:pos="420"/>
        </w:tabs>
        <w:topLinePunct/>
        <w:adjustRightInd/>
        <w:spacing w:line="560" w:lineRule="exact"/>
        <w:ind w:left="0" w:firstLine="0"/>
        <w:jc w:val="both"/>
        <w:outlineLvl w:val="1"/>
        <w:rPr>
          <w:rFonts w:hint="default" w:ascii="Times New Roman" w:hAnsi="Times New Roman" w:eastAsia="方正仿宋_GBK" w:cs="Times New Roman"/>
          <w:sz w:val="28"/>
          <w:szCs w:val="28"/>
          <w:highlight w:val="none"/>
        </w:rPr>
      </w:pPr>
      <w:bookmarkStart w:id="166" w:name="_Toc14856"/>
      <w:r>
        <w:rPr>
          <w:rFonts w:hint="default" w:ascii="Times New Roman" w:hAnsi="Times New Roman" w:eastAsia="方正仿宋_GBK" w:cs="Times New Roman"/>
          <w:sz w:val="28"/>
          <w:szCs w:val="28"/>
          <w:highlight w:val="none"/>
          <w:lang w:eastAsia="zh-CN"/>
        </w:rPr>
        <w:t xml:space="preserve"> </w:t>
      </w:r>
      <w:bookmarkStart w:id="167" w:name="_Toc111"/>
      <w:r>
        <w:rPr>
          <w:rFonts w:hint="default" w:ascii="Times New Roman" w:hAnsi="Times New Roman" w:eastAsia="方正仿宋_GBK" w:cs="Times New Roman"/>
          <w:sz w:val="28"/>
          <w:szCs w:val="28"/>
          <w:highlight w:val="none"/>
        </w:rPr>
        <w:t>评标程序</w:t>
      </w:r>
      <w:bookmarkEnd w:id="166"/>
      <w:bookmarkEnd w:id="167"/>
    </w:p>
    <w:p w14:paraId="02ED95F7">
      <w:pPr>
        <w:pStyle w:val="45"/>
        <w:topLinePunct/>
        <w:adjustRightInd/>
        <w:spacing w:line="560" w:lineRule="exact"/>
        <w:ind w:left="0" w:firstLine="0"/>
        <w:jc w:val="both"/>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b/>
          <w:bCs/>
          <w:sz w:val="28"/>
          <w:szCs w:val="28"/>
          <w:highlight w:val="none"/>
          <w:lang w:eastAsia="zh-CN"/>
        </w:rPr>
        <w:t>在政采云平台上随机抽取</w:t>
      </w:r>
      <w:r>
        <w:rPr>
          <w:rFonts w:hint="eastAsia" w:ascii="Times New Roman" w:hAnsi="Times New Roman" w:eastAsia="方正仿宋_GBK" w:cs="Times New Roman"/>
          <w:b/>
          <w:bCs/>
          <w:sz w:val="28"/>
          <w:szCs w:val="28"/>
          <w:highlight w:val="none"/>
          <w:lang w:val="en-US" w:eastAsia="zh-CN"/>
        </w:rPr>
        <w:t>5</w:t>
      </w:r>
      <w:r>
        <w:rPr>
          <w:rFonts w:hint="default" w:ascii="Times New Roman" w:hAnsi="Times New Roman" w:eastAsia="方正仿宋_GBK" w:cs="Times New Roman"/>
          <w:b/>
          <w:bCs/>
          <w:sz w:val="28"/>
          <w:szCs w:val="28"/>
          <w:highlight w:val="none"/>
          <w:lang w:eastAsia="zh-CN"/>
        </w:rPr>
        <w:t>名评标委员会成员，甲方代表</w:t>
      </w:r>
      <w:r>
        <w:rPr>
          <w:rFonts w:hint="eastAsia" w:ascii="Times New Roman" w:hAnsi="Times New Roman" w:eastAsia="方正仿宋_GBK" w:cs="Times New Roman"/>
          <w:b/>
          <w:bCs/>
          <w:sz w:val="28"/>
          <w:szCs w:val="28"/>
          <w:highlight w:val="none"/>
          <w:lang w:val="en-US" w:eastAsia="zh-CN"/>
        </w:rPr>
        <w:t>2</w:t>
      </w:r>
      <w:r>
        <w:rPr>
          <w:rFonts w:hint="default" w:ascii="Times New Roman" w:hAnsi="Times New Roman" w:eastAsia="方正仿宋_GBK" w:cs="Times New Roman"/>
          <w:b/>
          <w:bCs/>
          <w:sz w:val="28"/>
          <w:szCs w:val="28"/>
          <w:highlight w:val="none"/>
          <w:lang w:eastAsia="zh-CN"/>
        </w:rPr>
        <w:t>名，负责评标工作</w:t>
      </w:r>
      <w:r>
        <w:rPr>
          <w:rFonts w:hint="default" w:ascii="Times New Roman" w:hAnsi="Times New Roman" w:eastAsia="方正仿宋_GBK" w:cs="Times New Roman"/>
          <w:sz w:val="28"/>
          <w:szCs w:val="28"/>
          <w:highlight w:val="none"/>
          <w:lang w:eastAsia="zh-CN"/>
        </w:rPr>
        <w:t>。</w:t>
      </w:r>
    </w:p>
    <w:p w14:paraId="6F9FFF17">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highlight w:val="none"/>
          <w:lang w:eastAsia="zh-CN"/>
        </w:rPr>
        <w:t>（2）评标前，核对评审专家身</w:t>
      </w:r>
      <w:r>
        <w:rPr>
          <w:rFonts w:hint="default" w:ascii="Times New Roman" w:hAnsi="Times New Roman" w:eastAsia="方正仿宋_GBK" w:cs="Times New Roman"/>
          <w:sz w:val="28"/>
          <w:szCs w:val="28"/>
          <w:lang w:eastAsia="zh-CN"/>
        </w:rPr>
        <w:t>份和采购人代表授权函，采购人和采购代理机构将对评审专家在政府采购活动中职责履行情况予以记录，并及时将有关违法违规行为向财政部门报告。</w:t>
      </w:r>
    </w:p>
    <w:p w14:paraId="2998475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（3）通讯工具管理：专家老师将通讯工具调制成静音状态，交予代理机构统一保管。</w:t>
      </w:r>
    </w:p>
    <w:p w14:paraId="6D01422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（4）组织评标委员会推选评标组长，宣布评标委员会成员姓名、工作单位、职称，以不记名投票的形式选取。</w:t>
      </w:r>
    </w:p>
    <w:p w14:paraId="27DB3029">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（5）采购人和采购代理机构，评标委员会成员要严格遵守政府采购相关法律制度，依法履行各自职责，公正、客观、审慎地组织和参与评审工作；</w:t>
      </w:r>
    </w:p>
    <w:p w14:paraId="0DAB5262">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（6）评审委员会成员要依法独立评审，并对评审意见承担个人责任；</w:t>
      </w:r>
    </w:p>
    <w:p w14:paraId="43AE55F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14:paraId="0D9F8A94">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（8）采购人、采购代理机构和评审委员会在评审工作中，要依法相互监督和制约，并自觉接受各级财政部门的监督；</w:t>
      </w:r>
    </w:p>
    <w:p w14:paraId="2F58A4B5">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（9）评审委员会要根据政府采购法律法规和采购文件所载明的评审方法、标准进行评审。</w:t>
      </w:r>
    </w:p>
    <w:p w14:paraId="0DA5AF63">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（10）</w:t>
      </w:r>
      <w:r>
        <w:rPr>
          <w:rFonts w:hint="default" w:ascii="Times New Roman" w:hAnsi="Times New Roman" w:eastAsia="方正仿宋_GBK" w:cs="Times New Roman"/>
          <w:b/>
          <w:bCs/>
          <w:sz w:val="28"/>
          <w:szCs w:val="28"/>
          <w:lang w:eastAsia="zh-CN"/>
        </w:rPr>
        <w:t>评审专家如有以下情形，应当回避：</w:t>
      </w:r>
    </w:p>
    <w:p w14:paraId="1DA493C7">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①参加采购活动前三年内，与供应商存在劳动关系，或者担任过供应商的董事、监事，或者是供应商的控股股东或者实际控制人；</w:t>
      </w:r>
    </w:p>
    <w:p w14:paraId="7C1DFE06">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②与供应商的法定代表人或者负责人有夫妻、直系血亲、三代以内旁系血亲或者近姻亲关系；</w:t>
      </w:r>
    </w:p>
    <w:p w14:paraId="01FACF63">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③与供应商有其他可能影响政府采购活动公平、公正进行的关系。</w:t>
      </w:r>
    </w:p>
    <w:p w14:paraId="4A3A4770">
      <w:pPr>
        <w:pStyle w:val="19"/>
        <w:topLinePunct/>
        <w:adjustRightInd/>
        <w:spacing w:before="0" w:line="560" w:lineRule="exact"/>
        <w:ind w:left="0"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评标专家在政府采购活动中承担以下义务：</w:t>
      </w:r>
    </w:p>
    <w:p w14:paraId="2BFEEA58">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①遵纪守法，客观、公正、廉洁地履行职责；</w:t>
      </w:r>
    </w:p>
    <w:p w14:paraId="22DDA88F">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②按照政府采购法律法规和采购文件的规定要求对供应商的资格条件和供应商提供的产品价格、技术、服务等方面严格进行评判，提供科学合理、公平公正的评审意见，参与起草评审报告，并予签字确认；</w:t>
      </w:r>
    </w:p>
    <w:p w14:paraId="12D6B07C">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③保守秘密。不得透露采购文件咨询情况，不得泄漏供应商的投标文件及知悉的商业秘密，不得向供应商透露评审情况；</w:t>
      </w:r>
    </w:p>
    <w:p w14:paraId="3C3C6B0F">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④发现供应商在政府采购活动中有不正当竞争或恶意串通等违规行为，及时向政府采购评审工作的组织者或行政监管部门报告并加以制止；</w:t>
      </w:r>
    </w:p>
    <w:p w14:paraId="59B4D784">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⑤发现采购人、采购代理机构及其工作人员在政府采购活动中有干预评审、发表倾向性和歧视性言论、受贿或者接受供应商的其他好处及其他违法违规行为，及时向行政监管部门报告；</w:t>
      </w:r>
    </w:p>
    <w:p w14:paraId="3616C0F4">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⑥解答有关方面对政府采购评审工作中有关问题的询问，配合采购人或者采购代理机构答复供应商质疑，配合行政监管部门的投诉处理工作等事宜；</w:t>
      </w:r>
    </w:p>
    <w:p w14:paraId="5ECB1F2F">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⑦法律、法规和规章规定的其他义务。</w:t>
      </w:r>
    </w:p>
    <w:p w14:paraId="04688370">
      <w:pPr>
        <w:pStyle w:val="11"/>
        <w:topLinePunct/>
        <w:adjustRightInd/>
        <w:spacing w:line="560" w:lineRule="exact"/>
        <w:ind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评审专家在政府采购活动中应当遵守以下工作纪律：</w:t>
      </w:r>
    </w:p>
    <w:p w14:paraId="294B6458">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①应邀按时参加评审和咨询活动。遇特殊情况不能出席或途中遇阻不能按时参加评审或咨询的，应及时告知采购人或者采购代理机构，不得私自转托他人；</w:t>
      </w:r>
    </w:p>
    <w:p w14:paraId="583258F9">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不得参加与自己有利害关系的政府采购项目的评审活动。对与自己有利害关系的评审项目，如受到邀请，应主动提出回避。行政监管部门、采购人或采购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14:paraId="0C9558A0">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③评审或咨询过程中关闭通讯设备，不得与外界联系。因发生不可预见情况，确实需要与外界联系的，应当有在场工作人员陪同；</w:t>
      </w:r>
    </w:p>
    <w:p w14:paraId="3B24A7B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6B27544A">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⑤在咨询工作中，严格执行国家产业政策和产品标准，认真听取咨询方的合理要求， 提出科学合理的、无倾向性和歧视性的咨询方案，并对所提出的意见和建议承担个人责任；</w:t>
      </w:r>
    </w:p>
    <w:p w14:paraId="7E889BBB">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⑥法律、法规和规章规定的其他评审工作纪律。</w:t>
      </w:r>
    </w:p>
    <w:p w14:paraId="15E2DA78">
      <w:pPr>
        <w:pStyle w:val="45"/>
        <w:topLinePunct/>
        <w:adjustRightInd/>
        <w:spacing w:line="560" w:lineRule="exact"/>
        <w:ind w:left="0"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澄清和答疑：</w:t>
      </w:r>
    </w:p>
    <w:p w14:paraId="56FFAF81">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在线，以便能及时的接受在线询标，询标时投标人代表应作书面记录，并对询问答疑的内容做出在线书面答复。</w:t>
      </w:r>
    </w:p>
    <w:p w14:paraId="65E1B85E">
      <w:pPr>
        <w:pStyle w:val="45"/>
        <w:topLinePunct/>
        <w:adjustRightInd/>
        <w:spacing w:line="560" w:lineRule="exact"/>
        <w:ind w:left="0"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sz w:val="28"/>
          <w:szCs w:val="28"/>
          <w:lang w:eastAsia="zh-CN"/>
        </w:rPr>
        <w:t>②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14:paraId="1EEE36C0">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3AFC05B3">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④供应商提出的询问或者质疑超出采购人对采购代理机构委托授权范围的，采购代理机构应当告知供应商向采购人提出。</w:t>
      </w:r>
    </w:p>
    <w:p w14:paraId="79B3738B">
      <w:pPr>
        <w:pStyle w:val="45"/>
        <w:topLinePunct/>
        <w:adjustRightInd/>
        <w:spacing w:line="560" w:lineRule="exact"/>
        <w:ind w:left="0"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计算错误的修改：</w:t>
      </w:r>
    </w:p>
    <w:p w14:paraId="561DA202">
      <w:pPr>
        <w:pStyle w:val="45"/>
        <w:tabs>
          <w:tab w:val="left" w:pos="1473"/>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投标文件中如果出现计算上或累加上的算术错误，可按以下原则进行修改：</w:t>
      </w:r>
    </w:p>
    <w:p w14:paraId="0223B0A6">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①用数字表示的金额和用文字表示的金额不一致，应以文字表示的金额为准；</w:t>
      </w:r>
    </w:p>
    <w:p w14:paraId="7F272ABB">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②单价和数量的乘积与总价不一致时，以单价为准，并修正总价；</w:t>
      </w:r>
    </w:p>
    <w:p w14:paraId="38C6830F">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③单价金额小数点有明显错误的，以总价为准，修正单价。</w:t>
      </w:r>
    </w:p>
    <w:p w14:paraId="7C4F6723">
      <w:pPr>
        <w:pStyle w:val="45"/>
        <w:tabs>
          <w:tab w:val="left" w:pos="1476"/>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按上述修正错误的方法调整的投标报价应对投标人具有约束力。如果投标人不接受修正后的价格，其投标将被拒绝。</w:t>
      </w:r>
    </w:p>
    <w:p w14:paraId="09C22F2B">
      <w:pPr>
        <w:pStyle w:val="45"/>
        <w:topLinePunct/>
        <w:adjustRightInd/>
        <w:spacing w:line="560" w:lineRule="exact"/>
        <w:ind w:left="0" w:firstLine="0"/>
        <w:jc w:val="both"/>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对资格审查合格的投标人，由评标委员会按以下程序进行。</w:t>
      </w:r>
    </w:p>
    <w:p w14:paraId="0D1BAF7E">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①初步评审-符合性审查，符合性检查的内容及标准；</w:t>
      </w:r>
    </w:p>
    <w:p w14:paraId="28858645">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②商务技术符合性审查，符合性检查的内容及标准；</w:t>
      </w:r>
    </w:p>
    <w:p w14:paraId="42702D94">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③澄清有关问题；</w:t>
      </w:r>
    </w:p>
    <w:p w14:paraId="275CF166">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④比较与评价；</w:t>
      </w:r>
    </w:p>
    <w:p w14:paraId="5D4DDF12">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⑤推荐中标供应商名单；</w:t>
      </w:r>
    </w:p>
    <w:p w14:paraId="72175790">
      <w:pPr>
        <w:pStyle w:val="45"/>
        <w:topLinePunct/>
        <w:adjustRightInd/>
        <w:spacing w:line="560" w:lineRule="exact"/>
        <w:ind w:left="0" w:firstLine="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编写评标报告。</w:t>
      </w:r>
    </w:p>
    <w:p w14:paraId="6C5D3C80">
      <w:pPr>
        <w:pStyle w:val="44"/>
        <w:numPr>
          <w:ilvl w:val="1"/>
          <w:numId w:val="11"/>
        </w:numPr>
        <w:tabs>
          <w:tab w:val="left" w:pos="420"/>
        </w:tabs>
        <w:topLinePunct/>
        <w:adjustRightInd/>
        <w:spacing w:line="560" w:lineRule="exact"/>
        <w:ind w:left="0" w:firstLine="0"/>
        <w:jc w:val="both"/>
        <w:outlineLvl w:val="1"/>
        <w:rPr>
          <w:rFonts w:hint="default" w:ascii="Times New Roman" w:hAnsi="Times New Roman" w:eastAsia="方正仿宋_GBK" w:cs="Times New Roman"/>
          <w:sz w:val="28"/>
          <w:szCs w:val="28"/>
        </w:rPr>
      </w:pPr>
      <w:bookmarkStart w:id="168" w:name="_Toc32042"/>
      <w:r>
        <w:rPr>
          <w:rFonts w:hint="default" w:ascii="Times New Roman" w:hAnsi="Times New Roman" w:eastAsia="方正仿宋_GBK" w:cs="Times New Roman"/>
          <w:sz w:val="28"/>
          <w:szCs w:val="28"/>
          <w:lang w:eastAsia="zh-CN"/>
        </w:rPr>
        <w:t xml:space="preserve">  </w:t>
      </w:r>
      <w:bookmarkStart w:id="169" w:name="_Toc15303"/>
      <w:r>
        <w:rPr>
          <w:rFonts w:hint="default" w:ascii="Times New Roman" w:hAnsi="Times New Roman" w:eastAsia="方正仿宋_GBK" w:cs="Times New Roman"/>
          <w:sz w:val="28"/>
          <w:szCs w:val="28"/>
        </w:rPr>
        <w:t>定标程序</w:t>
      </w:r>
      <w:bookmarkEnd w:id="168"/>
      <w:bookmarkEnd w:id="169"/>
    </w:p>
    <w:p w14:paraId="28585EA2">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（1）采购代理机构应当在评标结束后2个工作日内将评标报告送采购人。</w:t>
      </w:r>
    </w:p>
    <w:p w14:paraId="2F928197">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（2）采购人应当自收到评标报告之日起５个工作日内，在评标报告确定的中标候选人名单中按顺序确定中标人。中标候选人并列的，由采购人按照招标文件规定的方式确定中标人。</w:t>
      </w:r>
    </w:p>
    <w:p w14:paraId="30D48C10">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（3）采购人在收到评标报告5个工作日内未按评标报告推荐的中标候选人顺序确定中标人，又不能说明合法理由的，视同按评标报告推荐的顺序确定排名第一的中标候选人为中标人。</w:t>
      </w:r>
    </w:p>
    <w:p w14:paraId="18C113CE">
      <w:pPr>
        <w:pStyle w:val="10"/>
        <w:topLinePunct/>
        <w:adjustRightInd/>
        <w:spacing w:line="560" w:lineRule="exact"/>
        <w:jc w:val="both"/>
        <w:rPr>
          <w:rFonts w:hint="default" w:ascii="Times New Roman" w:hAnsi="Times New Roman" w:eastAsia="方正仿宋_GBK" w:cs="Times New Roman"/>
          <w:b/>
          <w:bCs/>
          <w:spacing w:val="1"/>
          <w:sz w:val="28"/>
          <w:szCs w:val="28"/>
          <w:u w:val="single"/>
          <w:lang w:eastAsia="zh-CN"/>
        </w:rPr>
      </w:pPr>
      <w:r>
        <w:rPr>
          <w:rFonts w:hint="default" w:ascii="Times New Roman" w:hAnsi="Times New Roman" w:eastAsia="方正仿宋_GBK" w:cs="Times New Roman"/>
          <w:sz w:val="28"/>
          <w:szCs w:val="28"/>
          <w:lang w:eastAsia="zh-CN"/>
        </w:rPr>
        <w:t>（4）中标候选人并列式时的处理方式：</w:t>
      </w:r>
      <w:r>
        <w:rPr>
          <w:rFonts w:hint="default" w:ascii="Times New Roman" w:hAnsi="Times New Roman" w:eastAsia="方正仿宋_GBK" w:cs="Times New Roman"/>
          <w:b/>
          <w:bCs/>
          <w:sz w:val="28"/>
          <w:szCs w:val="28"/>
          <w:u w:val="single"/>
          <w:lang w:eastAsia="zh-CN"/>
        </w:rPr>
        <w:t>（</w:t>
      </w:r>
      <w:r>
        <w:rPr>
          <w:rFonts w:hint="default" w:ascii="Times New Roman" w:hAnsi="Times New Roman" w:eastAsia="方正仿宋_GBK" w:cs="Times New Roman"/>
          <w:b/>
          <w:bCs/>
          <w:spacing w:val="1"/>
          <w:sz w:val="28"/>
          <w:szCs w:val="28"/>
          <w:u w:val="single"/>
          <w:lang w:eastAsia="zh-CN"/>
        </w:rPr>
        <w:t>本项目采用综合评分法）评审得分相同的且投标报价不同的，按投标报价低的中标；评审得分相同且投标报价相同的，随机抽取决定。</w:t>
      </w:r>
    </w:p>
    <w:p w14:paraId="6CE05630">
      <w:pPr>
        <w:pStyle w:val="10"/>
        <w:topLinePunct/>
        <w:adjustRightInd/>
        <w:spacing w:line="560" w:lineRule="exact"/>
        <w:jc w:val="both"/>
        <w:outlineLvl w:val="1"/>
        <w:rPr>
          <w:rFonts w:hint="default" w:ascii="Times New Roman" w:hAnsi="Times New Roman" w:eastAsia="方正仿宋_GBK" w:cs="Times New Roman"/>
          <w:b/>
          <w:bCs/>
          <w:sz w:val="28"/>
          <w:szCs w:val="28"/>
          <w:lang w:eastAsia="zh-CN"/>
        </w:rPr>
      </w:pPr>
      <w:bookmarkStart w:id="170" w:name="_Toc1691"/>
      <w:r>
        <w:rPr>
          <w:rFonts w:hint="default" w:ascii="Times New Roman" w:hAnsi="Times New Roman" w:eastAsia="方正仿宋_GBK" w:cs="Times New Roman"/>
          <w:b/>
          <w:bCs/>
          <w:sz w:val="28"/>
          <w:szCs w:val="28"/>
          <w:lang w:eastAsia="zh-CN"/>
        </w:rPr>
        <w:t>5.    评标细则及标准（</w:t>
      </w:r>
      <w:r>
        <w:rPr>
          <w:rFonts w:hint="default" w:ascii="Times New Roman" w:hAnsi="Times New Roman" w:eastAsia="方正仿宋_GBK" w:cs="Times New Roman"/>
          <w:b/>
          <w:bCs/>
          <w:color w:val="auto"/>
          <w:spacing w:val="1"/>
          <w:sz w:val="28"/>
          <w:szCs w:val="28"/>
          <w:lang w:eastAsia="zh-CN"/>
        </w:rPr>
        <w:t>综合评分法</w:t>
      </w:r>
      <w:r>
        <w:rPr>
          <w:rFonts w:hint="default" w:ascii="Times New Roman" w:hAnsi="Times New Roman" w:eastAsia="方正仿宋_GBK" w:cs="Times New Roman"/>
          <w:b/>
          <w:bCs/>
          <w:sz w:val="28"/>
          <w:szCs w:val="28"/>
          <w:lang w:eastAsia="zh-CN"/>
        </w:rPr>
        <w:t>）</w:t>
      </w:r>
      <w:bookmarkEnd w:id="170"/>
    </w:p>
    <w:p w14:paraId="1BE98154">
      <w:pPr>
        <w:pStyle w:val="45"/>
        <w:tabs>
          <w:tab w:val="left" w:pos="1593"/>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5.1   本次综合评分法是：投标文件满足招标文件全部实质性要求，且按照评审要素的量化指标评审得分最高的投标人为中标候选人的评标方法。</w:t>
      </w:r>
    </w:p>
    <w:p w14:paraId="06BCAF3D">
      <w:pPr>
        <w:pStyle w:val="45"/>
        <w:tabs>
          <w:tab w:val="left" w:pos="1593"/>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5.2    评委会成员应依据招标文件规定的评审标准和方法独立评审</w:t>
      </w:r>
      <w:r>
        <w:rPr>
          <w:rFonts w:hint="default" w:ascii="Times New Roman" w:hAnsi="Times New Roman" w:eastAsia="方正仿宋_GBK" w:cs="Times New Roman"/>
          <w:sz w:val="28"/>
          <w:szCs w:val="28"/>
          <w:lang w:eastAsia="zh-CN"/>
        </w:rPr>
        <w:t>。</w:t>
      </w:r>
    </w:p>
    <w:p w14:paraId="255535B8">
      <w:pPr>
        <w:pStyle w:val="45"/>
        <w:tabs>
          <w:tab w:val="left" w:pos="1593"/>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5.3    在评标过程中，投标文件响应招标文件出现的偏离，分为实质性偏离和非实质性偏</w:t>
      </w:r>
      <w:r>
        <w:rPr>
          <w:rFonts w:hint="default" w:ascii="Times New Roman" w:hAnsi="Times New Roman" w:eastAsia="方正仿宋_GBK" w:cs="Times New Roman"/>
          <w:sz w:val="28"/>
          <w:szCs w:val="28"/>
          <w:lang w:eastAsia="zh-CN"/>
        </w:rPr>
        <w:t>离。</w:t>
      </w:r>
    </w:p>
    <w:p w14:paraId="1E1068A4">
      <w:pPr>
        <w:pStyle w:val="45"/>
        <w:tabs>
          <w:tab w:val="left" w:pos="181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5.3.1  实质性偏离是指投标文件未能实质响应招标文件的要求。以下情况属于重大偏离：</w:t>
      </w:r>
    </w:p>
    <w:p w14:paraId="79376CE4">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highlight w:val="yellow"/>
          <w:lang w:eastAsia="zh-CN"/>
        </w:rPr>
      </w:pPr>
      <w:r>
        <w:rPr>
          <w:rFonts w:hint="default" w:ascii="Times New Roman" w:hAnsi="Times New Roman" w:eastAsia="方正仿宋_GBK" w:cs="Times New Roman"/>
          <w:sz w:val="28"/>
          <w:szCs w:val="28"/>
          <w:lang w:eastAsia="zh-CN"/>
        </w:rPr>
        <w:t>（1）未按招标文件规定提交投标保证金的；</w:t>
      </w:r>
    </w:p>
    <w:p w14:paraId="279B73BB">
      <w:pPr>
        <w:pStyle w:val="45"/>
        <w:tabs>
          <w:tab w:val="left" w:pos="1593"/>
        </w:tabs>
        <w:topLinePunct/>
        <w:adjustRightInd/>
        <w:spacing w:line="560" w:lineRule="exact"/>
        <w:ind w:left="0" w:firstLine="0"/>
        <w:jc w:val="both"/>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（2）投标文件、法定代表人授权委托书、开标一览表没有按招标文件的规定和要求签署、盖章的；</w:t>
      </w:r>
    </w:p>
    <w:p w14:paraId="50AE5475">
      <w:pPr>
        <w:pStyle w:val="45"/>
        <w:tabs>
          <w:tab w:val="left" w:pos="1777"/>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（3）不具备招标文件中规定的资格要求的；</w:t>
      </w:r>
    </w:p>
    <w:p w14:paraId="1D1ECAB3">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（4）投标人的投标报价超过了招标文件中规定的预算金额最高限价的；</w:t>
      </w:r>
    </w:p>
    <w:p w14:paraId="2DA92305">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（5）投标文件中附有采购人不能接受的附加条件；</w:t>
      </w:r>
    </w:p>
    <w:p w14:paraId="63C91437">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（6）投标产品的技术规格、技术标准不符合招标项目的要求的；</w:t>
      </w:r>
    </w:p>
    <w:p w14:paraId="6D185D0A">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（7）售后服务没有完全符合招标文件要求的；</w:t>
      </w:r>
    </w:p>
    <w:p w14:paraId="05AA5C0E">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（8）投标产品没有完全符合主要的技术指标、参数；</w:t>
      </w:r>
    </w:p>
    <w:p w14:paraId="74C21DA3">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9）评标委员会认为投标人的报价明显低于其他通过复核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eastAsia="方正仿宋_GBK" w:cs="Times New Roman"/>
          <w:b/>
          <w:bCs/>
          <w:sz w:val="28"/>
          <w:szCs w:val="28"/>
          <w:lang w:eastAsia="zh-CN"/>
        </w:rPr>
        <w:t>无效投标</w:t>
      </w:r>
      <w:r>
        <w:rPr>
          <w:rFonts w:hint="default" w:ascii="Times New Roman" w:hAnsi="Times New Roman" w:eastAsia="方正仿宋_GBK" w:cs="Times New Roman"/>
          <w:sz w:val="28"/>
          <w:szCs w:val="28"/>
          <w:lang w:eastAsia="zh-CN"/>
        </w:rPr>
        <w:t>处理；</w:t>
      </w:r>
    </w:p>
    <w:p w14:paraId="40D127FD">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（10）法律、法规和招标文件规定的其他无效情形。</w:t>
      </w:r>
    </w:p>
    <w:p w14:paraId="3AC26591">
      <w:pPr>
        <w:pStyle w:val="45"/>
        <w:tabs>
          <w:tab w:val="left" w:pos="1774"/>
        </w:tabs>
        <w:topLinePunct/>
        <w:adjustRightInd/>
        <w:spacing w:line="560" w:lineRule="exact"/>
        <w:ind w:left="0" w:firstLine="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投标文件有上述情形之一的，作</w:t>
      </w:r>
      <w:r>
        <w:rPr>
          <w:rFonts w:hint="default" w:ascii="Times New Roman" w:hAnsi="Times New Roman" w:eastAsia="方正仿宋_GBK" w:cs="Times New Roman"/>
          <w:b/>
          <w:bCs/>
          <w:spacing w:val="-1"/>
          <w:sz w:val="28"/>
          <w:szCs w:val="28"/>
          <w:lang w:eastAsia="zh-CN"/>
        </w:rPr>
        <w:t>无效投标</w:t>
      </w:r>
      <w:r>
        <w:rPr>
          <w:rFonts w:hint="default" w:ascii="Times New Roman" w:hAnsi="Times New Roman" w:eastAsia="方正仿宋_GBK" w:cs="Times New Roman"/>
          <w:spacing w:val="-1"/>
          <w:sz w:val="28"/>
          <w:szCs w:val="28"/>
          <w:lang w:eastAsia="zh-CN"/>
        </w:rPr>
        <w:t>处理。</w:t>
      </w:r>
    </w:p>
    <w:p w14:paraId="40BF4F15">
      <w:pPr>
        <w:pStyle w:val="45"/>
        <w:tabs>
          <w:tab w:val="left" w:pos="177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 xml:space="preserve">5.3.2  </w:t>
      </w:r>
      <w:r>
        <w:rPr>
          <w:rFonts w:hint="default" w:ascii="Times New Roman" w:hAnsi="Times New Roman" w:eastAsia="方正仿宋_GBK" w:cs="Times New Roman"/>
          <w:spacing w:val="-2"/>
          <w:sz w:val="28"/>
          <w:szCs w:val="28"/>
          <w:lang w:eastAsia="zh-CN"/>
        </w:rPr>
        <w:t>非实质性偏离是指投标文件在实质上响应招标文件的要求，但在个别地方存在一</w:t>
      </w:r>
      <w:r>
        <w:rPr>
          <w:rFonts w:hint="default" w:ascii="Times New Roman" w:hAnsi="Times New Roman" w:eastAsia="方正仿宋_GBK" w:cs="Times New Roman"/>
          <w:sz w:val="28"/>
          <w:szCs w:val="28"/>
          <w:lang w:eastAsia="zh-CN"/>
        </w:rPr>
        <w:t>些不规则、不一致、不完整的内容，并且澄清、说明或者补正这些内容不会改变投标文件的实质性内容。以下情况属于非实质性偏离：</w:t>
      </w:r>
    </w:p>
    <w:p w14:paraId="29B752CB">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（1）文字表述的内容含义不明确；</w:t>
      </w:r>
    </w:p>
    <w:p w14:paraId="460F8E69">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（2）同类问题表述不一致；</w:t>
      </w:r>
    </w:p>
    <w:p w14:paraId="19968BE4">
      <w:pPr>
        <w:pStyle w:val="45"/>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（3）有明显文字和计算错误；</w:t>
      </w:r>
    </w:p>
    <w:p w14:paraId="75F7352C">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（4）提供的技术信息和数据资料不完整；</w:t>
      </w:r>
    </w:p>
    <w:p w14:paraId="510B4A67">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（5）投标文件未按招标文件要求进行装订或未编制目录、页码；</w:t>
      </w:r>
    </w:p>
    <w:p w14:paraId="1B7152DD">
      <w:pPr>
        <w:pStyle w:val="45"/>
        <w:tabs>
          <w:tab w:val="left" w:pos="1654"/>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（6）评标委员会认定的其他非实质性偏离。</w:t>
      </w:r>
    </w:p>
    <w:p w14:paraId="07364DCC">
      <w:pPr>
        <w:pStyle w:val="45"/>
        <w:tabs>
          <w:tab w:val="left" w:pos="1654"/>
        </w:tabs>
        <w:topLinePunct/>
        <w:adjustRightInd/>
        <w:spacing w:line="560" w:lineRule="exact"/>
        <w:ind w:left="0" w:firstLine="0"/>
        <w:jc w:val="both"/>
        <w:rPr>
          <w:rFonts w:hint="default" w:ascii="Times New Roman" w:hAnsi="Times New Roman" w:eastAsia="方正仿宋_GBK" w:cs="Times New Roman"/>
          <w:spacing w:val="-7"/>
          <w:sz w:val="28"/>
          <w:szCs w:val="28"/>
          <w:lang w:eastAsia="zh-CN"/>
        </w:rPr>
      </w:pPr>
      <w:r>
        <w:rPr>
          <w:rFonts w:hint="default" w:ascii="Times New Roman" w:hAnsi="Times New Roman" w:eastAsia="方正仿宋_GBK" w:cs="Times New Roman"/>
          <w:sz w:val="28"/>
          <w:szCs w:val="28"/>
          <w:lang w:eastAsia="zh-CN"/>
        </w:rPr>
        <w:t>投标文件有上述（1）--（6）情形之一的，视为投标文件制作不规范，按每一项非实质性偏离进行扣分处理，直至该项分值扣完为止。评标委员会不接受投标人主动提出的澄清、说明或补正。</w:t>
      </w:r>
    </w:p>
    <w:p w14:paraId="71A52622">
      <w:pPr>
        <w:pStyle w:val="45"/>
        <w:tabs>
          <w:tab w:val="left" w:pos="1653"/>
        </w:tabs>
        <w:topLinePunct/>
        <w:adjustRightInd/>
        <w:spacing w:line="560" w:lineRule="exact"/>
        <w:ind w:left="0" w:firstLine="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7"/>
          <w:sz w:val="28"/>
          <w:szCs w:val="28"/>
          <w:lang w:eastAsia="zh-CN"/>
        </w:rPr>
        <w:t>5.4   在投标文件初审过程中，如果出现评标委员会成员意见不一致的情况，按照少数服</w:t>
      </w:r>
      <w:r>
        <w:rPr>
          <w:rFonts w:hint="default" w:ascii="Times New Roman" w:hAnsi="Times New Roman" w:eastAsia="方正仿宋_GBK" w:cs="Times New Roman"/>
          <w:sz w:val="28"/>
          <w:szCs w:val="28"/>
          <w:lang w:eastAsia="zh-CN"/>
        </w:rPr>
        <w:t>从多数的原则确定。</w:t>
      </w:r>
    </w:p>
    <w:p w14:paraId="73EE7AE2">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7"/>
          <w:sz w:val="28"/>
          <w:szCs w:val="28"/>
          <w:lang w:eastAsia="zh-CN"/>
        </w:rPr>
        <w:t xml:space="preserve">5.5  </w:t>
      </w:r>
      <w:r>
        <w:rPr>
          <w:rFonts w:hint="default" w:ascii="Times New Roman" w:hAnsi="Times New Roman" w:eastAsia="方正仿宋_GBK" w:cs="Times New Roman"/>
          <w:spacing w:val="1"/>
          <w:sz w:val="28"/>
          <w:szCs w:val="28"/>
          <w:lang w:eastAsia="zh-CN"/>
        </w:rPr>
        <w:t xml:space="preserve"> 中标候选人并列时的处理方式：</w:t>
      </w:r>
    </w:p>
    <w:p w14:paraId="0CC0B2FD">
      <w:pPr>
        <w:topLinePunct/>
        <w:adjustRightInd/>
        <w:spacing w:line="560" w:lineRule="exact"/>
        <w:jc w:val="both"/>
        <w:rPr>
          <w:rFonts w:hint="default" w:ascii="Times New Roman" w:hAnsi="Times New Roman" w:eastAsia="方正仿宋_GBK" w:cs="Times New Roman"/>
          <w:color w:val="FF0000"/>
          <w:sz w:val="28"/>
          <w:szCs w:val="28"/>
          <w:lang w:eastAsia="zh-CN"/>
        </w:rPr>
      </w:pPr>
      <w:r>
        <w:rPr>
          <w:rFonts w:hint="default" w:ascii="Times New Roman" w:hAnsi="Times New Roman" w:eastAsia="方正仿宋_GBK" w:cs="Times New Roman"/>
          <w:b/>
          <w:bCs/>
          <w:color w:val="FF0000"/>
          <w:spacing w:val="1"/>
          <w:sz w:val="28"/>
          <w:szCs w:val="28"/>
          <w:lang w:eastAsia="zh-CN"/>
        </w:rPr>
        <w:t>本项目采用综合评分法，则：</w:t>
      </w:r>
      <w:r>
        <w:rPr>
          <w:rFonts w:hint="default" w:ascii="Times New Roman" w:hAnsi="Times New Roman" w:eastAsia="方正仿宋_GBK" w:cs="Times New Roman"/>
          <w:b/>
          <w:bCs/>
          <w:color w:val="FF0000"/>
          <w:spacing w:val="1"/>
          <w:sz w:val="28"/>
          <w:szCs w:val="28"/>
          <w:u w:val="single"/>
          <w:lang w:eastAsia="zh-CN"/>
        </w:rPr>
        <w:t>评审得分相同的且投标报价不同的，按投标报价低的中标；评审得分相同且投标报价相同的，随机抽取决定。</w:t>
      </w:r>
    </w:p>
    <w:tbl>
      <w:tblPr>
        <w:tblStyle w:val="25"/>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14:paraId="10FC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383" w:type="dxa"/>
          </w:tcPr>
          <w:p w14:paraId="3B847B34">
            <w:pPr>
              <w:pStyle w:val="5"/>
              <w:topLinePunct/>
              <w:adjustRightInd/>
              <w:spacing w:line="560" w:lineRule="exact"/>
              <w:ind w:firstLine="0"/>
              <w:jc w:val="both"/>
              <w:rPr>
                <w:rFonts w:hint="default" w:ascii="Times New Roman" w:hAnsi="Times New Roman" w:eastAsia="方正仿宋_GBK" w:cs="Times New Roman"/>
                <w:sz w:val="28"/>
                <w:szCs w:val="28"/>
                <w:lang w:eastAsia="zh-CN"/>
              </w:rPr>
            </w:pPr>
          </w:p>
        </w:tc>
      </w:tr>
    </w:tbl>
    <w:p w14:paraId="5627A147">
      <w:pPr>
        <w:pStyle w:val="44"/>
        <w:tabs>
          <w:tab w:val="left" w:pos="1297"/>
        </w:tabs>
        <w:topLinePunct/>
        <w:adjustRightInd/>
        <w:spacing w:line="560" w:lineRule="exact"/>
        <w:ind w:left="0" w:firstLine="0"/>
        <w:jc w:val="both"/>
        <w:outlineLvl w:val="1"/>
        <w:rPr>
          <w:rFonts w:hint="default" w:ascii="Times New Roman" w:hAnsi="Times New Roman" w:eastAsia="方正仿宋_GBK" w:cs="Times New Roman"/>
          <w:sz w:val="28"/>
          <w:szCs w:val="28"/>
          <w:lang w:eastAsia="zh-CN"/>
        </w:rPr>
      </w:pPr>
      <w:bookmarkStart w:id="171" w:name="_Toc43"/>
      <w:bookmarkStart w:id="172" w:name="_Toc20794"/>
      <w:r>
        <w:rPr>
          <w:rFonts w:hint="default" w:ascii="Times New Roman" w:hAnsi="Times New Roman" w:eastAsia="方正仿宋_GBK" w:cs="Times New Roman"/>
          <w:sz w:val="28"/>
          <w:szCs w:val="28"/>
          <w:lang w:eastAsia="zh-CN"/>
        </w:rPr>
        <w:t>6.   投标无效的情形：</w:t>
      </w:r>
      <w:bookmarkEnd w:id="171"/>
      <w:bookmarkEnd w:id="172"/>
    </w:p>
    <w:p w14:paraId="55A1FCE6">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（1）单位负责人为同一人或者存在直接控股、管理关系的不同供应商，其相关投标将被认定为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72CB4237">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（2）供应商报价超过招标文件规定的预算金额或者分项、分包最高限价的，其投标将被认定为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12DC31D7">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（3）供应商应认真阅读招标文件所有的事项、格式、条款和技术规范等。如供应商没有按照招标文件要求提交全部资料，或者投标文件没有对投标文件在各方面都做出实质性响应，可能导致其投标将被认定为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262959BC">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（4）供应商应当对所投分包投标文件中“服务内容”所列的所有内容进行投标，如仅响应某一包中的部分内容，其该包投标将被认定为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00C2265C">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（5）供应商未按</w:t>
      </w:r>
      <w:r>
        <w:rPr>
          <w:rFonts w:hint="default" w:ascii="Times New Roman" w:hAnsi="Times New Roman" w:eastAsia="方正仿宋_GBK" w:cs="Times New Roman"/>
          <w:b/>
          <w:bCs/>
          <w:spacing w:val="-1"/>
          <w:sz w:val="28"/>
          <w:szCs w:val="28"/>
          <w:u w:val="single"/>
          <w:lang w:eastAsia="zh-CN"/>
        </w:rPr>
        <w:t>投标人须知第12.1规定</w:t>
      </w:r>
      <w:r>
        <w:rPr>
          <w:rFonts w:hint="default" w:ascii="Times New Roman" w:hAnsi="Times New Roman" w:eastAsia="方正仿宋_GBK" w:cs="Times New Roman"/>
          <w:spacing w:val="-1"/>
          <w:sz w:val="28"/>
          <w:szCs w:val="28"/>
          <w:lang w:eastAsia="zh-CN"/>
        </w:rPr>
        <w:t>提交投标保证金的，其投标资格将被认定为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3D1F6E9C">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6）所有投标均以人民币报价。供应商的投标报价应遵守《中华人民共和国价格法》。同时，根据《中华人民共和国政府采购法》第二条的规定，为保证公平竞争，如有服务主体部分的赠与行为，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1CDF1C67">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（7）供应商所报的各分项投标单价在合同履行过程中是固定不变的，不得以任何理由予以变更。任何包含价格调整要求的投标，其投标将被认定为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0BCAC980">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（8）投标应在供应商须知资料表中规定时间内保持有效。投标有效期不满足要求的投标，其投标将被认定为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44B8A165">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（9）所有投标文件需CA证书加密后上传提交，否则其投标将被认定为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3482E74D">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（10）采购人或采购代理机构将在开标前1个工作日至投标截止后1小时的期间内查询供应商的信用记录。供应商存在不良信用记录的，其投标将被认定为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25CC0CD8">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536C2CED">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14:paraId="1B58E0EB">
      <w:pPr>
        <w:topLinePunct/>
        <w:adjustRightInd/>
        <w:spacing w:line="560" w:lineRule="exact"/>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（13）如发现下列情况之一的，其投标将被认定为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2D14E9DE">
      <w:pPr>
        <w:topLinePunct/>
        <w:adjustRightInd/>
        <w:spacing w:line="560" w:lineRule="exact"/>
        <w:jc w:val="both"/>
        <w:outlineLvl w:val="1"/>
        <w:rPr>
          <w:rFonts w:hint="default" w:ascii="Times New Roman" w:hAnsi="Times New Roman" w:eastAsia="方正仿宋_GBK" w:cs="Times New Roman"/>
          <w:sz w:val="28"/>
          <w:szCs w:val="28"/>
          <w:lang w:eastAsia="zh-CN"/>
        </w:rPr>
      </w:pPr>
      <w:bookmarkStart w:id="173" w:name="_Toc19199"/>
      <w:r>
        <w:rPr>
          <w:rFonts w:hint="default" w:ascii="Times New Roman" w:hAnsi="Times New Roman" w:eastAsia="方正仿宋_GBK" w:cs="Times New Roman"/>
          <w:sz w:val="28"/>
          <w:szCs w:val="28"/>
          <w:lang w:eastAsia="zh-CN"/>
        </w:rPr>
        <w:t>7.  其他政府采购政策要求：</w:t>
      </w:r>
      <w:bookmarkEnd w:id="173"/>
    </w:p>
    <w:p w14:paraId="4B03C7B1">
      <w:pPr>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w:t>
      </w:r>
      <w:r>
        <w:rPr>
          <w:rFonts w:hint="default" w:ascii="Times New Roman" w:hAnsi="Times New Roman" w:eastAsia="方正仿宋_GBK" w:cs="Times New Roman"/>
          <w:b/>
          <w:bCs/>
          <w:color w:val="auto"/>
          <w:sz w:val="28"/>
          <w:szCs w:val="28"/>
          <w:highlight w:val="none"/>
          <w:lang w:eastAsia="zh-CN"/>
        </w:rPr>
        <w:t>小微企业报价给予10%~20%（</w:t>
      </w:r>
      <w:r>
        <w:rPr>
          <w:rFonts w:hint="default" w:ascii="Times New Roman" w:hAnsi="Times New Roman" w:eastAsia="方正仿宋_GBK" w:cs="Times New Roman"/>
          <w:sz w:val="28"/>
          <w:szCs w:val="28"/>
          <w:lang w:eastAsia="zh-CN"/>
        </w:rPr>
        <w:t>工程项目为3%~5%</w:t>
      </w:r>
      <w:r>
        <w:rPr>
          <w:rFonts w:hint="default" w:ascii="Times New Roman" w:hAnsi="Times New Roman" w:eastAsia="方正仿宋_GBK" w:cs="Times New Roman"/>
          <w:sz w:val="28"/>
          <w:szCs w:val="28"/>
          <w:highlight w:val="none"/>
          <w:lang w:eastAsia="zh-CN"/>
        </w:rPr>
        <w:t>）的扣除，用</w:t>
      </w:r>
      <w:r>
        <w:rPr>
          <w:rFonts w:hint="default" w:ascii="Times New Roman" w:hAnsi="Times New Roman" w:eastAsia="方正仿宋_GBK" w:cs="Times New Roman"/>
          <w:sz w:val="28"/>
          <w:szCs w:val="28"/>
          <w:lang w:eastAsia="zh-CN"/>
        </w:rPr>
        <w:t>扣除后的价格参加评审。对于同时属于小微企业、监狱企业或残疾人福利性单位的，不重复进行投标报价扣除。</w:t>
      </w:r>
    </w:p>
    <w:p w14:paraId="01DF8CB5">
      <w:pPr>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w:t>
      </w:r>
      <w:r>
        <w:rPr>
          <w:rFonts w:hint="default" w:ascii="Times New Roman" w:hAnsi="Times New Roman" w:eastAsia="方正仿宋_GBK" w:cs="Times New Roman"/>
          <w:b/>
          <w:bCs/>
          <w:sz w:val="28"/>
          <w:szCs w:val="28"/>
          <w:lang w:eastAsia="zh-CN"/>
        </w:rPr>
        <w:t>（本项目不接受联合体投标）</w:t>
      </w:r>
      <w:r>
        <w:rPr>
          <w:rFonts w:hint="default" w:ascii="Times New Roman" w:hAnsi="Times New Roman" w:eastAsia="方正仿宋_GBK" w:cs="Times New Roman"/>
          <w:sz w:val="28"/>
          <w:szCs w:val="28"/>
          <w:lang w:eastAsia="zh-CN"/>
        </w:rPr>
        <w:t>联合协议中约定，小型、微型企业和监狱企业的协议合同金额占到联合体协议合同总金额30%以上的，可给予联合体</w:t>
      </w:r>
      <w:r>
        <w:rPr>
          <w:rFonts w:hint="default" w:ascii="Times New Roman" w:hAnsi="Times New Roman" w:eastAsia="方正仿宋_GBK" w:cs="Times New Roman"/>
          <w:sz w:val="28"/>
          <w:szCs w:val="28"/>
          <w:u w:val="single"/>
          <w:lang w:eastAsia="zh-CN"/>
        </w:rPr>
        <w:t xml:space="preserve">  /   </w:t>
      </w:r>
      <w:r>
        <w:rPr>
          <w:rFonts w:hint="default" w:ascii="Times New Roman" w:hAnsi="Times New Roman" w:eastAsia="方正仿宋_GBK" w:cs="Times New Roman"/>
          <w:sz w:val="28"/>
          <w:szCs w:val="28"/>
          <w:lang w:eastAsia="zh-CN"/>
        </w:rPr>
        <w:t>%的价格扣除。联合体各方均为小型、微型企业和监狱企业的，联合体视同为小型、微型企业和监狱企业。</w:t>
      </w:r>
    </w:p>
    <w:p w14:paraId="175FFC20">
      <w:pPr>
        <w:pStyle w:val="10"/>
        <w:topLinePunct/>
        <w:adjustRightInd/>
        <w:spacing w:line="560" w:lineRule="exact"/>
        <w:jc w:val="both"/>
        <w:rPr>
          <w:rFonts w:hint="default" w:ascii="Times New Roman" w:hAnsi="Times New Roman" w:eastAsia="方正仿宋_GBK" w:cs="Times New Roman"/>
          <w:sz w:val="28"/>
          <w:szCs w:val="28"/>
          <w:u w:val="single"/>
          <w:lang w:eastAsia="zh-CN"/>
        </w:rPr>
      </w:pPr>
      <w:r>
        <w:rPr>
          <w:rFonts w:hint="default" w:ascii="Times New Roman" w:hAnsi="Times New Roman" w:eastAsia="方正仿宋_GBK" w:cs="Times New Roman"/>
          <w:sz w:val="28"/>
          <w:szCs w:val="28"/>
          <w:lang w:eastAsia="zh-CN"/>
        </w:rPr>
        <w:t>（3）投标人所投产品如被列入财政部与国家主管部门颁发的节能产品目录或环境标志产品目录或无线局域网产品目录，应提供相关证明，在评标时予以优先采购，具体优惠措施为</w:t>
      </w:r>
      <w:r>
        <w:rPr>
          <w:rFonts w:hint="default" w:ascii="Times New Roman" w:hAnsi="Times New Roman" w:eastAsia="方正仿宋_GBK" w:cs="Times New Roman"/>
          <w:sz w:val="28"/>
          <w:szCs w:val="28"/>
          <w:u w:val="single"/>
          <w:lang w:eastAsia="zh-CN"/>
        </w:rPr>
        <w:t>：《财政部、发展改革委、生态环境部、市场监管总局关于优化节能产品、环境标志产品政府采购执行机制的通知》（财库〔2019〕9 号）。</w:t>
      </w:r>
    </w:p>
    <w:p w14:paraId="0082B229">
      <w:pPr>
        <w:pStyle w:val="10"/>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（4）如采购人所采购产品为政府强制采购的节能产品，投标人所投产品的品牌及型号必须为清单中有效期内产品并提供证明文件，否则其投标将被认定为</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14:paraId="42DF88E6">
      <w:pPr>
        <w:pStyle w:val="10"/>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（5）对创新产品或创新性企业的优惠措施为</w:t>
      </w:r>
      <w:r>
        <w:rPr>
          <w:rFonts w:hint="default" w:ascii="Times New Roman" w:hAnsi="Times New Roman" w:eastAsia="方正仿宋_GBK" w:cs="Times New Roman"/>
          <w:sz w:val="28"/>
          <w:szCs w:val="28"/>
          <w:u w:val="single"/>
          <w:lang w:eastAsia="zh-CN"/>
        </w:rPr>
        <w:t xml:space="preserve">： 无      </w:t>
      </w:r>
    </w:p>
    <w:p w14:paraId="5D02C304">
      <w:pPr>
        <w:pStyle w:val="10"/>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（6）相同品牌产品处理办法：非单一产品采购项目，采购人应当根据采购项目技术构成、产品价格比重等合理确定核心产品，并在招标文件中载明。多家投标人提供的核心产品品牌相同的，按以下规定处理。</w:t>
      </w:r>
    </w:p>
    <w:p w14:paraId="5AC40B0B">
      <w:pPr>
        <w:pStyle w:val="10"/>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如采用最低评标价法，则：详见</w:t>
      </w:r>
      <w:r>
        <w:rPr>
          <w:rFonts w:hint="default" w:ascii="Times New Roman" w:hAnsi="Times New Roman" w:eastAsia="方正仿宋_GBK" w:cs="Times New Roman"/>
          <w:b/>
          <w:bCs/>
          <w:sz w:val="28"/>
          <w:szCs w:val="28"/>
          <w:u w:val="single"/>
          <w:lang w:eastAsia="zh-CN"/>
        </w:rPr>
        <w:t xml:space="preserve">    五  开标及评标  20.4.1 </w:t>
      </w:r>
      <w:r>
        <w:rPr>
          <w:rFonts w:hint="default" w:ascii="Times New Roman" w:hAnsi="Times New Roman" w:eastAsia="方正仿宋_GBK" w:cs="Times New Roman"/>
          <w:sz w:val="28"/>
          <w:szCs w:val="28"/>
          <w:lang w:eastAsia="zh-CN"/>
        </w:rPr>
        <w:t>；</w:t>
      </w:r>
    </w:p>
    <w:p w14:paraId="6881D324">
      <w:pPr>
        <w:pStyle w:val="10"/>
        <w:topLinePunct/>
        <w:adjustRightInd/>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如采用综合评分法，则：</w:t>
      </w:r>
      <w:r>
        <w:rPr>
          <w:rFonts w:hint="default" w:ascii="Times New Roman" w:hAnsi="Times New Roman" w:eastAsia="方正仿宋_GBK" w:cs="Times New Roman"/>
          <w:b/>
          <w:bCs/>
          <w:sz w:val="28"/>
          <w:szCs w:val="28"/>
          <w:u w:val="single"/>
          <w:lang w:eastAsia="zh-CN"/>
        </w:rPr>
        <w:t xml:space="preserve">    五  开标及评标  20.4.2</w:t>
      </w:r>
      <w:r>
        <w:rPr>
          <w:rFonts w:hint="default" w:ascii="Times New Roman" w:hAnsi="Times New Roman" w:eastAsia="方正仿宋_GBK" w:cs="Times New Roman"/>
          <w:sz w:val="28"/>
          <w:szCs w:val="28"/>
          <w:lang w:eastAsia="zh-CN"/>
        </w:rPr>
        <w:t>。</w:t>
      </w:r>
    </w:p>
    <w:p w14:paraId="1A3ABEE2">
      <w:pPr>
        <w:pStyle w:val="5"/>
        <w:topLinePunct/>
        <w:ind w:firstLine="0"/>
        <w:rPr>
          <w:rFonts w:hint="default" w:ascii="Times New Roman" w:hAnsi="Times New Roman" w:eastAsia="方正仿宋_GBK" w:cs="Times New Roman"/>
          <w:sz w:val="32"/>
          <w:szCs w:val="32"/>
          <w:lang w:eastAsia="zh-CN"/>
        </w:rPr>
      </w:pPr>
    </w:p>
    <w:p w14:paraId="5292C2FE">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570A14B8">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03D1E09A">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72B5B00E">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6AB3D921">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5DD150A5">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0CDDB5F1">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184B7BD9">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065BF637">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1A9E7F7E">
      <w:pPr>
        <w:topLinePunct/>
        <w:spacing w:before="78" w:line="220" w:lineRule="auto"/>
        <w:ind w:left="2924"/>
        <w:rPr>
          <w:rFonts w:hint="default" w:ascii="Times New Roman" w:hAnsi="Times New Roman" w:eastAsia="方正仿宋_GBK" w:cs="Times New Roman"/>
          <w:b/>
          <w:bCs/>
          <w:spacing w:val="-6"/>
          <w:sz w:val="32"/>
          <w:szCs w:val="32"/>
          <w:lang w:eastAsia="zh-CN"/>
        </w:rPr>
      </w:pPr>
    </w:p>
    <w:p w14:paraId="7634AB06">
      <w:pPr>
        <w:topLinePunct/>
        <w:spacing w:before="78" w:line="220" w:lineRule="auto"/>
        <w:rPr>
          <w:rFonts w:hint="default" w:ascii="Times New Roman" w:hAnsi="Times New Roman" w:eastAsia="方正仿宋_GBK" w:cs="Times New Roman"/>
          <w:b/>
          <w:bCs/>
          <w:spacing w:val="-6"/>
          <w:sz w:val="32"/>
          <w:szCs w:val="32"/>
          <w:lang w:eastAsia="zh-CN"/>
        </w:rPr>
      </w:pPr>
    </w:p>
    <w:p w14:paraId="19E0A1ED">
      <w:pPr>
        <w:topLinePunct/>
        <w:spacing w:before="78" w:line="220" w:lineRule="auto"/>
        <w:ind w:left="2924"/>
        <w:rPr>
          <w:rFonts w:hint="default" w:ascii="Times New Roman" w:hAnsi="Times New Roman" w:eastAsia="方正小标宋_GBK" w:cs="Times New Roman"/>
          <w:b/>
          <w:bCs/>
          <w:sz w:val="32"/>
          <w:szCs w:val="32"/>
        </w:rPr>
      </w:pPr>
      <w:r>
        <w:rPr>
          <w:rFonts w:hint="default" w:ascii="Times New Roman" w:hAnsi="Times New Roman" w:eastAsia="方正小标宋_GBK" w:cs="Times New Roman"/>
          <w:b/>
          <w:bCs/>
          <w:spacing w:val="-6"/>
          <w:sz w:val="32"/>
          <w:szCs w:val="32"/>
        </w:rPr>
        <w:t>初步评审-</w:t>
      </w:r>
      <w:r>
        <w:rPr>
          <w:rFonts w:hint="default" w:ascii="Times New Roman" w:hAnsi="Times New Roman" w:eastAsia="方正小标宋_GBK" w:cs="Times New Roman"/>
          <w:b/>
          <w:bCs/>
          <w:spacing w:val="-30"/>
          <w:sz w:val="32"/>
          <w:szCs w:val="32"/>
        </w:rPr>
        <w:t xml:space="preserve"> </w:t>
      </w:r>
      <w:r>
        <w:rPr>
          <w:rFonts w:hint="default" w:ascii="Times New Roman" w:hAnsi="Times New Roman" w:eastAsia="方正小标宋_GBK" w:cs="Times New Roman"/>
          <w:b/>
          <w:bCs/>
          <w:spacing w:val="-6"/>
          <w:sz w:val="32"/>
          <w:szCs w:val="32"/>
        </w:rPr>
        <w:t>资格性审查表</w:t>
      </w:r>
    </w:p>
    <w:tbl>
      <w:tblPr>
        <w:tblStyle w:val="35"/>
        <w:tblpPr w:leftFromText="180" w:rightFromText="180" w:vertAnchor="text" w:horzAnchor="page" w:tblpX="919" w:tblpY="219"/>
        <w:tblOverlap w:val="never"/>
        <w:tblW w:w="97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7796"/>
        <w:gridCol w:w="1125"/>
      </w:tblGrid>
      <w:tr w14:paraId="0382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877" w:type="dxa"/>
            <w:vMerge w:val="restart"/>
            <w:tcBorders>
              <w:top w:val="single" w:color="auto" w:sz="4" w:space="0"/>
              <w:left w:val="single" w:color="auto" w:sz="4" w:space="0"/>
              <w:bottom w:val="single" w:color="auto" w:sz="4" w:space="0"/>
            </w:tcBorders>
            <w:textDirection w:val="tbRlV"/>
            <w:vAlign w:val="center"/>
          </w:tcPr>
          <w:p w14:paraId="22AEF48A">
            <w:pPr>
              <w:topLinePunct/>
              <w:spacing w:before="205" w:line="187" w:lineRule="auto"/>
              <w:ind w:left="156"/>
              <w:jc w:val="center"/>
              <w:outlineLvl w:val="1"/>
              <w:rPr>
                <w:rFonts w:hint="default" w:ascii="Times New Roman" w:hAnsi="Times New Roman" w:eastAsia="方正仿宋简体" w:cs="Times New Roman"/>
                <w:b/>
                <w:bCs/>
                <w:sz w:val="24"/>
                <w:szCs w:val="24"/>
              </w:rPr>
            </w:pPr>
            <w:bookmarkStart w:id="174" w:name="_Toc32762"/>
            <w:r>
              <w:rPr>
                <w:rFonts w:hint="default" w:ascii="Times New Roman" w:hAnsi="Times New Roman" w:eastAsia="方正仿宋简体" w:cs="Times New Roman"/>
                <w:b/>
                <w:bCs/>
                <w:spacing w:val="3"/>
                <w:sz w:val="24"/>
                <w:szCs w:val="24"/>
              </w:rPr>
              <w:t>序</w:t>
            </w:r>
            <w:r>
              <w:rPr>
                <w:rFonts w:hint="default" w:ascii="Times New Roman" w:hAnsi="Times New Roman" w:eastAsia="方正仿宋简体" w:cs="Times New Roman"/>
                <w:b/>
                <w:bCs/>
                <w:spacing w:val="21"/>
                <w:sz w:val="24"/>
                <w:szCs w:val="24"/>
              </w:rPr>
              <w:t xml:space="preserve"> </w:t>
            </w:r>
            <w:r>
              <w:rPr>
                <w:rFonts w:hint="default" w:ascii="Times New Roman" w:hAnsi="Times New Roman" w:eastAsia="方正仿宋简体" w:cs="Times New Roman"/>
                <w:b/>
                <w:bCs/>
                <w:spacing w:val="3"/>
                <w:sz w:val="24"/>
                <w:szCs w:val="24"/>
              </w:rPr>
              <w:t>号</w:t>
            </w:r>
            <w:bookmarkEnd w:id="174"/>
          </w:p>
        </w:tc>
        <w:tc>
          <w:tcPr>
            <w:tcW w:w="7796" w:type="dxa"/>
            <w:vMerge w:val="restart"/>
            <w:tcBorders>
              <w:top w:val="single" w:color="auto" w:sz="4" w:space="0"/>
              <w:bottom w:val="single" w:color="auto" w:sz="4" w:space="0"/>
            </w:tcBorders>
            <w:vAlign w:val="center"/>
          </w:tcPr>
          <w:p w14:paraId="46300812">
            <w:pPr>
              <w:topLinePunct/>
              <w:spacing w:line="248" w:lineRule="auto"/>
              <w:jc w:val="center"/>
              <w:rPr>
                <w:rFonts w:hint="default" w:ascii="Times New Roman" w:hAnsi="Times New Roman" w:eastAsia="方正仿宋简体" w:cs="Times New Roman"/>
                <w:b/>
                <w:bCs/>
                <w:sz w:val="24"/>
                <w:szCs w:val="24"/>
              </w:rPr>
            </w:pPr>
          </w:p>
          <w:p w14:paraId="3F204EAA">
            <w:pPr>
              <w:topLinePunct/>
              <w:spacing w:before="81" w:line="191"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pacing w:val="8"/>
                <w:sz w:val="24"/>
                <w:szCs w:val="24"/>
              </w:rPr>
              <w:t>评审内容</w:t>
            </w:r>
          </w:p>
        </w:tc>
        <w:tc>
          <w:tcPr>
            <w:tcW w:w="1125" w:type="dxa"/>
            <w:tcBorders>
              <w:top w:val="single" w:color="auto" w:sz="4" w:space="0"/>
              <w:bottom w:val="single" w:color="auto" w:sz="4" w:space="0"/>
              <w:right w:val="single" w:color="auto" w:sz="4" w:space="0"/>
            </w:tcBorders>
            <w:vAlign w:val="center"/>
          </w:tcPr>
          <w:p w14:paraId="2D16CE18">
            <w:pPr>
              <w:topLinePunct/>
              <w:spacing w:before="147" w:line="190" w:lineRule="auto"/>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pacing w:val="9"/>
                <w:sz w:val="24"/>
                <w:szCs w:val="24"/>
              </w:rPr>
              <w:t>供应商</w:t>
            </w:r>
          </w:p>
        </w:tc>
      </w:tr>
      <w:tr w14:paraId="41CF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77" w:type="dxa"/>
            <w:vMerge w:val="continue"/>
            <w:tcBorders>
              <w:top w:val="single" w:color="auto" w:sz="4" w:space="0"/>
              <w:left w:val="single" w:color="auto" w:sz="4" w:space="0"/>
            </w:tcBorders>
            <w:textDirection w:val="tbRlV"/>
            <w:vAlign w:val="center"/>
          </w:tcPr>
          <w:p w14:paraId="2F13E170">
            <w:pPr>
              <w:topLinePunct/>
              <w:jc w:val="center"/>
              <w:rPr>
                <w:rFonts w:hint="default" w:ascii="Times New Roman" w:hAnsi="Times New Roman" w:eastAsia="方正仿宋简体" w:cs="Times New Roman"/>
                <w:b/>
                <w:bCs/>
                <w:sz w:val="24"/>
                <w:szCs w:val="24"/>
              </w:rPr>
            </w:pPr>
          </w:p>
        </w:tc>
        <w:tc>
          <w:tcPr>
            <w:tcW w:w="7796" w:type="dxa"/>
            <w:vMerge w:val="continue"/>
            <w:tcBorders>
              <w:top w:val="single" w:color="auto" w:sz="4" w:space="0"/>
            </w:tcBorders>
          </w:tcPr>
          <w:p w14:paraId="3EF77141">
            <w:pPr>
              <w:topLinePunct/>
              <w:rPr>
                <w:rFonts w:hint="default" w:ascii="Times New Roman" w:hAnsi="Times New Roman" w:eastAsia="方正仿宋简体" w:cs="Times New Roman"/>
                <w:b/>
                <w:bCs/>
                <w:sz w:val="24"/>
                <w:szCs w:val="24"/>
              </w:rPr>
            </w:pPr>
          </w:p>
        </w:tc>
        <w:tc>
          <w:tcPr>
            <w:tcW w:w="1125" w:type="dxa"/>
            <w:tcBorders>
              <w:top w:val="single" w:color="auto" w:sz="4" w:space="0"/>
            </w:tcBorders>
            <w:vAlign w:val="center"/>
          </w:tcPr>
          <w:p w14:paraId="14820B9C">
            <w:pPr>
              <w:topLinePunct/>
              <w:spacing w:before="121" w:line="172" w:lineRule="auto"/>
              <w:ind w:left="240"/>
              <w:jc w:val="both"/>
              <w:rPr>
                <w:rFonts w:hint="default" w:ascii="Times New Roman" w:hAnsi="Times New Roman" w:eastAsia="方正仿宋简体" w:cs="Times New Roman"/>
                <w:b/>
                <w:bCs/>
                <w:spacing w:val="9"/>
                <w:sz w:val="24"/>
                <w:szCs w:val="24"/>
              </w:rPr>
            </w:pPr>
            <w:r>
              <w:rPr>
                <w:rFonts w:hint="default" w:ascii="Times New Roman" w:hAnsi="Times New Roman" w:eastAsia="方正仿宋简体" w:cs="Times New Roman"/>
                <w:b/>
                <w:bCs/>
                <w:spacing w:val="9"/>
                <w:sz w:val="24"/>
                <w:szCs w:val="24"/>
              </w:rPr>
              <w:t>是否</w:t>
            </w:r>
          </w:p>
          <w:p w14:paraId="7411DD90">
            <w:pPr>
              <w:topLinePunct/>
              <w:spacing w:before="121" w:line="172" w:lineRule="auto"/>
              <w:ind w:left="240"/>
              <w:jc w:val="both"/>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pacing w:val="9"/>
                <w:sz w:val="24"/>
                <w:szCs w:val="24"/>
              </w:rPr>
              <w:t>合格</w:t>
            </w:r>
          </w:p>
        </w:tc>
      </w:tr>
      <w:tr w14:paraId="0217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877" w:type="dxa"/>
            <w:vAlign w:val="top"/>
          </w:tcPr>
          <w:p w14:paraId="2C12BD25">
            <w:pPr>
              <w:topLinePunct/>
              <w:spacing w:before="82" w:line="179" w:lineRule="auto"/>
              <w:jc w:val="center"/>
              <w:rPr>
                <w:rFonts w:hint="default" w:ascii="Times New Roman" w:hAnsi="Times New Roman" w:eastAsia="方正仿宋简体" w:cs="Times New Roman"/>
                <w:sz w:val="24"/>
                <w:szCs w:val="24"/>
                <w:lang w:val="en-US" w:eastAsia="zh-CN"/>
              </w:rPr>
            </w:pPr>
          </w:p>
          <w:p w14:paraId="6CF456DA">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1</w:t>
            </w:r>
          </w:p>
        </w:tc>
        <w:tc>
          <w:tcPr>
            <w:tcW w:w="7796" w:type="dxa"/>
          </w:tcPr>
          <w:p w14:paraId="380C8799">
            <w:pPr>
              <w:keepNext w:val="0"/>
              <w:keepLines w:val="0"/>
              <w:pageBreakBefore w:val="0"/>
              <w:widowControl w:val="0"/>
              <w:kinsoku/>
              <w:wordWrap/>
              <w:overflowPunct/>
              <w:topLinePunct/>
              <w:autoSpaceDE/>
              <w:autoSpaceDN/>
              <w:bidi w:val="0"/>
              <w:spacing w:line="620" w:lineRule="exact"/>
              <w:ind w:right="0"/>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rPr>
              <w:t>企业三证合一的法人营业执照或含二维码的营业执照；</w:t>
            </w:r>
          </w:p>
        </w:tc>
        <w:tc>
          <w:tcPr>
            <w:tcW w:w="1125" w:type="dxa"/>
          </w:tcPr>
          <w:p w14:paraId="67E079A5">
            <w:pPr>
              <w:topLinePunct/>
              <w:rPr>
                <w:rFonts w:hint="default" w:ascii="Times New Roman" w:hAnsi="Times New Roman" w:eastAsia="方正仿宋简体" w:cs="Times New Roman"/>
                <w:sz w:val="24"/>
                <w:szCs w:val="24"/>
                <w:lang w:eastAsia="zh-CN"/>
              </w:rPr>
            </w:pPr>
          </w:p>
        </w:tc>
      </w:tr>
      <w:tr w14:paraId="09B3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77" w:type="dxa"/>
            <w:vAlign w:val="top"/>
          </w:tcPr>
          <w:p w14:paraId="2AD3B6FD">
            <w:pPr>
              <w:topLinePunct/>
              <w:spacing w:before="82" w:line="179" w:lineRule="auto"/>
              <w:jc w:val="center"/>
              <w:rPr>
                <w:rFonts w:hint="default" w:ascii="Times New Roman" w:hAnsi="Times New Roman" w:eastAsia="方正仿宋简体" w:cs="Times New Roman"/>
                <w:sz w:val="24"/>
                <w:szCs w:val="24"/>
                <w:lang w:val="en-US" w:eastAsia="zh-CN"/>
              </w:rPr>
            </w:pPr>
          </w:p>
          <w:p w14:paraId="74560A09">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2</w:t>
            </w:r>
          </w:p>
        </w:tc>
        <w:tc>
          <w:tcPr>
            <w:tcW w:w="7796" w:type="dxa"/>
          </w:tcPr>
          <w:p w14:paraId="2FC0A0CE">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rPr>
              <w:t>授权人参与投标提供法定代表人授权书及被授权人身份证；</w:t>
            </w:r>
            <w:r>
              <w:rPr>
                <w:rFonts w:hint="default" w:ascii="Times New Roman" w:hAnsi="Times New Roman" w:eastAsia="方正仿宋_GBK" w:cs="Times New Roman"/>
                <w:b w:val="0"/>
                <w:bCs w:val="0"/>
                <w:sz w:val="24"/>
                <w:szCs w:val="24"/>
                <w:highlight w:val="none"/>
              </w:rPr>
              <w:t>法人本人参与投标提供法人身份证及法人资格证明；</w:t>
            </w:r>
          </w:p>
        </w:tc>
        <w:tc>
          <w:tcPr>
            <w:tcW w:w="1125" w:type="dxa"/>
          </w:tcPr>
          <w:p w14:paraId="509DD7F3">
            <w:pPr>
              <w:topLinePunct/>
              <w:rPr>
                <w:rFonts w:hint="default" w:ascii="Times New Roman" w:hAnsi="Times New Roman" w:eastAsia="方正仿宋简体" w:cs="Times New Roman"/>
                <w:sz w:val="24"/>
                <w:szCs w:val="24"/>
                <w:lang w:eastAsia="zh-CN"/>
              </w:rPr>
            </w:pPr>
          </w:p>
        </w:tc>
      </w:tr>
      <w:tr w14:paraId="384F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877" w:type="dxa"/>
            <w:vAlign w:val="top"/>
          </w:tcPr>
          <w:p w14:paraId="510B5300">
            <w:pPr>
              <w:topLinePunct/>
              <w:spacing w:before="82" w:line="179" w:lineRule="auto"/>
              <w:jc w:val="center"/>
              <w:rPr>
                <w:rFonts w:hint="default" w:ascii="Times New Roman" w:hAnsi="Times New Roman" w:eastAsia="方正仿宋简体" w:cs="Times New Roman"/>
                <w:sz w:val="24"/>
                <w:szCs w:val="24"/>
                <w:lang w:val="en-US" w:eastAsia="zh-CN"/>
              </w:rPr>
            </w:pPr>
          </w:p>
          <w:p w14:paraId="15535E15">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3</w:t>
            </w:r>
          </w:p>
        </w:tc>
        <w:tc>
          <w:tcPr>
            <w:tcW w:w="7796" w:type="dxa"/>
          </w:tcPr>
          <w:p w14:paraId="2F275DDB">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eastAsia" w:ascii="Times New Roman" w:hAnsi="Times New Roman" w:eastAsia="方正仿宋_GBK" w:cs="Times New Roman"/>
                <w:b w:val="0"/>
                <w:bCs w:val="0"/>
                <w:sz w:val="24"/>
                <w:szCs w:val="24"/>
                <w:lang w:val="en-US" w:eastAsia="zh-CN"/>
              </w:rPr>
              <w:t>法定代表人或被委托人：</w:t>
            </w:r>
            <w:r>
              <w:rPr>
                <w:rFonts w:hint="default" w:ascii="Times New Roman" w:hAnsi="Times New Roman" w:eastAsia="方正仿宋_GBK" w:cs="Times New Roman"/>
                <w:b w:val="0"/>
                <w:bCs w:val="0"/>
                <w:sz w:val="24"/>
                <w:szCs w:val="24"/>
                <w:lang w:val="en-US" w:eastAsia="zh-CN"/>
              </w:rPr>
              <w:t>提</w:t>
            </w:r>
            <w:r>
              <w:rPr>
                <w:rFonts w:hint="default" w:ascii="Times New Roman" w:hAnsi="Times New Roman" w:eastAsia="方正仿宋_GBK" w:cs="Times New Roman"/>
                <w:b w:val="0"/>
                <w:bCs w:val="0"/>
                <w:sz w:val="24"/>
                <w:szCs w:val="24"/>
              </w:rPr>
              <w:t>供</w:t>
            </w:r>
            <w:r>
              <w:rPr>
                <w:rFonts w:hint="default" w:ascii="Times New Roman" w:hAnsi="Times New Roman" w:eastAsia="方正仿宋_GBK" w:cs="Times New Roman"/>
                <w:b w:val="0"/>
                <w:bCs w:val="0"/>
                <w:sz w:val="24"/>
                <w:szCs w:val="24"/>
                <w:lang w:val="en-US" w:eastAsia="zh-CN"/>
              </w:rPr>
              <w:t>连续近六个月内任意</w:t>
            </w:r>
            <w:r>
              <w:rPr>
                <w:rFonts w:hint="eastAsia"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lang w:val="en-US" w:eastAsia="zh-CN"/>
              </w:rPr>
              <w:t>个月</w:t>
            </w:r>
            <w:r>
              <w:rPr>
                <w:rFonts w:hint="default" w:ascii="Times New Roman" w:hAnsi="Times New Roman" w:eastAsia="方正仿宋_GBK" w:cs="Times New Roman"/>
                <w:b w:val="0"/>
                <w:bCs w:val="0"/>
                <w:sz w:val="24"/>
                <w:szCs w:val="24"/>
              </w:rPr>
              <w:t>的投标单位社保缴费凭证和法人或授权人个人缴纳的社保明细；</w:t>
            </w:r>
            <w:r>
              <w:rPr>
                <w:rFonts w:hint="default" w:ascii="Times New Roman" w:hAnsi="Times New Roman" w:eastAsia="方正仿宋_GBK" w:cs="Times New Roman"/>
                <w:b w:val="0"/>
                <w:bCs w:val="0"/>
                <w:sz w:val="24"/>
                <w:szCs w:val="24"/>
                <w:lang w:val="en-US" w:eastAsia="zh-CN"/>
              </w:rPr>
              <w:t>被委托人必须是投标单位正式员工（新成立公司不足4个月的提供成立至今缴纳证明）；</w:t>
            </w:r>
          </w:p>
        </w:tc>
        <w:tc>
          <w:tcPr>
            <w:tcW w:w="1125" w:type="dxa"/>
          </w:tcPr>
          <w:p w14:paraId="431C468F">
            <w:pPr>
              <w:topLinePunct/>
              <w:rPr>
                <w:rFonts w:hint="default" w:ascii="Times New Roman" w:hAnsi="Times New Roman" w:eastAsia="方正仿宋简体" w:cs="Times New Roman"/>
                <w:sz w:val="24"/>
                <w:szCs w:val="24"/>
                <w:lang w:eastAsia="zh-CN"/>
              </w:rPr>
            </w:pPr>
          </w:p>
        </w:tc>
      </w:tr>
      <w:tr w14:paraId="5862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877" w:type="dxa"/>
            <w:vAlign w:val="top"/>
          </w:tcPr>
          <w:p w14:paraId="67DA8B63">
            <w:pPr>
              <w:topLinePunct/>
              <w:spacing w:before="82" w:line="179" w:lineRule="auto"/>
              <w:jc w:val="center"/>
              <w:rPr>
                <w:rFonts w:hint="default" w:ascii="Times New Roman" w:hAnsi="Times New Roman" w:eastAsia="方正仿宋简体" w:cs="Times New Roman"/>
                <w:sz w:val="24"/>
                <w:szCs w:val="24"/>
                <w:lang w:val="en-US" w:eastAsia="zh-CN"/>
              </w:rPr>
            </w:pPr>
          </w:p>
          <w:p w14:paraId="1976343E">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4</w:t>
            </w:r>
          </w:p>
        </w:tc>
        <w:tc>
          <w:tcPr>
            <w:tcW w:w="7796" w:type="dxa"/>
          </w:tcPr>
          <w:p w14:paraId="0FB2D491">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lang w:val="en-US" w:eastAsia="zh-CN"/>
              </w:rPr>
              <w:t>具有健全的财务会计制度，出具</w:t>
            </w:r>
            <w:r>
              <w:rPr>
                <w:rFonts w:hint="default" w:ascii="Times New Roman" w:hAnsi="Times New Roman" w:eastAsia="方正仿宋_GBK" w:cs="Times New Roman"/>
                <w:b w:val="0"/>
                <w:bCs w:val="0"/>
                <w:sz w:val="24"/>
                <w:szCs w:val="24"/>
              </w:rPr>
              <w:t>2023年</w:t>
            </w:r>
            <w:r>
              <w:rPr>
                <w:rFonts w:hint="eastAsia" w:ascii="Times New Roman" w:hAnsi="Times New Roman" w:eastAsia="方正仿宋_GBK" w:cs="Times New Roman"/>
                <w:b w:val="0"/>
                <w:bCs w:val="0"/>
                <w:sz w:val="24"/>
                <w:szCs w:val="24"/>
                <w:lang w:val="en-US" w:eastAsia="zh-CN"/>
              </w:rPr>
              <w:t>或2024度</w:t>
            </w:r>
            <w:r>
              <w:rPr>
                <w:rFonts w:hint="default" w:ascii="Times New Roman" w:hAnsi="Times New Roman" w:eastAsia="方正仿宋_GBK" w:cs="Times New Roman"/>
                <w:b w:val="0"/>
                <w:bCs w:val="0"/>
                <w:sz w:val="24"/>
                <w:szCs w:val="24"/>
              </w:rPr>
              <w:t>财务审计报告</w:t>
            </w:r>
            <w:r>
              <w:rPr>
                <w:rFonts w:hint="eastAsia"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rPr>
              <w:t>新成立公司不足一年的提供近三个月内有效的银行资信证明</w:t>
            </w:r>
            <w:r>
              <w:rPr>
                <w:rFonts w:hint="eastAsia" w:ascii="Times New Roman" w:hAnsi="Times New Roman" w:eastAsia="方正仿宋_GBK" w:cs="Times New Roman"/>
                <w:b w:val="0"/>
                <w:bCs w:val="0"/>
                <w:sz w:val="24"/>
                <w:szCs w:val="24"/>
                <w:lang w:val="en-US" w:eastAsia="zh-CN"/>
              </w:rPr>
              <w:t>与财务会计制度</w:t>
            </w:r>
            <w:r>
              <w:rPr>
                <w:rFonts w:hint="eastAsia" w:ascii="Times New Roman" w:hAnsi="Times New Roman" w:eastAsia="方正仿宋_GBK" w:cs="Times New Roman"/>
                <w:b w:val="0"/>
                <w:bCs w:val="0"/>
                <w:sz w:val="24"/>
                <w:szCs w:val="24"/>
                <w:lang w:eastAsia="zh-CN"/>
              </w:rPr>
              <w:t>）；</w:t>
            </w:r>
          </w:p>
        </w:tc>
        <w:tc>
          <w:tcPr>
            <w:tcW w:w="1125" w:type="dxa"/>
          </w:tcPr>
          <w:p w14:paraId="73CD771E">
            <w:pPr>
              <w:topLinePunct/>
              <w:rPr>
                <w:rFonts w:hint="default" w:ascii="Times New Roman" w:hAnsi="Times New Roman" w:eastAsia="方正仿宋简体" w:cs="Times New Roman"/>
                <w:sz w:val="24"/>
                <w:szCs w:val="24"/>
                <w:lang w:eastAsia="zh-CN"/>
              </w:rPr>
            </w:pPr>
          </w:p>
        </w:tc>
      </w:tr>
      <w:tr w14:paraId="7493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77" w:type="dxa"/>
            <w:vAlign w:val="top"/>
          </w:tcPr>
          <w:p w14:paraId="44BDB307">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5</w:t>
            </w:r>
          </w:p>
        </w:tc>
        <w:tc>
          <w:tcPr>
            <w:tcW w:w="7796" w:type="dxa"/>
          </w:tcPr>
          <w:p w14:paraId="75C4B284">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lang w:val="en-US" w:eastAsia="zh-CN"/>
              </w:rPr>
              <w:t>在税务局依法缴纳近期（投标截止日期前六个月内任意</w:t>
            </w:r>
            <w:r>
              <w:rPr>
                <w:rFonts w:hint="eastAsia"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lang w:val="en-US" w:eastAsia="zh-CN"/>
              </w:rPr>
              <w:t>个月）税收证明的良好记录及无拖欠税收证明</w:t>
            </w:r>
            <w:r>
              <w:rPr>
                <w:rFonts w:hint="eastAsia" w:ascii="Times New Roman" w:hAnsi="Times New Roman" w:eastAsia="方正仿宋_GBK" w:cs="Times New Roman"/>
                <w:b w:val="0"/>
                <w:bCs w:val="0"/>
                <w:sz w:val="24"/>
                <w:szCs w:val="24"/>
                <w:lang w:val="en-US" w:eastAsia="zh-CN"/>
              </w:rPr>
              <w:t>，</w:t>
            </w:r>
            <w:r>
              <w:rPr>
                <w:rFonts w:hint="default" w:ascii="Times New Roman" w:hAnsi="Times New Roman" w:eastAsia="方正仿宋_GBK" w:cs="Times New Roman"/>
                <w:b w:val="0"/>
                <w:bCs w:val="0"/>
                <w:sz w:val="24"/>
                <w:szCs w:val="24"/>
                <w:lang w:val="en-US" w:eastAsia="zh-CN"/>
              </w:rPr>
              <w:t>新成立公司提供相关证明文件）</w:t>
            </w:r>
            <w:r>
              <w:rPr>
                <w:rFonts w:hint="eastAsia" w:ascii="Times New Roman" w:hAnsi="Times New Roman" w:eastAsia="方正仿宋_GBK" w:cs="Times New Roman"/>
                <w:b w:val="0"/>
                <w:bCs w:val="0"/>
                <w:sz w:val="24"/>
                <w:szCs w:val="24"/>
                <w:lang w:val="en-US" w:eastAsia="zh-CN"/>
              </w:rPr>
              <w:t>，</w:t>
            </w:r>
            <w:r>
              <w:rPr>
                <w:rFonts w:hint="default" w:ascii="Times New Roman" w:hAnsi="Times New Roman" w:eastAsia="方正仿宋_GBK" w:cs="Times New Roman"/>
                <w:b w:val="0"/>
                <w:bCs w:val="0"/>
                <w:sz w:val="24"/>
                <w:szCs w:val="24"/>
                <w:lang w:val="en-US" w:eastAsia="zh-CN"/>
              </w:rPr>
              <w:t>（零申报的企业需提供税务局的相关证明）；</w:t>
            </w:r>
          </w:p>
        </w:tc>
        <w:tc>
          <w:tcPr>
            <w:tcW w:w="1125" w:type="dxa"/>
          </w:tcPr>
          <w:p w14:paraId="046846EE">
            <w:pPr>
              <w:topLinePunct/>
              <w:rPr>
                <w:rFonts w:hint="default" w:ascii="Times New Roman" w:hAnsi="Times New Roman" w:eastAsia="方正仿宋简体" w:cs="Times New Roman"/>
                <w:sz w:val="24"/>
                <w:szCs w:val="24"/>
                <w:lang w:eastAsia="zh-CN"/>
              </w:rPr>
            </w:pPr>
          </w:p>
        </w:tc>
      </w:tr>
      <w:tr w14:paraId="0A932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4" w:hRule="atLeast"/>
        </w:trPr>
        <w:tc>
          <w:tcPr>
            <w:tcW w:w="877" w:type="dxa"/>
            <w:vAlign w:val="top"/>
          </w:tcPr>
          <w:p w14:paraId="2B48A19F">
            <w:pPr>
              <w:topLinePunct/>
              <w:spacing w:before="82" w:line="179" w:lineRule="auto"/>
              <w:jc w:val="center"/>
              <w:rPr>
                <w:rFonts w:hint="default" w:ascii="Times New Roman" w:hAnsi="Times New Roman" w:eastAsia="方正仿宋简体" w:cs="Times New Roman"/>
                <w:sz w:val="24"/>
                <w:szCs w:val="24"/>
                <w:lang w:val="en-US" w:eastAsia="zh-CN"/>
              </w:rPr>
            </w:pPr>
          </w:p>
          <w:p w14:paraId="2808EB2A">
            <w:pPr>
              <w:topLinePunct/>
              <w:spacing w:before="82" w:line="179" w:lineRule="auto"/>
              <w:jc w:val="center"/>
              <w:rPr>
                <w:rFonts w:hint="default" w:ascii="Times New Roman" w:hAnsi="Times New Roman" w:eastAsia="方正仿宋简体" w:cs="Times New Roman"/>
                <w:sz w:val="24"/>
                <w:szCs w:val="24"/>
                <w:lang w:val="en-US" w:eastAsia="zh-CN"/>
              </w:rPr>
            </w:pPr>
          </w:p>
          <w:p w14:paraId="45ABB1FD">
            <w:pPr>
              <w:topLinePunct/>
              <w:spacing w:before="82" w:line="179" w:lineRule="auto"/>
              <w:jc w:val="center"/>
              <w:rPr>
                <w:rFonts w:hint="default" w:ascii="Times New Roman" w:hAnsi="Times New Roman" w:eastAsia="方正仿宋简体" w:cs="Times New Roman"/>
                <w:sz w:val="24"/>
                <w:szCs w:val="24"/>
                <w:lang w:val="en-US" w:eastAsia="zh-CN"/>
              </w:rPr>
            </w:pPr>
          </w:p>
          <w:p w14:paraId="44CB7E79">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6</w:t>
            </w:r>
          </w:p>
        </w:tc>
        <w:tc>
          <w:tcPr>
            <w:tcW w:w="7796" w:type="dxa"/>
          </w:tcPr>
          <w:p w14:paraId="2E57B566">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lang w:val="en-US" w:eastAsia="zh-CN"/>
              </w:rPr>
              <w:t>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w:t>
            </w:r>
            <w:bookmarkStart w:id="181" w:name="_GoBack"/>
            <w:bookmarkEnd w:id="181"/>
            <w:r>
              <w:rPr>
                <w:rFonts w:hint="default" w:ascii="Times New Roman" w:hAnsi="Times New Roman" w:eastAsia="方正仿宋_GBK" w:cs="Times New Roman"/>
                <w:b w:val="0"/>
                <w:bCs w:val="0"/>
                <w:sz w:val="24"/>
                <w:szCs w:val="24"/>
                <w:lang w:val="en-US" w:eastAsia="zh-CN"/>
              </w:rPr>
              <w:t>（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r>
              <w:rPr>
                <w:rFonts w:hint="eastAsia" w:ascii="Times New Roman" w:hAnsi="Times New Roman" w:eastAsia="方正仿宋_GBK" w:cs="Times New Roman"/>
                <w:b w:val="0"/>
                <w:bCs w:val="0"/>
                <w:sz w:val="24"/>
                <w:szCs w:val="24"/>
                <w:lang w:val="en-US" w:eastAsia="zh-CN"/>
              </w:rPr>
              <w:t>；</w:t>
            </w:r>
          </w:p>
        </w:tc>
        <w:tc>
          <w:tcPr>
            <w:tcW w:w="1125" w:type="dxa"/>
          </w:tcPr>
          <w:p w14:paraId="70A60730">
            <w:pPr>
              <w:topLinePunct/>
              <w:spacing w:before="90" w:line="212" w:lineRule="auto"/>
              <w:ind w:left="107" w:right="106" w:firstLine="8"/>
              <w:jc w:val="both"/>
              <w:rPr>
                <w:rFonts w:hint="default" w:ascii="Times New Roman" w:hAnsi="Times New Roman" w:eastAsia="方正仿宋简体" w:cs="Times New Roman"/>
                <w:spacing w:val="14"/>
                <w:sz w:val="24"/>
                <w:szCs w:val="24"/>
                <w:lang w:eastAsia="zh-CN"/>
              </w:rPr>
            </w:pPr>
          </w:p>
        </w:tc>
      </w:tr>
      <w:tr w14:paraId="60AB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7" w:type="dxa"/>
            <w:vAlign w:val="top"/>
          </w:tcPr>
          <w:p w14:paraId="63D5E5A1">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7</w:t>
            </w:r>
          </w:p>
        </w:tc>
        <w:tc>
          <w:tcPr>
            <w:tcW w:w="7796" w:type="dxa"/>
            <w:vAlign w:val="center"/>
          </w:tcPr>
          <w:p w14:paraId="69780EB0">
            <w:pPr>
              <w:topLinePunct/>
              <w:spacing w:before="58" w:line="240" w:lineRule="atLeast"/>
              <w:ind w:left="110" w:right="105" w:firstLine="2"/>
              <w:jc w:val="both"/>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val="0"/>
                <w:bCs w:val="0"/>
                <w:sz w:val="24"/>
                <w:szCs w:val="24"/>
              </w:rPr>
              <w:t>在参加政府采购活动中前三年内无重大违法记录的承诺书</w:t>
            </w:r>
            <w:r>
              <w:rPr>
                <w:rFonts w:hint="default" w:ascii="Times New Roman" w:hAnsi="Times New Roman" w:eastAsia="方正仿宋_GBK" w:cs="Times New Roman"/>
                <w:b w:val="0"/>
                <w:bCs w:val="0"/>
                <w:sz w:val="24"/>
                <w:szCs w:val="24"/>
                <w:lang w:eastAsia="zh-CN"/>
              </w:rPr>
              <w:t>；</w:t>
            </w:r>
          </w:p>
        </w:tc>
        <w:tc>
          <w:tcPr>
            <w:tcW w:w="1125" w:type="dxa"/>
          </w:tcPr>
          <w:p w14:paraId="4BE388FD">
            <w:pPr>
              <w:topLinePunct/>
              <w:rPr>
                <w:rFonts w:hint="default" w:ascii="Times New Roman" w:hAnsi="Times New Roman" w:eastAsia="方正仿宋简体" w:cs="Times New Roman"/>
                <w:sz w:val="24"/>
                <w:szCs w:val="24"/>
                <w:lang w:eastAsia="zh-CN"/>
              </w:rPr>
            </w:pPr>
          </w:p>
        </w:tc>
      </w:tr>
      <w:tr w14:paraId="0008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77" w:type="dxa"/>
            <w:vAlign w:val="top"/>
          </w:tcPr>
          <w:p w14:paraId="14FE5E4A">
            <w:pPr>
              <w:topLinePunct/>
              <w:spacing w:before="82" w:line="179" w:lineRule="auto"/>
              <w:jc w:val="center"/>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8</w:t>
            </w:r>
          </w:p>
        </w:tc>
        <w:tc>
          <w:tcPr>
            <w:tcW w:w="7796" w:type="dxa"/>
            <w:vAlign w:val="center"/>
          </w:tcPr>
          <w:p w14:paraId="2D6CA13D">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提供针对本次项目《反商业贿赂承诺书》书面声明</w:t>
            </w:r>
          </w:p>
        </w:tc>
        <w:tc>
          <w:tcPr>
            <w:tcW w:w="1125" w:type="dxa"/>
          </w:tcPr>
          <w:p w14:paraId="3A19E91C">
            <w:pPr>
              <w:topLinePunct/>
              <w:rPr>
                <w:rFonts w:hint="default" w:ascii="Times New Roman" w:hAnsi="Times New Roman" w:eastAsia="方正仿宋简体" w:cs="Times New Roman"/>
                <w:sz w:val="24"/>
                <w:szCs w:val="24"/>
                <w:lang w:eastAsia="zh-CN"/>
              </w:rPr>
            </w:pPr>
          </w:p>
        </w:tc>
      </w:tr>
      <w:tr w14:paraId="3A6B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77" w:type="dxa"/>
            <w:vAlign w:val="top"/>
          </w:tcPr>
          <w:p w14:paraId="0C23139A">
            <w:pPr>
              <w:topLinePunct/>
              <w:spacing w:before="82" w:line="179" w:lineRule="auto"/>
              <w:jc w:val="center"/>
              <w:rPr>
                <w:rFonts w:hint="default" w:ascii="Times New Roman" w:hAnsi="Times New Roman" w:eastAsia="方正仿宋简体" w:cs="Times New Roman"/>
                <w:sz w:val="24"/>
                <w:szCs w:val="24"/>
                <w:lang w:eastAsia="zh-CN"/>
              </w:rPr>
            </w:pPr>
          </w:p>
          <w:p w14:paraId="72AF3605">
            <w:pPr>
              <w:topLinePunct/>
              <w:spacing w:before="82" w:line="179" w:lineRule="auto"/>
              <w:jc w:val="center"/>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9</w:t>
            </w:r>
          </w:p>
        </w:tc>
        <w:tc>
          <w:tcPr>
            <w:tcW w:w="7796" w:type="dxa"/>
            <w:vAlign w:val="center"/>
          </w:tcPr>
          <w:p w14:paraId="01A5A246">
            <w:pPr>
              <w:topLinePunct/>
              <w:spacing w:before="58" w:line="240" w:lineRule="atLeast"/>
              <w:ind w:left="110" w:right="105" w:firstLine="2"/>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具有履行该项目合同所必需的设备和专业技术能力的证明材料；</w:t>
            </w:r>
          </w:p>
        </w:tc>
        <w:tc>
          <w:tcPr>
            <w:tcW w:w="1125" w:type="dxa"/>
          </w:tcPr>
          <w:p w14:paraId="6C705129">
            <w:pPr>
              <w:topLinePunct/>
              <w:rPr>
                <w:rFonts w:hint="default" w:ascii="Times New Roman" w:hAnsi="Times New Roman" w:eastAsia="方正仿宋简体" w:cs="Times New Roman"/>
                <w:sz w:val="24"/>
                <w:szCs w:val="24"/>
                <w:lang w:eastAsia="zh-CN"/>
              </w:rPr>
            </w:pPr>
          </w:p>
        </w:tc>
      </w:tr>
      <w:tr w14:paraId="3CA0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877" w:type="dxa"/>
            <w:vAlign w:val="top"/>
          </w:tcPr>
          <w:p w14:paraId="60DBEF94">
            <w:pPr>
              <w:topLinePunct/>
              <w:spacing w:before="82" w:line="179" w:lineRule="auto"/>
              <w:jc w:val="center"/>
              <w:rPr>
                <w:rFonts w:hint="default" w:ascii="Times New Roman" w:hAnsi="Times New Roman" w:eastAsia="方正仿宋简体" w:cs="Times New Roman"/>
                <w:sz w:val="24"/>
                <w:szCs w:val="24"/>
                <w:lang w:val="en-US" w:eastAsia="zh-CN"/>
              </w:rPr>
            </w:pPr>
          </w:p>
          <w:p w14:paraId="208E5562">
            <w:pPr>
              <w:topLinePunct/>
              <w:spacing w:before="82" w:line="179" w:lineRule="auto"/>
              <w:jc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10</w:t>
            </w:r>
          </w:p>
        </w:tc>
        <w:tc>
          <w:tcPr>
            <w:tcW w:w="7796" w:type="dxa"/>
            <w:vAlign w:val="center"/>
          </w:tcPr>
          <w:p w14:paraId="4DE7BD58">
            <w:pPr>
              <w:topLinePunct/>
              <w:spacing w:before="58" w:line="240" w:lineRule="atLeast"/>
              <w:ind w:left="110" w:leftChars="0" w:right="105" w:rightChars="0" w:firstLine="2" w:firstLineChars="0"/>
              <w:jc w:val="both"/>
              <w:rPr>
                <w:rFonts w:hint="default" w:ascii="Times New Roman" w:hAnsi="Times New Roman" w:eastAsia="方正仿宋简体" w:cs="Times New Roman"/>
                <w:sz w:val="24"/>
                <w:szCs w:val="24"/>
                <w:lang w:eastAsia="zh-CN"/>
              </w:rPr>
            </w:pPr>
            <w:r>
              <w:rPr>
                <w:rFonts w:hint="default" w:ascii="Times New Roman" w:hAnsi="Times New Roman" w:eastAsia="方正仿宋_GBK" w:cs="Times New Roman"/>
                <w:b w:val="0"/>
                <w:bCs w:val="0"/>
                <w:sz w:val="24"/>
                <w:szCs w:val="24"/>
                <w:lang w:val="en-US" w:eastAsia="zh-CN"/>
              </w:rPr>
              <w:t>投标单位为生产商的需提供有效期的《食品生产许可证》；投标单位为经销商的需提供有效期《食品经营许可证》或《仅销售预包装食品备案表》</w:t>
            </w:r>
          </w:p>
        </w:tc>
        <w:tc>
          <w:tcPr>
            <w:tcW w:w="1125" w:type="dxa"/>
          </w:tcPr>
          <w:p w14:paraId="777E06E3">
            <w:pPr>
              <w:topLinePunct/>
              <w:rPr>
                <w:rFonts w:hint="default" w:ascii="Times New Roman" w:hAnsi="Times New Roman" w:eastAsia="方正仿宋简体" w:cs="Times New Roman"/>
                <w:sz w:val="24"/>
                <w:szCs w:val="24"/>
                <w:lang w:eastAsia="zh-CN"/>
              </w:rPr>
            </w:pPr>
          </w:p>
        </w:tc>
      </w:tr>
      <w:tr w14:paraId="51B7F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77" w:type="dxa"/>
            <w:vAlign w:val="top"/>
          </w:tcPr>
          <w:p w14:paraId="07C5324B">
            <w:pPr>
              <w:topLinePunct/>
              <w:spacing w:before="82" w:line="179" w:lineRule="auto"/>
              <w:jc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11</w:t>
            </w:r>
          </w:p>
        </w:tc>
        <w:tc>
          <w:tcPr>
            <w:tcW w:w="7796" w:type="dxa"/>
            <w:vAlign w:val="center"/>
          </w:tcPr>
          <w:p w14:paraId="7726BFCB">
            <w:pPr>
              <w:topLinePunct/>
              <w:spacing w:before="58" w:line="240" w:lineRule="atLeast"/>
              <w:ind w:left="110" w:leftChars="0" w:right="105" w:rightChars="0" w:firstLine="2" w:firstLineChars="0"/>
              <w:jc w:val="both"/>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eastAsia="zh-CN"/>
              </w:rPr>
              <w:t>本项目不接受联合体投标</w:t>
            </w:r>
          </w:p>
        </w:tc>
        <w:tc>
          <w:tcPr>
            <w:tcW w:w="1125" w:type="dxa"/>
          </w:tcPr>
          <w:p w14:paraId="3D924076">
            <w:pPr>
              <w:topLinePunct/>
              <w:rPr>
                <w:rFonts w:hint="default" w:ascii="Times New Roman" w:hAnsi="Times New Roman" w:eastAsia="方正仿宋简体" w:cs="Times New Roman"/>
                <w:sz w:val="24"/>
                <w:szCs w:val="24"/>
                <w:lang w:eastAsia="zh-CN"/>
              </w:rPr>
            </w:pPr>
          </w:p>
        </w:tc>
      </w:tr>
      <w:tr w14:paraId="1C60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77" w:type="dxa"/>
          </w:tcPr>
          <w:p w14:paraId="79DBA85A">
            <w:pPr>
              <w:topLinePunct/>
              <w:rPr>
                <w:rFonts w:hint="default" w:ascii="Times New Roman" w:hAnsi="Times New Roman" w:eastAsia="方正仿宋简体" w:cs="Times New Roman"/>
                <w:sz w:val="24"/>
                <w:szCs w:val="24"/>
                <w:lang w:eastAsia="zh-CN"/>
              </w:rPr>
            </w:pPr>
          </w:p>
        </w:tc>
        <w:tc>
          <w:tcPr>
            <w:tcW w:w="7796" w:type="dxa"/>
          </w:tcPr>
          <w:p w14:paraId="569BBBE1">
            <w:pPr>
              <w:topLinePunct/>
              <w:spacing w:before="126" w:line="190" w:lineRule="auto"/>
              <w:ind w:left="106"/>
              <w:rPr>
                <w:rFonts w:hint="default" w:ascii="Times New Roman" w:hAnsi="Times New Roman" w:eastAsia="方正仿宋简体" w:cs="Times New Roman"/>
                <w:sz w:val="24"/>
                <w:szCs w:val="24"/>
              </w:rPr>
            </w:pPr>
            <w:r>
              <w:rPr>
                <w:rFonts w:hint="default" w:ascii="Times New Roman" w:hAnsi="Times New Roman" w:eastAsia="方正仿宋简体" w:cs="Times New Roman"/>
                <w:spacing w:val="7"/>
                <w:sz w:val="24"/>
                <w:szCs w:val="24"/>
              </w:rPr>
              <w:t>结论</w:t>
            </w:r>
          </w:p>
        </w:tc>
        <w:tc>
          <w:tcPr>
            <w:tcW w:w="1125" w:type="dxa"/>
          </w:tcPr>
          <w:p w14:paraId="0325E1EF">
            <w:pPr>
              <w:topLinePunct/>
              <w:rPr>
                <w:rFonts w:hint="default" w:ascii="Times New Roman" w:hAnsi="Times New Roman" w:eastAsia="方正仿宋简体" w:cs="Times New Roman"/>
                <w:sz w:val="24"/>
                <w:szCs w:val="24"/>
              </w:rPr>
            </w:pPr>
          </w:p>
        </w:tc>
      </w:tr>
    </w:tbl>
    <w:p w14:paraId="541455AD">
      <w:pPr>
        <w:topLinePunct/>
        <w:spacing w:line="240" w:lineRule="atLeast"/>
        <w:rPr>
          <w:rFonts w:hint="default" w:ascii="Times New Roman" w:hAnsi="Times New Roman" w:eastAsia="仿宋" w:cs="Times New Roman"/>
          <w:spacing w:val="4"/>
          <w:sz w:val="20"/>
          <w:szCs w:val="20"/>
          <w:lang w:eastAsia="zh-CN"/>
        </w:rPr>
      </w:pPr>
    </w:p>
    <w:p w14:paraId="3C94F0EA">
      <w:pPr>
        <w:topLinePunct/>
        <w:spacing w:line="240" w:lineRule="atLeas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4"/>
          <w:sz w:val="24"/>
          <w:szCs w:val="24"/>
          <w:lang w:eastAsia="zh-CN"/>
        </w:rPr>
        <w:t>说明</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4"/>
          <w:sz w:val="24"/>
          <w:szCs w:val="24"/>
          <w:lang w:eastAsia="zh-CN"/>
        </w:rPr>
        <w:t>1）上述各项中用“</w:t>
      </w:r>
      <w:r>
        <w:rPr>
          <w:rFonts w:hint="default" w:ascii="Times New Roman" w:hAnsi="Times New Roman" w:eastAsia="仿宋" w:cs="Times New Roman"/>
          <w:spacing w:val="-41"/>
          <w:sz w:val="24"/>
          <w:szCs w:val="24"/>
          <w:lang w:eastAsia="zh-CN"/>
        </w:rPr>
        <w:t xml:space="preserve"> </w:t>
      </w:r>
      <w:r>
        <w:rPr>
          <w:rFonts w:hint="default" w:ascii="Times New Roman" w:hAnsi="Times New Roman" w:eastAsia="仿宋" w:cs="Times New Roman"/>
          <w:spacing w:val="4"/>
          <w:sz w:val="24"/>
          <w:szCs w:val="24"/>
          <w:lang w:eastAsia="zh-CN"/>
        </w:rPr>
        <w:t>合格</w:t>
      </w:r>
      <w:r>
        <w:rPr>
          <w:rFonts w:hint="default" w:ascii="Times New Roman" w:hAnsi="Times New Roman" w:eastAsia="仿宋" w:cs="Times New Roman"/>
          <w:spacing w:val="-70"/>
          <w:sz w:val="24"/>
          <w:szCs w:val="24"/>
          <w:lang w:eastAsia="zh-CN"/>
        </w:rPr>
        <w:t xml:space="preserve"> </w:t>
      </w:r>
      <w:r>
        <w:rPr>
          <w:rFonts w:hint="default" w:ascii="Times New Roman" w:hAnsi="Times New Roman" w:eastAsia="仿宋" w:cs="Times New Roman"/>
          <w:spacing w:val="4"/>
          <w:sz w:val="24"/>
          <w:szCs w:val="24"/>
          <w:lang w:eastAsia="zh-CN"/>
        </w:rPr>
        <w:t>”表示通过，“</w:t>
      </w:r>
      <w:r>
        <w:rPr>
          <w:rFonts w:hint="default" w:ascii="Times New Roman" w:hAnsi="Times New Roman" w:eastAsia="仿宋" w:cs="Times New Roman"/>
          <w:spacing w:val="-63"/>
          <w:sz w:val="24"/>
          <w:szCs w:val="24"/>
          <w:lang w:eastAsia="zh-CN"/>
        </w:rPr>
        <w:t xml:space="preserve"> </w:t>
      </w:r>
      <w:r>
        <w:rPr>
          <w:rFonts w:hint="default" w:ascii="Times New Roman" w:hAnsi="Times New Roman" w:eastAsia="仿宋" w:cs="Times New Roman"/>
          <w:spacing w:val="4"/>
          <w:sz w:val="24"/>
          <w:szCs w:val="24"/>
          <w:lang w:eastAsia="zh-CN"/>
        </w:rPr>
        <w:t>不合格”表示不通过；</w:t>
      </w:r>
    </w:p>
    <w:p w14:paraId="28A5CF60">
      <w:pPr>
        <w:topLinePunct/>
        <w:spacing w:line="240" w:lineRule="atLeast"/>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5"/>
          <w:sz w:val="24"/>
          <w:szCs w:val="24"/>
          <w:lang w:eastAsia="zh-CN"/>
        </w:rPr>
        <w:t>（2）上述各项中如有一项为“</w:t>
      </w:r>
      <w:r>
        <w:rPr>
          <w:rFonts w:hint="default" w:ascii="Times New Roman" w:hAnsi="Times New Roman" w:eastAsia="仿宋" w:cs="Times New Roman"/>
          <w:spacing w:val="-63"/>
          <w:sz w:val="24"/>
          <w:szCs w:val="24"/>
          <w:lang w:eastAsia="zh-CN"/>
        </w:rPr>
        <w:t xml:space="preserve"> </w:t>
      </w:r>
      <w:r>
        <w:rPr>
          <w:rFonts w:hint="default" w:ascii="Times New Roman" w:hAnsi="Times New Roman" w:eastAsia="仿宋" w:cs="Times New Roman"/>
          <w:spacing w:val="5"/>
          <w:sz w:val="24"/>
          <w:szCs w:val="24"/>
          <w:lang w:eastAsia="zh-CN"/>
        </w:rPr>
        <w:t>不合格</w:t>
      </w:r>
      <w:r>
        <w:rPr>
          <w:rFonts w:hint="default" w:ascii="Times New Roman" w:hAnsi="Times New Roman" w:eastAsia="仿宋" w:cs="Times New Roman"/>
          <w:spacing w:val="-70"/>
          <w:sz w:val="24"/>
          <w:szCs w:val="24"/>
          <w:lang w:eastAsia="zh-CN"/>
        </w:rPr>
        <w:t xml:space="preserve"> </w:t>
      </w:r>
      <w:r>
        <w:rPr>
          <w:rFonts w:hint="default" w:ascii="Times New Roman" w:hAnsi="Times New Roman" w:eastAsia="仿宋" w:cs="Times New Roman"/>
          <w:spacing w:val="5"/>
          <w:sz w:val="24"/>
          <w:szCs w:val="24"/>
          <w:lang w:eastAsia="zh-CN"/>
        </w:rPr>
        <w:t>”，则结论为“</w:t>
      </w:r>
      <w:r>
        <w:rPr>
          <w:rFonts w:hint="default" w:ascii="Times New Roman" w:hAnsi="Times New Roman" w:eastAsia="仿宋" w:cs="Times New Roman"/>
          <w:spacing w:val="-62"/>
          <w:sz w:val="24"/>
          <w:szCs w:val="24"/>
          <w:lang w:eastAsia="zh-CN"/>
        </w:rPr>
        <w:t xml:space="preserve"> </w:t>
      </w:r>
      <w:r>
        <w:rPr>
          <w:rFonts w:hint="default" w:ascii="Times New Roman" w:hAnsi="Times New Roman" w:eastAsia="仿宋" w:cs="Times New Roman"/>
          <w:spacing w:val="5"/>
          <w:sz w:val="24"/>
          <w:szCs w:val="24"/>
          <w:lang w:eastAsia="zh-CN"/>
        </w:rPr>
        <w:t>不合格</w:t>
      </w:r>
      <w:r>
        <w:rPr>
          <w:rFonts w:hint="default" w:ascii="Times New Roman" w:hAnsi="Times New Roman" w:eastAsia="仿宋" w:cs="Times New Roman"/>
          <w:spacing w:val="-70"/>
          <w:sz w:val="24"/>
          <w:szCs w:val="24"/>
          <w:lang w:eastAsia="zh-CN"/>
        </w:rPr>
        <w:t xml:space="preserve"> </w:t>
      </w:r>
      <w:r>
        <w:rPr>
          <w:rFonts w:hint="default" w:ascii="Times New Roman" w:hAnsi="Times New Roman" w:eastAsia="仿宋" w:cs="Times New Roman"/>
          <w:spacing w:val="5"/>
          <w:sz w:val="24"/>
          <w:szCs w:val="24"/>
          <w:lang w:eastAsia="zh-CN"/>
        </w:rPr>
        <w:t>”，表示该投</w:t>
      </w:r>
      <w:r>
        <w:rPr>
          <w:rFonts w:hint="default" w:ascii="Times New Roman" w:hAnsi="Times New Roman" w:eastAsia="仿宋" w:cs="Times New Roman"/>
          <w:spacing w:val="4"/>
          <w:sz w:val="24"/>
          <w:szCs w:val="24"/>
          <w:lang w:eastAsia="zh-CN"/>
        </w:rPr>
        <w:t>标文件中存在重大偏差，</w:t>
      </w:r>
      <w:r>
        <w:rPr>
          <w:rFonts w:hint="default" w:ascii="Times New Roman" w:hAnsi="Times New Roman" w:eastAsia="仿宋" w:cs="Times New Roman"/>
          <w:sz w:val="24"/>
          <w:szCs w:val="24"/>
          <w:lang w:eastAsia="zh-CN"/>
        </w:rPr>
        <w:t xml:space="preserve"> </w:t>
      </w:r>
      <w:r>
        <w:rPr>
          <w:rFonts w:hint="default" w:ascii="Times New Roman" w:hAnsi="Times New Roman" w:eastAsia="仿宋" w:cs="Times New Roman"/>
          <w:spacing w:val="9"/>
          <w:sz w:val="24"/>
          <w:szCs w:val="24"/>
          <w:lang w:eastAsia="zh-CN"/>
        </w:rPr>
        <w:t>不能通过初步评审；评委对某一分项评审认为不合格时，必须要写明原因。</w:t>
      </w:r>
    </w:p>
    <w:p w14:paraId="714F9D68">
      <w:pPr>
        <w:topLinePunct/>
        <w:spacing w:line="240" w:lineRule="atLeast"/>
        <w:rPr>
          <w:rFonts w:hint="default" w:ascii="Times New Roman" w:hAnsi="Times New Roman" w:eastAsia="仿宋" w:cs="Times New Roman"/>
          <w:spacing w:val="7"/>
          <w:sz w:val="24"/>
          <w:szCs w:val="24"/>
          <w:lang w:eastAsia="zh-CN"/>
        </w:rPr>
      </w:pPr>
      <w:r>
        <w:rPr>
          <w:rFonts w:hint="default" w:ascii="Times New Roman" w:hAnsi="Times New Roman" w:eastAsia="仿宋" w:cs="Times New Roman"/>
          <w:spacing w:val="8"/>
          <w:sz w:val="24"/>
          <w:szCs w:val="24"/>
          <w:lang w:eastAsia="zh-CN"/>
        </w:rPr>
        <w:t>（3）投标文件最终合格与否，</w:t>
      </w:r>
      <w:r>
        <w:rPr>
          <w:rFonts w:hint="default" w:ascii="Times New Roman" w:hAnsi="Times New Roman" w:eastAsia="仿宋" w:cs="Times New Roman"/>
          <w:spacing w:val="-60"/>
          <w:sz w:val="24"/>
          <w:szCs w:val="24"/>
          <w:lang w:eastAsia="zh-CN"/>
        </w:rPr>
        <w:t xml:space="preserve"> </w:t>
      </w:r>
      <w:r>
        <w:rPr>
          <w:rFonts w:hint="default" w:ascii="Times New Roman" w:hAnsi="Times New Roman" w:eastAsia="仿宋" w:cs="Times New Roman"/>
          <w:spacing w:val="8"/>
          <w:sz w:val="24"/>
          <w:szCs w:val="24"/>
          <w:lang w:eastAsia="zh-CN"/>
        </w:rPr>
        <w:t>以所有评委的评审意见中少数服从多数为原</w:t>
      </w:r>
      <w:r>
        <w:rPr>
          <w:rFonts w:hint="default" w:ascii="Times New Roman" w:hAnsi="Times New Roman" w:eastAsia="仿宋" w:cs="Times New Roman"/>
          <w:spacing w:val="7"/>
          <w:sz w:val="24"/>
          <w:szCs w:val="24"/>
          <w:lang w:eastAsia="zh-CN"/>
        </w:rPr>
        <w:t>则定论。</w:t>
      </w:r>
    </w:p>
    <w:p w14:paraId="1C78BE2A">
      <w:pPr>
        <w:topLinePunct/>
        <w:spacing w:line="240" w:lineRule="atLeast"/>
        <w:rPr>
          <w:rFonts w:hint="default" w:ascii="Times New Roman" w:hAnsi="Times New Roman" w:eastAsia="仿宋" w:cs="Times New Roman"/>
          <w:b/>
          <w:bCs/>
          <w:spacing w:val="8"/>
          <w:sz w:val="24"/>
          <w:szCs w:val="24"/>
          <w:lang w:eastAsia="zh-CN"/>
        </w:rPr>
      </w:pPr>
      <w:r>
        <w:rPr>
          <w:rFonts w:hint="default" w:ascii="Times New Roman" w:hAnsi="Times New Roman" w:eastAsia="仿宋" w:cs="Times New Roman"/>
          <w:b/>
          <w:bCs/>
          <w:spacing w:val="8"/>
          <w:sz w:val="24"/>
          <w:szCs w:val="24"/>
          <w:lang w:eastAsia="zh-CN"/>
        </w:rPr>
        <w:t>未通过资格审查的投标人不进入评标；通过资格审查的投标人不足三家的，不得评标。</w:t>
      </w:r>
    </w:p>
    <w:p w14:paraId="05778F14">
      <w:pPr>
        <w:topLinePunct/>
        <w:spacing w:line="240" w:lineRule="atLeast"/>
        <w:rPr>
          <w:rFonts w:hint="default" w:ascii="Times New Roman" w:hAnsi="Times New Roman" w:cs="Times New Roman"/>
          <w:sz w:val="24"/>
          <w:szCs w:val="24"/>
          <w:lang w:eastAsia="zh-CN"/>
        </w:rPr>
        <w:sectPr>
          <w:footerReference r:id="rId39" w:type="default"/>
          <w:pgSz w:w="11907" w:h="16840"/>
          <w:pgMar w:top="1984" w:right="1531" w:bottom="1701" w:left="1531" w:header="0" w:footer="584"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仿宋" w:cs="Times New Roman"/>
          <w:b/>
          <w:bCs/>
          <w:spacing w:val="8"/>
          <w:sz w:val="24"/>
          <w:szCs w:val="24"/>
          <w:lang w:eastAsia="zh-CN"/>
        </w:rPr>
        <w:t>通过上述资格性检查，可初步判定投标人的投标文件是否符合招标文件的要求。对于上述审查内容，投标人必须响应，否则其投标文件作废标处理</w:t>
      </w:r>
    </w:p>
    <w:p w14:paraId="18B48737">
      <w:pPr>
        <w:topLinePunct/>
        <w:spacing w:line="259" w:lineRule="auto"/>
        <w:rPr>
          <w:rFonts w:hint="default" w:ascii="Times New Roman" w:hAnsi="Times New Roman" w:eastAsia="仿宋" w:cs="Times New Roman"/>
          <w:lang w:eastAsia="zh-CN"/>
        </w:rPr>
      </w:pPr>
    </w:p>
    <w:p w14:paraId="5E0D6FBD">
      <w:pPr>
        <w:topLinePunct/>
        <w:spacing w:before="149" w:line="220" w:lineRule="auto"/>
        <w:ind w:left="2696"/>
        <w:outlineLvl w:val="1"/>
        <w:rPr>
          <w:rFonts w:hint="default" w:ascii="Times New Roman" w:hAnsi="Times New Roman" w:eastAsia="方正仿宋简体" w:cs="Times New Roman"/>
          <w:sz w:val="28"/>
          <w:szCs w:val="28"/>
          <w:lang w:eastAsia="zh-CN"/>
        </w:rPr>
      </w:pPr>
      <w:bookmarkStart w:id="175" w:name="_Toc11419"/>
      <w:r>
        <w:rPr>
          <w:rFonts w:hint="default" w:ascii="Times New Roman" w:hAnsi="Times New Roman" w:eastAsia="方正仿宋简体" w:cs="Times New Roman"/>
          <w:b/>
          <w:bCs/>
          <w:spacing w:val="-4"/>
          <w:sz w:val="28"/>
          <w:szCs w:val="28"/>
          <w:lang w:eastAsia="zh-CN"/>
        </w:rPr>
        <w:t>初步评审—符合性审查表</w:t>
      </w:r>
      <w:bookmarkEnd w:id="175"/>
    </w:p>
    <w:p w14:paraId="332737D7">
      <w:pPr>
        <w:topLinePunct/>
        <w:spacing w:before="87"/>
        <w:rPr>
          <w:rFonts w:hint="default" w:ascii="Times New Roman" w:hAnsi="Times New Roman" w:eastAsia="仿宋" w:cs="Times New Roman"/>
          <w:lang w:eastAsia="zh-CN"/>
        </w:rPr>
      </w:pPr>
    </w:p>
    <w:tbl>
      <w:tblPr>
        <w:tblStyle w:val="35"/>
        <w:tblW w:w="8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240"/>
        <w:gridCol w:w="1260"/>
      </w:tblGrid>
      <w:tr w14:paraId="0203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092" w:type="dxa"/>
            <w:gridSpan w:val="2"/>
          </w:tcPr>
          <w:p w14:paraId="30BEFB73">
            <w:pPr>
              <w:spacing w:before="54" w:line="228" w:lineRule="auto"/>
              <w:ind w:left="3140"/>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4"/>
                <w:sz w:val="24"/>
                <w:szCs w:val="24"/>
              </w:rPr>
              <w:t>评审内容</w:t>
            </w:r>
          </w:p>
        </w:tc>
        <w:tc>
          <w:tcPr>
            <w:tcW w:w="1260" w:type="dxa"/>
          </w:tcPr>
          <w:p w14:paraId="21BC8DBF">
            <w:pPr>
              <w:spacing w:before="54" w:line="228" w:lineRule="auto"/>
              <w:ind w:left="212"/>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6"/>
                <w:sz w:val="24"/>
                <w:szCs w:val="24"/>
              </w:rPr>
              <w:t>评审意见</w:t>
            </w:r>
          </w:p>
        </w:tc>
      </w:tr>
      <w:tr w14:paraId="6201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tcPr>
          <w:p w14:paraId="51B9C21B">
            <w:pPr>
              <w:spacing w:before="31" w:line="229" w:lineRule="auto"/>
              <w:ind w:left="220"/>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pacing w:val="5"/>
                <w:sz w:val="24"/>
                <w:szCs w:val="24"/>
              </w:rPr>
              <w:t>序号</w:t>
            </w:r>
          </w:p>
        </w:tc>
        <w:tc>
          <w:tcPr>
            <w:tcW w:w="6240" w:type="dxa"/>
          </w:tcPr>
          <w:p w14:paraId="27252CB2">
            <w:pPr>
              <w:rPr>
                <w:rFonts w:hint="default" w:ascii="Times New Roman" w:hAnsi="Times New Roman" w:eastAsia="方正仿宋_GBK" w:cs="Times New Roman"/>
                <w:b/>
                <w:bCs/>
                <w:sz w:val="24"/>
                <w:szCs w:val="24"/>
              </w:rPr>
            </w:pPr>
          </w:p>
        </w:tc>
        <w:tc>
          <w:tcPr>
            <w:tcW w:w="1260" w:type="dxa"/>
          </w:tcPr>
          <w:p w14:paraId="2A07FC7E">
            <w:pPr>
              <w:spacing w:before="30" w:line="228" w:lineRule="auto"/>
              <w:ind w:left="226"/>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pacing w:val="3"/>
                <w:sz w:val="24"/>
                <w:szCs w:val="24"/>
              </w:rPr>
              <w:t>是否</w:t>
            </w:r>
            <w:r>
              <w:rPr>
                <w:rFonts w:hint="default" w:ascii="Times New Roman" w:hAnsi="Times New Roman" w:eastAsia="方正仿宋_GBK" w:cs="Times New Roman"/>
                <w:b/>
                <w:bCs/>
                <w:spacing w:val="3"/>
                <w:sz w:val="24"/>
                <w:szCs w:val="24"/>
                <w:lang w:eastAsia="zh-CN"/>
              </w:rPr>
              <w:t>合格</w:t>
            </w:r>
          </w:p>
        </w:tc>
      </w:tr>
      <w:tr w14:paraId="6BB9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tcPr>
          <w:p w14:paraId="05049F04">
            <w:pPr>
              <w:spacing w:before="124" w:line="189" w:lineRule="auto"/>
              <w:ind w:left="394"/>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6240" w:type="dxa"/>
          </w:tcPr>
          <w:p w14:paraId="50520A74">
            <w:pPr>
              <w:spacing w:before="151" w:line="226" w:lineRule="auto"/>
              <w:ind w:left="115"/>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各投标单位投标报价未高于预算金额；</w:t>
            </w:r>
          </w:p>
        </w:tc>
        <w:tc>
          <w:tcPr>
            <w:tcW w:w="1260" w:type="dxa"/>
          </w:tcPr>
          <w:p w14:paraId="410666D3">
            <w:pPr>
              <w:rPr>
                <w:rFonts w:hint="default" w:ascii="Times New Roman" w:hAnsi="Times New Roman" w:eastAsia="方正仿宋_GBK" w:cs="Times New Roman"/>
                <w:sz w:val="24"/>
                <w:szCs w:val="24"/>
                <w:lang w:eastAsia="zh-CN"/>
              </w:rPr>
            </w:pPr>
          </w:p>
        </w:tc>
      </w:tr>
      <w:tr w14:paraId="09B0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52" w:type="dxa"/>
          </w:tcPr>
          <w:p w14:paraId="3B771670">
            <w:pPr>
              <w:spacing w:line="338" w:lineRule="auto"/>
              <w:rPr>
                <w:rFonts w:hint="default" w:ascii="Times New Roman" w:hAnsi="Times New Roman" w:eastAsia="方正仿宋_GBK" w:cs="Times New Roman"/>
                <w:sz w:val="24"/>
                <w:szCs w:val="24"/>
                <w:lang w:eastAsia="zh-CN"/>
              </w:rPr>
            </w:pPr>
          </w:p>
          <w:p w14:paraId="2D8A2B4D">
            <w:pPr>
              <w:spacing w:before="65" w:line="189" w:lineRule="auto"/>
              <w:ind w:left="381"/>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6240" w:type="dxa"/>
          </w:tcPr>
          <w:p w14:paraId="3D3E4A58">
            <w:pPr>
              <w:spacing w:before="33" w:line="286" w:lineRule="auto"/>
              <w:ind w:left="113" w:right="154" w:hanging="1"/>
              <w:jc w:val="both"/>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6"/>
                <w:sz w:val="24"/>
                <w:szCs w:val="24"/>
                <w:lang w:eastAsia="zh-CN"/>
              </w:rPr>
              <w:t>评标委员会认为投标人的报价无明显低于其他通过</w:t>
            </w:r>
            <w:r>
              <w:rPr>
                <w:rFonts w:hint="default" w:ascii="Times New Roman" w:hAnsi="Times New Roman" w:eastAsia="方正仿宋_GBK" w:cs="Times New Roman"/>
                <w:spacing w:val="5"/>
                <w:sz w:val="24"/>
                <w:szCs w:val="24"/>
                <w:lang w:eastAsia="zh-CN"/>
              </w:rPr>
              <w:t>符合性审查投标</w:t>
            </w:r>
            <w:r>
              <w:rPr>
                <w:rFonts w:hint="default" w:ascii="Times New Roman" w:hAnsi="Times New Roman" w:eastAsia="方正仿宋_GBK" w:cs="Times New Roman"/>
                <w:spacing w:val="6"/>
                <w:sz w:val="24"/>
                <w:szCs w:val="24"/>
                <w:lang w:eastAsia="zh-CN"/>
              </w:rPr>
              <w:t>人的报价的，投标人的报价不存在异常一致并成</w:t>
            </w:r>
            <w:r>
              <w:rPr>
                <w:rFonts w:hint="default" w:ascii="Times New Roman" w:hAnsi="Times New Roman" w:eastAsia="方正仿宋_GBK" w:cs="Times New Roman"/>
                <w:spacing w:val="5"/>
                <w:sz w:val="24"/>
                <w:szCs w:val="24"/>
                <w:lang w:eastAsia="zh-CN"/>
              </w:rPr>
              <w:t>规律性的，其报价</w:t>
            </w:r>
            <w:r>
              <w:rPr>
                <w:rFonts w:hint="default" w:ascii="Times New Roman" w:hAnsi="Times New Roman" w:eastAsia="方正仿宋_GBK" w:cs="Times New Roman"/>
                <w:spacing w:val="2"/>
                <w:sz w:val="24"/>
                <w:szCs w:val="24"/>
                <w:lang w:eastAsia="zh-CN"/>
              </w:rPr>
              <w:t>合理；</w:t>
            </w:r>
          </w:p>
        </w:tc>
        <w:tc>
          <w:tcPr>
            <w:tcW w:w="1260" w:type="dxa"/>
          </w:tcPr>
          <w:p w14:paraId="15556397">
            <w:pPr>
              <w:rPr>
                <w:rFonts w:hint="default" w:ascii="Times New Roman" w:hAnsi="Times New Roman" w:eastAsia="方正仿宋_GBK" w:cs="Times New Roman"/>
                <w:sz w:val="24"/>
                <w:szCs w:val="24"/>
                <w:lang w:eastAsia="zh-CN"/>
              </w:rPr>
            </w:pPr>
          </w:p>
        </w:tc>
      </w:tr>
      <w:tr w14:paraId="5D47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tcPr>
          <w:p w14:paraId="281044E8">
            <w:pPr>
              <w:spacing w:before="236" w:line="189" w:lineRule="auto"/>
              <w:ind w:left="38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6240" w:type="dxa"/>
          </w:tcPr>
          <w:p w14:paraId="39A99916">
            <w:pPr>
              <w:spacing w:before="32" w:line="271" w:lineRule="auto"/>
              <w:ind w:left="114" w:right="156"/>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投标文件按照招标文件的规定编制、标记及签署盖章的，法定代表人或其授权代表签字（章）和加盖投标单位公章的；</w:t>
            </w:r>
          </w:p>
        </w:tc>
        <w:tc>
          <w:tcPr>
            <w:tcW w:w="1260" w:type="dxa"/>
          </w:tcPr>
          <w:p w14:paraId="765BE2A8">
            <w:pPr>
              <w:rPr>
                <w:rFonts w:hint="default" w:ascii="Times New Roman" w:hAnsi="Times New Roman" w:eastAsia="方正仿宋_GBK" w:cs="Times New Roman"/>
                <w:sz w:val="24"/>
                <w:szCs w:val="24"/>
                <w:lang w:eastAsia="zh-CN"/>
              </w:rPr>
            </w:pPr>
          </w:p>
        </w:tc>
      </w:tr>
      <w:tr w14:paraId="71CC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tcPr>
          <w:p w14:paraId="7E92C96F">
            <w:pPr>
              <w:spacing w:before="115" w:line="187" w:lineRule="auto"/>
              <w:ind w:left="383"/>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w:t>
            </w:r>
          </w:p>
        </w:tc>
        <w:tc>
          <w:tcPr>
            <w:tcW w:w="6240" w:type="dxa"/>
          </w:tcPr>
          <w:p w14:paraId="47650EF1">
            <w:pPr>
              <w:spacing w:before="123" w:line="227" w:lineRule="auto"/>
              <w:ind w:left="112"/>
              <w:rPr>
                <w:rFonts w:hint="default" w:ascii="Times New Roman" w:hAnsi="Times New Roman" w:eastAsia="方正仿宋_GBK" w:cs="Times New Roman"/>
                <w:spacing w:val="5"/>
                <w:sz w:val="24"/>
                <w:szCs w:val="24"/>
                <w:lang w:eastAsia="zh-CN"/>
              </w:rPr>
            </w:pPr>
            <w:r>
              <w:rPr>
                <w:rFonts w:hint="default" w:ascii="Times New Roman" w:hAnsi="Times New Roman" w:eastAsia="方正仿宋_GBK" w:cs="Times New Roman"/>
                <w:spacing w:val="5"/>
                <w:sz w:val="24"/>
                <w:szCs w:val="24"/>
                <w:lang w:eastAsia="zh-CN"/>
              </w:rPr>
              <w:t>所投产品的货物及数量满足招标文件要求的（可参考投标分项报价表）</w:t>
            </w:r>
          </w:p>
        </w:tc>
        <w:tc>
          <w:tcPr>
            <w:tcW w:w="1260" w:type="dxa"/>
          </w:tcPr>
          <w:p w14:paraId="677D8485">
            <w:pPr>
              <w:rPr>
                <w:rFonts w:hint="default" w:ascii="Times New Roman" w:hAnsi="Times New Roman" w:eastAsia="方正仿宋_GBK" w:cs="Times New Roman"/>
                <w:sz w:val="24"/>
                <w:szCs w:val="24"/>
                <w:lang w:eastAsia="zh-CN"/>
              </w:rPr>
            </w:pPr>
          </w:p>
        </w:tc>
      </w:tr>
      <w:tr w14:paraId="21601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tcPr>
          <w:p w14:paraId="5342B456">
            <w:pPr>
              <w:spacing w:before="115" w:line="187" w:lineRule="auto"/>
              <w:ind w:left="383"/>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w:t>
            </w:r>
          </w:p>
        </w:tc>
        <w:tc>
          <w:tcPr>
            <w:tcW w:w="6240" w:type="dxa"/>
          </w:tcPr>
          <w:p w14:paraId="43BE0274">
            <w:pPr>
              <w:spacing w:before="123" w:line="227" w:lineRule="auto"/>
              <w:ind w:left="112"/>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供货期满足招标文件规定的；</w:t>
            </w:r>
          </w:p>
        </w:tc>
        <w:tc>
          <w:tcPr>
            <w:tcW w:w="1260" w:type="dxa"/>
          </w:tcPr>
          <w:p w14:paraId="0DBE05D5">
            <w:pPr>
              <w:rPr>
                <w:rFonts w:hint="default" w:ascii="Times New Roman" w:hAnsi="Times New Roman" w:eastAsia="方正仿宋_GBK" w:cs="Times New Roman"/>
                <w:sz w:val="24"/>
                <w:szCs w:val="24"/>
                <w:lang w:eastAsia="zh-CN"/>
              </w:rPr>
            </w:pPr>
          </w:p>
        </w:tc>
      </w:tr>
      <w:tr w14:paraId="5534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tcPr>
          <w:p w14:paraId="42B308FF">
            <w:pPr>
              <w:spacing w:before="237" w:line="189" w:lineRule="auto"/>
              <w:ind w:left="381"/>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6</w:t>
            </w:r>
          </w:p>
        </w:tc>
        <w:tc>
          <w:tcPr>
            <w:tcW w:w="6240" w:type="dxa"/>
          </w:tcPr>
          <w:p w14:paraId="53146B50">
            <w:pPr>
              <w:spacing w:before="36" w:line="271" w:lineRule="auto"/>
              <w:ind w:left="129" w:right="154" w:hanging="15"/>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6"/>
                <w:sz w:val="24"/>
                <w:szCs w:val="24"/>
                <w:lang w:eastAsia="zh-CN"/>
              </w:rPr>
              <w:t>按招标文件规定的格式填写，内容全或关键字</w:t>
            </w:r>
            <w:r>
              <w:rPr>
                <w:rFonts w:hint="default" w:ascii="Times New Roman" w:hAnsi="Times New Roman" w:eastAsia="方正仿宋_GBK" w:cs="Times New Roman"/>
                <w:spacing w:val="5"/>
                <w:sz w:val="24"/>
                <w:szCs w:val="24"/>
                <w:lang w:eastAsia="zh-CN"/>
              </w:rPr>
              <w:t>迹清晰、数量等齐全</w:t>
            </w:r>
            <w:r>
              <w:rPr>
                <w:rFonts w:hint="default" w:ascii="Times New Roman" w:hAnsi="Times New Roman" w:eastAsia="方正仿宋_GBK" w:cs="Times New Roman"/>
                <w:spacing w:val="-9"/>
                <w:sz w:val="24"/>
                <w:szCs w:val="24"/>
                <w:lang w:eastAsia="zh-CN"/>
              </w:rPr>
              <w:t>的；</w:t>
            </w:r>
          </w:p>
        </w:tc>
        <w:tc>
          <w:tcPr>
            <w:tcW w:w="1260" w:type="dxa"/>
          </w:tcPr>
          <w:p w14:paraId="702FFD11">
            <w:pPr>
              <w:rPr>
                <w:rFonts w:hint="default" w:ascii="Times New Roman" w:hAnsi="Times New Roman" w:eastAsia="方正仿宋_GBK" w:cs="Times New Roman"/>
                <w:sz w:val="24"/>
                <w:szCs w:val="24"/>
                <w:lang w:eastAsia="zh-CN"/>
              </w:rPr>
            </w:pPr>
          </w:p>
        </w:tc>
      </w:tr>
      <w:tr w14:paraId="6A3E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2" w:type="dxa"/>
          </w:tcPr>
          <w:p w14:paraId="6B8AEB56">
            <w:pPr>
              <w:spacing w:before="77" w:line="187" w:lineRule="auto"/>
              <w:ind w:left="384"/>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7</w:t>
            </w:r>
          </w:p>
        </w:tc>
        <w:tc>
          <w:tcPr>
            <w:tcW w:w="6240" w:type="dxa"/>
          </w:tcPr>
          <w:p w14:paraId="7EF95710">
            <w:pPr>
              <w:spacing w:before="46" w:line="227" w:lineRule="auto"/>
              <w:ind w:left="116"/>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没有采购人不能接受的附加条件的；</w:t>
            </w:r>
          </w:p>
        </w:tc>
        <w:tc>
          <w:tcPr>
            <w:tcW w:w="1260" w:type="dxa"/>
          </w:tcPr>
          <w:p w14:paraId="19498B73">
            <w:pPr>
              <w:rPr>
                <w:rFonts w:hint="default" w:ascii="Times New Roman" w:hAnsi="Times New Roman" w:eastAsia="方正仿宋_GBK" w:cs="Times New Roman"/>
                <w:sz w:val="24"/>
                <w:szCs w:val="24"/>
                <w:lang w:eastAsia="zh-CN"/>
              </w:rPr>
            </w:pPr>
          </w:p>
        </w:tc>
      </w:tr>
      <w:tr w14:paraId="4C41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tcPr>
          <w:p w14:paraId="625E80B3">
            <w:pPr>
              <w:spacing w:before="74" w:line="189" w:lineRule="auto"/>
              <w:ind w:left="38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8</w:t>
            </w:r>
          </w:p>
        </w:tc>
        <w:tc>
          <w:tcPr>
            <w:tcW w:w="6240" w:type="dxa"/>
          </w:tcPr>
          <w:p w14:paraId="6E222727">
            <w:pPr>
              <w:spacing w:before="50" w:line="228" w:lineRule="auto"/>
              <w:ind w:left="114"/>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符合招标文件中规定的其他实质性要求；</w:t>
            </w:r>
          </w:p>
        </w:tc>
        <w:tc>
          <w:tcPr>
            <w:tcW w:w="1260" w:type="dxa"/>
          </w:tcPr>
          <w:p w14:paraId="1AA7B6C9">
            <w:pPr>
              <w:rPr>
                <w:rFonts w:hint="default" w:ascii="Times New Roman" w:hAnsi="Times New Roman" w:eastAsia="方正仿宋_GBK" w:cs="Times New Roman"/>
                <w:sz w:val="24"/>
                <w:szCs w:val="24"/>
                <w:lang w:eastAsia="zh-CN"/>
              </w:rPr>
            </w:pPr>
          </w:p>
        </w:tc>
      </w:tr>
      <w:tr w14:paraId="7174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Pr>
          <w:p w14:paraId="5C706F28">
            <w:pPr>
              <w:spacing w:before="75" w:line="189" w:lineRule="auto"/>
              <w:ind w:left="380"/>
              <w:rPr>
                <w:rFonts w:hint="default" w:ascii="Times New Roman" w:hAnsi="Times New Roman" w:eastAsia="方正仿宋_GBK" w:cs="Times New Roman"/>
                <w:sz w:val="24"/>
                <w:szCs w:val="24"/>
                <w:lang w:val="en-US" w:eastAsia="zh-CN"/>
              </w:rPr>
            </w:pPr>
          </w:p>
          <w:p w14:paraId="68DCF897">
            <w:pPr>
              <w:spacing w:before="75" w:line="189" w:lineRule="auto"/>
              <w:ind w:left="38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9</w:t>
            </w:r>
          </w:p>
        </w:tc>
        <w:tc>
          <w:tcPr>
            <w:tcW w:w="6240" w:type="dxa"/>
          </w:tcPr>
          <w:p w14:paraId="73474767">
            <w:pPr>
              <w:spacing w:before="49" w:line="228" w:lineRule="auto"/>
              <w:ind w:left="116"/>
              <w:rPr>
                <w:rFonts w:hint="default" w:ascii="Times New Roman" w:hAnsi="Times New Roman" w:eastAsia="方正仿宋_GBK" w:cs="Times New Roman"/>
                <w:spacing w:val="5"/>
                <w:sz w:val="24"/>
                <w:szCs w:val="24"/>
                <w:lang w:eastAsia="zh-CN"/>
              </w:rPr>
            </w:pPr>
            <w:r>
              <w:rPr>
                <w:rFonts w:hint="default" w:ascii="Times New Roman" w:hAnsi="Times New Roman" w:eastAsia="方正仿宋_GBK" w:cs="Times New Roman"/>
                <w:spacing w:val="5"/>
                <w:sz w:val="24"/>
                <w:szCs w:val="24"/>
                <w:lang w:val="en-US" w:eastAsia="zh-CN"/>
              </w:rPr>
              <w:t>投标企业需具备卫生合格的库房。投标单位在投标文件中需提供中标后在项目所在地成立仓库完成该项目履约承诺书；</w:t>
            </w:r>
          </w:p>
        </w:tc>
        <w:tc>
          <w:tcPr>
            <w:tcW w:w="1260" w:type="dxa"/>
          </w:tcPr>
          <w:p w14:paraId="6696C53F">
            <w:pPr>
              <w:rPr>
                <w:rFonts w:hint="default" w:ascii="Times New Roman" w:hAnsi="Times New Roman" w:eastAsia="方正仿宋_GBK" w:cs="Times New Roman"/>
                <w:sz w:val="24"/>
                <w:szCs w:val="24"/>
                <w:lang w:eastAsia="zh-CN"/>
              </w:rPr>
            </w:pPr>
          </w:p>
        </w:tc>
      </w:tr>
      <w:tr w14:paraId="15427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Pr>
          <w:p w14:paraId="68619F74">
            <w:pPr>
              <w:spacing w:before="75" w:line="189" w:lineRule="auto"/>
              <w:ind w:left="380"/>
              <w:rPr>
                <w:rFonts w:hint="default" w:ascii="Times New Roman" w:hAnsi="Times New Roman" w:eastAsia="方正仿宋_GBK" w:cs="Times New Roman"/>
                <w:sz w:val="24"/>
                <w:szCs w:val="24"/>
                <w:lang w:val="en-US" w:eastAsia="zh-CN"/>
              </w:rPr>
            </w:pPr>
          </w:p>
          <w:p w14:paraId="5E0E87EF">
            <w:pPr>
              <w:spacing w:before="75" w:line="189" w:lineRule="auto"/>
              <w:ind w:left="38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w:t>
            </w:r>
          </w:p>
        </w:tc>
        <w:tc>
          <w:tcPr>
            <w:tcW w:w="6240" w:type="dxa"/>
          </w:tcPr>
          <w:p w14:paraId="0A564BF0">
            <w:pPr>
              <w:spacing w:before="49" w:line="228" w:lineRule="auto"/>
              <w:ind w:left="116"/>
              <w:rPr>
                <w:rFonts w:hint="default" w:ascii="Times New Roman" w:hAnsi="Times New Roman" w:eastAsia="方正仿宋_GBK" w:cs="Times New Roman"/>
                <w:spacing w:val="5"/>
                <w:sz w:val="24"/>
                <w:szCs w:val="24"/>
                <w:lang w:eastAsia="zh-CN"/>
              </w:rPr>
            </w:pPr>
            <w:r>
              <w:rPr>
                <w:rFonts w:hint="default" w:ascii="Times New Roman" w:hAnsi="Times New Roman" w:eastAsia="方正仿宋_GBK" w:cs="Times New Roman"/>
                <w:spacing w:val="5"/>
                <w:sz w:val="24"/>
                <w:szCs w:val="24"/>
                <w:lang w:val="en-US" w:eastAsia="zh-CN"/>
              </w:rPr>
              <w:t>投标单位需提供近三年内无因食品安全问题行政处罚的承诺书</w:t>
            </w:r>
            <w:r>
              <w:rPr>
                <w:rFonts w:hint="eastAsia" w:ascii="Times New Roman" w:hAnsi="Times New Roman" w:eastAsia="方正仿宋_GBK" w:cs="Times New Roman"/>
                <w:spacing w:val="5"/>
                <w:sz w:val="24"/>
                <w:szCs w:val="24"/>
                <w:lang w:val="en-US" w:eastAsia="zh-CN"/>
              </w:rPr>
              <w:t>；</w:t>
            </w:r>
          </w:p>
        </w:tc>
        <w:tc>
          <w:tcPr>
            <w:tcW w:w="1260" w:type="dxa"/>
          </w:tcPr>
          <w:p w14:paraId="1C790FD7">
            <w:pPr>
              <w:rPr>
                <w:rFonts w:hint="default" w:ascii="Times New Roman" w:hAnsi="Times New Roman" w:eastAsia="方正仿宋_GBK" w:cs="Times New Roman"/>
                <w:sz w:val="24"/>
                <w:szCs w:val="24"/>
                <w:lang w:eastAsia="zh-CN"/>
              </w:rPr>
            </w:pPr>
          </w:p>
        </w:tc>
      </w:tr>
      <w:tr w14:paraId="20AE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Pr>
          <w:p w14:paraId="2A4C0165">
            <w:pPr>
              <w:spacing w:before="75" w:line="189" w:lineRule="auto"/>
              <w:ind w:left="38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11</w:t>
            </w:r>
          </w:p>
        </w:tc>
        <w:tc>
          <w:tcPr>
            <w:tcW w:w="6240" w:type="dxa"/>
          </w:tcPr>
          <w:p w14:paraId="10C557C8">
            <w:pPr>
              <w:spacing w:before="49" w:line="228" w:lineRule="auto"/>
              <w:ind w:left="116"/>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不同投标人的投标文件没有错漏一致的情况；</w:t>
            </w:r>
          </w:p>
        </w:tc>
        <w:tc>
          <w:tcPr>
            <w:tcW w:w="1260" w:type="dxa"/>
          </w:tcPr>
          <w:p w14:paraId="3450F3A4">
            <w:pPr>
              <w:rPr>
                <w:rFonts w:hint="default" w:ascii="Times New Roman" w:hAnsi="Times New Roman" w:eastAsia="方正仿宋_GBK" w:cs="Times New Roman"/>
                <w:sz w:val="24"/>
                <w:szCs w:val="24"/>
                <w:lang w:eastAsia="zh-CN"/>
              </w:rPr>
            </w:pPr>
          </w:p>
        </w:tc>
      </w:tr>
      <w:tr w14:paraId="02E7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tcPr>
          <w:p w14:paraId="2FAC0411">
            <w:pPr>
              <w:spacing w:before="73" w:line="190" w:lineRule="auto"/>
              <w:ind w:firstLine="448"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sz w:val="24"/>
                <w:szCs w:val="24"/>
                <w:lang w:val="en-US" w:eastAsia="zh-CN"/>
              </w:rPr>
              <w:t>12</w:t>
            </w:r>
          </w:p>
        </w:tc>
        <w:tc>
          <w:tcPr>
            <w:tcW w:w="6240" w:type="dxa"/>
          </w:tcPr>
          <w:p w14:paraId="144503C6">
            <w:pPr>
              <w:spacing w:before="51" w:line="227" w:lineRule="auto"/>
              <w:ind w:left="115"/>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5"/>
                <w:sz w:val="24"/>
                <w:szCs w:val="24"/>
                <w:lang w:eastAsia="zh-CN"/>
              </w:rPr>
              <w:t>投标人附有详细地址、联系人、电话标明的；</w:t>
            </w:r>
          </w:p>
        </w:tc>
        <w:tc>
          <w:tcPr>
            <w:tcW w:w="1260" w:type="dxa"/>
          </w:tcPr>
          <w:p w14:paraId="0A7720F9">
            <w:pPr>
              <w:rPr>
                <w:rFonts w:hint="default" w:ascii="Times New Roman" w:hAnsi="Times New Roman" w:eastAsia="方正仿宋_GBK" w:cs="Times New Roman"/>
                <w:sz w:val="24"/>
                <w:szCs w:val="24"/>
                <w:lang w:eastAsia="zh-CN"/>
              </w:rPr>
            </w:pPr>
          </w:p>
        </w:tc>
      </w:tr>
      <w:tr w14:paraId="7797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2" w:type="dxa"/>
            <w:gridSpan w:val="2"/>
          </w:tcPr>
          <w:p w14:paraId="278DC08A">
            <w:pPr>
              <w:spacing w:before="142" w:line="225" w:lineRule="auto"/>
              <w:ind w:left="534"/>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结论：通过评审打“√”</w:t>
            </w:r>
            <w:r>
              <w:rPr>
                <w:rFonts w:hint="default" w:ascii="Times New Roman" w:hAnsi="Times New Roman" w:eastAsia="方正仿宋_GBK" w:cs="Times New Roman"/>
                <w:spacing w:val="-29"/>
                <w:sz w:val="24"/>
                <w:szCs w:val="24"/>
                <w:lang w:eastAsia="zh-CN"/>
              </w:rPr>
              <w:t xml:space="preserve"> </w:t>
            </w:r>
            <w:r>
              <w:rPr>
                <w:rFonts w:hint="default" w:ascii="Times New Roman" w:hAnsi="Times New Roman" w:eastAsia="方正仿宋_GBK" w:cs="Times New Roman"/>
                <w:sz w:val="24"/>
                <w:szCs w:val="24"/>
                <w:lang w:eastAsia="zh-CN"/>
              </w:rPr>
              <w:t>,  未通过评审打“</w:t>
            </w:r>
            <w:r>
              <w:rPr>
                <w:rFonts w:hint="default" w:ascii="Times New Roman" w:hAnsi="Times New Roman" w:eastAsia="方正仿宋_GBK" w:cs="Times New Roman"/>
                <w:spacing w:val="-42"/>
                <w:sz w:val="24"/>
                <w:szCs w:val="24"/>
                <w:lang w:eastAsia="zh-CN"/>
              </w:rPr>
              <w:t xml:space="preserve"> </w:t>
            </w:r>
            <w:r>
              <w:rPr>
                <w:rFonts w:hint="default" w:ascii="Times New Roman" w:hAnsi="Times New Roman" w:eastAsia="方正仿宋_GBK" w:cs="Times New Roman"/>
                <w:sz w:val="24"/>
                <w:szCs w:val="24"/>
                <w:lang w:eastAsia="zh-CN"/>
              </w:rPr>
              <w:t>×”</w:t>
            </w:r>
          </w:p>
        </w:tc>
        <w:tc>
          <w:tcPr>
            <w:tcW w:w="1260" w:type="dxa"/>
          </w:tcPr>
          <w:p w14:paraId="1E40B428">
            <w:pPr>
              <w:rPr>
                <w:rFonts w:hint="default" w:ascii="Times New Roman" w:hAnsi="Times New Roman" w:eastAsia="方正仿宋_GBK" w:cs="Times New Roman"/>
                <w:sz w:val="24"/>
                <w:szCs w:val="24"/>
                <w:lang w:eastAsia="zh-CN"/>
              </w:rPr>
            </w:pPr>
          </w:p>
        </w:tc>
      </w:tr>
    </w:tbl>
    <w:p w14:paraId="33530859">
      <w:pPr>
        <w:pStyle w:val="10"/>
        <w:spacing w:before="32" w:line="228" w:lineRule="auto"/>
        <w:ind w:left="110"/>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2"/>
          <w:sz w:val="20"/>
          <w:szCs w:val="20"/>
          <w:lang w:eastAsia="zh-CN"/>
        </w:rPr>
        <w:t>说明：</w:t>
      </w:r>
    </w:p>
    <w:p w14:paraId="01E7C8E9">
      <w:pPr>
        <w:pStyle w:val="10"/>
        <w:spacing w:before="93" w:line="228" w:lineRule="auto"/>
        <w:ind w:left="118"/>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2"/>
          <w:sz w:val="20"/>
          <w:szCs w:val="20"/>
          <w:lang w:eastAsia="zh-CN"/>
        </w:rPr>
        <w:t>（1）上述各项中用“</w:t>
      </w:r>
      <w:r>
        <w:rPr>
          <w:rFonts w:hint="default" w:ascii="Times New Roman" w:hAnsi="Times New Roman" w:eastAsia="仿宋" w:cs="Times New Roman"/>
          <w:spacing w:val="-26"/>
          <w:sz w:val="20"/>
          <w:szCs w:val="20"/>
          <w:lang w:eastAsia="zh-CN"/>
        </w:rPr>
        <w:t xml:space="preserve"> </w:t>
      </w:r>
      <w:r>
        <w:rPr>
          <w:rFonts w:hint="default" w:ascii="Times New Roman" w:hAnsi="Times New Roman" w:eastAsia="仿宋" w:cs="Times New Roman"/>
          <w:spacing w:val="2"/>
          <w:sz w:val="20"/>
          <w:szCs w:val="20"/>
          <w:lang w:eastAsia="zh-CN"/>
        </w:rPr>
        <w:t>√</w:t>
      </w:r>
      <w:r>
        <w:rPr>
          <w:rFonts w:hint="default" w:ascii="Times New Roman" w:hAnsi="Times New Roman" w:eastAsia="仿宋" w:cs="Times New Roman"/>
          <w:spacing w:val="-70"/>
          <w:sz w:val="20"/>
          <w:szCs w:val="20"/>
          <w:lang w:eastAsia="zh-CN"/>
        </w:rPr>
        <w:t xml:space="preserve"> </w:t>
      </w:r>
      <w:r>
        <w:rPr>
          <w:rFonts w:hint="default" w:ascii="Times New Roman" w:hAnsi="Times New Roman" w:eastAsia="仿宋" w:cs="Times New Roman"/>
          <w:spacing w:val="2"/>
          <w:sz w:val="20"/>
          <w:szCs w:val="20"/>
          <w:lang w:eastAsia="zh-CN"/>
        </w:rPr>
        <w:t>”表示合格，“</w:t>
      </w:r>
      <w:r>
        <w:rPr>
          <w:rFonts w:hint="default" w:ascii="Times New Roman" w:hAnsi="Times New Roman" w:eastAsia="仿宋" w:cs="Times New Roman"/>
          <w:spacing w:val="-62"/>
          <w:sz w:val="20"/>
          <w:szCs w:val="20"/>
          <w:lang w:eastAsia="zh-CN"/>
        </w:rPr>
        <w:t xml:space="preserve"> </w:t>
      </w:r>
      <w:r>
        <w:rPr>
          <w:rFonts w:hint="default" w:ascii="Times New Roman" w:hAnsi="Times New Roman" w:eastAsia="仿宋" w:cs="Times New Roman"/>
          <w:spacing w:val="2"/>
          <w:sz w:val="20"/>
          <w:szCs w:val="20"/>
          <w:lang w:eastAsia="zh-CN"/>
        </w:rPr>
        <w:t>×</w:t>
      </w:r>
      <w:r>
        <w:rPr>
          <w:rFonts w:hint="default" w:ascii="Times New Roman" w:hAnsi="Times New Roman" w:eastAsia="仿宋" w:cs="Times New Roman"/>
          <w:spacing w:val="-70"/>
          <w:sz w:val="20"/>
          <w:szCs w:val="20"/>
          <w:lang w:eastAsia="zh-CN"/>
        </w:rPr>
        <w:t xml:space="preserve"> </w:t>
      </w:r>
      <w:r>
        <w:rPr>
          <w:rFonts w:hint="default" w:ascii="Times New Roman" w:hAnsi="Times New Roman" w:eastAsia="仿宋" w:cs="Times New Roman"/>
          <w:spacing w:val="2"/>
          <w:sz w:val="20"/>
          <w:szCs w:val="20"/>
          <w:lang w:eastAsia="zh-CN"/>
        </w:rPr>
        <w:t>”表示不合格；</w:t>
      </w:r>
    </w:p>
    <w:p w14:paraId="1223A7F9">
      <w:pPr>
        <w:pStyle w:val="10"/>
        <w:spacing w:before="92" w:line="271" w:lineRule="auto"/>
        <w:ind w:left="740" w:right="16" w:hanging="624"/>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5"/>
          <w:sz w:val="20"/>
          <w:szCs w:val="20"/>
          <w:lang w:eastAsia="zh-CN"/>
        </w:rPr>
        <w:t>（2）上述各项中如有一项为“</w:t>
      </w:r>
      <w:r>
        <w:rPr>
          <w:rFonts w:hint="default" w:ascii="Times New Roman" w:hAnsi="Times New Roman" w:eastAsia="仿宋" w:cs="Times New Roman"/>
          <w:spacing w:val="-63"/>
          <w:sz w:val="20"/>
          <w:szCs w:val="20"/>
          <w:lang w:eastAsia="zh-CN"/>
        </w:rPr>
        <w:t xml:space="preserve"> </w:t>
      </w:r>
      <w:r>
        <w:rPr>
          <w:rFonts w:hint="default" w:ascii="Times New Roman" w:hAnsi="Times New Roman" w:eastAsia="仿宋" w:cs="Times New Roman"/>
          <w:spacing w:val="5"/>
          <w:sz w:val="20"/>
          <w:szCs w:val="20"/>
          <w:lang w:eastAsia="zh-CN"/>
        </w:rPr>
        <w:t>×</w:t>
      </w:r>
      <w:r>
        <w:rPr>
          <w:rFonts w:hint="default" w:ascii="Times New Roman" w:hAnsi="Times New Roman" w:eastAsia="仿宋" w:cs="Times New Roman"/>
          <w:spacing w:val="-70"/>
          <w:sz w:val="20"/>
          <w:szCs w:val="20"/>
          <w:lang w:eastAsia="zh-CN"/>
        </w:rPr>
        <w:t xml:space="preserve"> </w:t>
      </w:r>
      <w:r>
        <w:rPr>
          <w:rFonts w:hint="default" w:ascii="Times New Roman" w:hAnsi="Times New Roman" w:eastAsia="仿宋" w:cs="Times New Roman"/>
          <w:spacing w:val="5"/>
          <w:sz w:val="20"/>
          <w:szCs w:val="20"/>
          <w:lang w:eastAsia="zh-CN"/>
        </w:rPr>
        <w:t>”，则结论为“</w:t>
      </w:r>
      <w:r>
        <w:rPr>
          <w:rFonts w:hint="default" w:ascii="Times New Roman" w:hAnsi="Times New Roman" w:eastAsia="仿宋" w:cs="Times New Roman"/>
          <w:spacing w:val="-62"/>
          <w:sz w:val="20"/>
          <w:szCs w:val="20"/>
          <w:lang w:eastAsia="zh-CN"/>
        </w:rPr>
        <w:t xml:space="preserve"> </w:t>
      </w:r>
      <w:r>
        <w:rPr>
          <w:rFonts w:hint="default" w:ascii="Times New Roman" w:hAnsi="Times New Roman" w:eastAsia="仿宋" w:cs="Times New Roman"/>
          <w:spacing w:val="5"/>
          <w:sz w:val="20"/>
          <w:szCs w:val="20"/>
          <w:lang w:eastAsia="zh-CN"/>
        </w:rPr>
        <w:t>×</w:t>
      </w:r>
      <w:r>
        <w:rPr>
          <w:rFonts w:hint="default" w:ascii="Times New Roman" w:hAnsi="Times New Roman" w:eastAsia="仿宋" w:cs="Times New Roman"/>
          <w:spacing w:val="-70"/>
          <w:sz w:val="20"/>
          <w:szCs w:val="20"/>
          <w:lang w:eastAsia="zh-CN"/>
        </w:rPr>
        <w:t xml:space="preserve"> </w:t>
      </w:r>
      <w:r>
        <w:rPr>
          <w:rFonts w:hint="default" w:ascii="Times New Roman" w:hAnsi="Times New Roman" w:eastAsia="仿宋" w:cs="Times New Roman"/>
          <w:spacing w:val="5"/>
          <w:sz w:val="20"/>
          <w:szCs w:val="20"/>
          <w:lang w:eastAsia="zh-CN"/>
        </w:rPr>
        <w:t>”，表示该投</w:t>
      </w:r>
      <w:r>
        <w:rPr>
          <w:rFonts w:hint="default" w:ascii="Times New Roman" w:hAnsi="Times New Roman" w:eastAsia="仿宋" w:cs="Times New Roman"/>
          <w:spacing w:val="4"/>
          <w:sz w:val="20"/>
          <w:szCs w:val="20"/>
          <w:lang w:eastAsia="zh-CN"/>
        </w:rPr>
        <w:t>标文件中存在重大偏差，</w:t>
      </w:r>
      <w:r>
        <w:rPr>
          <w:rFonts w:hint="default" w:ascii="Times New Roman" w:hAnsi="Times New Roman" w:eastAsia="仿宋" w:cs="Times New Roman"/>
          <w:sz w:val="20"/>
          <w:szCs w:val="20"/>
          <w:lang w:eastAsia="zh-CN"/>
        </w:rPr>
        <w:t xml:space="preserve"> </w:t>
      </w:r>
      <w:r>
        <w:rPr>
          <w:rFonts w:hint="default" w:ascii="Times New Roman" w:hAnsi="Times New Roman" w:eastAsia="仿宋" w:cs="Times New Roman"/>
          <w:spacing w:val="9"/>
          <w:sz w:val="20"/>
          <w:szCs w:val="20"/>
          <w:lang w:eastAsia="zh-CN"/>
        </w:rPr>
        <w:t>不能通过初步评审；评委对某一分项评审认为不合格时，必须要写明原因。</w:t>
      </w:r>
    </w:p>
    <w:p w14:paraId="75BAC98C">
      <w:pPr>
        <w:pStyle w:val="10"/>
        <w:spacing w:before="94" w:line="228" w:lineRule="auto"/>
        <w:ind w:left="58"/>
        <w:rPr>
          <w:rFonts w:hint="default" w:ascii="Times New Roman" w:hAnsi="Times New Roman" w:eastAsia="仿宋" w:cs="Times New Roman"/>
          <w:spacing w:val="7"/>
          <w:sz w:val="20"/>
          <w:szCs w:val="20"/>
          <w:lang w:eastAsia="zh-CN"/>
        </w:rPr>
      </w:pPr>
      <w:r>
        <w:rPr>
          <w:rFonts w:hint="default" w:ascii="Times New Roman" w:hAnsi="Times New Roman" w:eastAsia="仿宋" w:cs="Times New Roman"/>
          <w:spacing w:val="8"/>
          <w:sz w:val="20"/>
          <w:szCs w:val="20"/>
          <w:lang w:eastAsia="zh-CN"/>
        </w:rPr>
        <w:t>（3）投标文件最终合格与否，</w:t>
      </w:r>
      <w:r>
        <w:rPr>
          <w:rFonts w:hint="default" w:ascii="Times New Roman" w:hAnsi="Times New Roman" w:eastAsia="仿宋" w:cs="Times New Roman"/>
          <w:spacing w:val="-60"/>
          <w:sz w:val="20"/>
          <w:szCs w:val="20"/>
          <w:lang w:eastAsia="zh-CN"/>
        </w:rPr>
        <w:t xml:space="preserve"> </w:t>
      </w:r>
      <w:r>
        <w:rPr>
          <w:rFonts w:hint="default" w:ascii="Times New Roman" w:hAnsi="Times New Roman" w:eastAsia="仿宋" w:cs="Times New Roman"/>
          <w:spacing w:val="8"/>
          <w:sz w:val="20"/>
          <w:szCs w:val="20"/>
          <w:lang w:eastAsia="zh-CN"/>
        </w:rPr>
        <w:t>以所有评委的评审意见中少数服从多数为原</w:t>
      </w:r>
      <w:r>
        <w:rPr>
          <w:rFonts w:hint="default" w:ascii="Times New Roman" w:hAnsi="Times New Roman" w:eastAsia="仿宋" w:cs="Times New Roman"/>
          <w:spacing w:val="7"/>
          <w:sz w:val="20"/>
          <w:szCs w:val="20"/>
          <w:lang w:eastAsia="zh-CN"/>
        </w:rPr>
        <w:t>则定论。</w:t>
      </w:r>
    </w:p>
    <w:p w14:paraId="735B0484">
      <w:pPr>
        <w:pStyle w:val="10"/>
        <w:spacing w:before="101" w:line="228" w:lineRule="auto"/>
        <w:jc w:val="both"/>
        <w:rPr>
          <w:rFonts w:hint="default" w:ascii="Times New Roman" w:hAnsi="Times New Roman" w:cs="Times New Roman"/>
          <w:spacing w:val="5"/>
          <w:sz w:val="31"/>
          <w:szCs w:val="31"/>
          <w14:textOutline w14:w="5793" w14:cap="sq" w14:cmpd="sng">
            <w14:solidFill>
              <w14:srgbClr w14:val="000000"/>
            </w14:solidFill>
            <w14:prstDash w14:val="solid"/>
            <w14:bevel/>
          </w14:textOutline>
        </w:rPr>
      </w:pPr>
      <w:bookmarkStart w:id="176" w:name="_Toc5229"/>
    </w:p>
    <w:p w14:paraId="3ECB98E2">
      <w:pPr>
        <w:jc w:val="center"/>
        <w:rPr>
          <w:rFonts w:hint="default" w:ascii="Times New Roman" w:hAnsi="Times New Roman" w:eastAsia="宋体" w:cs="Times New Roman"/>
          <w:lang w:val="en-US" w:eastAsia="zh-CN"/>
        </w:rPr>
      </w:pPr>
      <w:r>
        <w:rPr>
          <w:rFonts w:hint="eastAsia" w:ascii="方正黑体_GBK" w:hAnsi="方正黑体_GBK" w:eastAsia="方正黑体_GBK" w:cs="方正黑体_GBK"/>
          <w:sz w:val="30"/>
          <w:szCs w:val="30"/>
          <w:lang w:val="en-US" w:eastAsia="zh-CN"/>
        </w:rPr>
        <w:t>综合评分表</w:t>
      </w:r>
    </w:p>
    <w:tbl>
      <w:tblPr>
        <w:tblStyle w:val="26"/>
        <w:tblpPr w:leftFromText="180" w:rightFromText="180" w:vertAnchor="text" w:horzAnchor="page" w:tblpX="1165" w:tblpY="310"/>
        <w:tblOverlap w:val="never"/>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61"/>
        <w:gridCol w:w="6480"/>
        <w:gridCol w:w="725"/>
      </w:tblGrid>
      <w:tr w14:paraId="2993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5" w:type="dxa"/>
            <w:vAlign w:val="center"/>
          </w:tcPr>
          <w:p w14:paraId="6AEA4F31">
            <w:pPr>
              <w:pStyle w:val="52"/>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vertAlign w:val="baseline"/>
              </w:rPr>
            </w:pPr>
            <w:r>
              <w:rPr>
                <w:rFonts w:hint="eastAsia" w:ascii="仿宋" w:hAnsi="仿宋" w:eastAsia="仿宋"/>
                <w:b/>
                <w:color w:val="auto"/>
                <w:sz w:val="24"/>
                <w:highlight w:val="none"/>
              </w:rPr>
              <w:t>评标项目</w:t>
            </w:r>
          </w:p>
        </w:tc>
        <w:tc>
          <w:tcPr>
            <w:tcW w:w="1261" w:type="dxa"/>
            <w:vAlign w:val="center"/>
          </w:tcPr>
          <w:p w14:paraId="52F72C5D">
            <w:pPr>
              <w:pStyle w:val="52"/>
              <w:keepNext w:val="0"/>
              <w:keepLines w:val="0"/>
              <w:widowControl w:val="0"/>
              <w:suppressLineNumbers w:val="0"/>
              <w:spacing w:before="1" w:beforeAutospacing="0" w:after="0" w:afterAutospacing="0"/>
              <w:ind w:right="178" w:rightChars="0"/>
              <w:jc w:val="center"/>
              <w:rPr>
                <w:rFonts w:hint="eastAsia" w:ascii="仿宋" w:hAnsi="仿宋" w:eastAsia="仿宋" w:cs="仿宋"/>
                <w:vertAlign w:val="baseline"/>
              </w:rPr>
            </w:pPr>
            <w:r>
              <w:rPr>
                <w:rFonts w:hint="eastAsia" w:ascii="仿宋" w:hAnsi="仿宋" w:eastAsia="仿宋"/>
                <w:b/>
                <w:color w:val="auto"/>
                <w:sz w:val="24"/>
                <w:highlight w:val="none"/>
              </w:rPr>
              <w:t>评审分项</w:t>
            </w:r>
          </w:p>
        </w:tc>
        <w:tc>
          <w:tcPr>
            <w:tcW w:w="6480" w:type="dxa"/>
            <w:vAlign w:val="center"/>
          </w:tcPr>
          <w:p w14:paraId="78C58751">
            <w:pPr>
              <w:pStyle w:val="52"/>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vertAlign w:val="baseline"/>
              </w:rPr>
            </w:pPr>
            <w:r>
              <w:rPr>
                <w:rFonts w:hint="eastAsia" w:ascii="仿宋" w:hAnsi="仿宋" w:eastAsia="仿宋"/>
                <w:b/>
                <w:color w:val="auto"/>
                <w:sz w:val="24"/>
                <w:highlight w:val="none"/>
              </w:rPr>
              <w:t>评审项目及分值</w:t>
            </w:r>
          </w:p>
        </w:tc>
        <w:tc>
          <w:tcPr>
            <w:tcW w:w="725" w:type="dxa"/>
            <w:vAlign w:val="center"/>
          </w:tcPr>
          <w:p w14:paraId="0012688B">
            <w:pPr>
              <w:widowControl w:val="0"/>
              <w:autoSpaceDN/>
              <w:spacing w:line="300" w:lineRule="exact"/>
              <w:jc w:val="both"/>
              <w:rPr>
                <w:rFonts w:hint="eastAsia" w:ascii="仿宋" w:hAnsi="仿宋" w:eastAsia="仿宋" w:cs="Arial"/>
                <w:snapToGrid w:val="0"/>
                <w:color w:val="000000"/>
                <w:sz w:val="21"/>
                <w:szCs w:val="21"/>
                <w:lang w:val="en-US" w:eastAsia="en-US" w:bidi="ar-SA"/>
              </w:rPr>
            </w:pPr>
            <w:r>
              <w:rPr>
                <w:rFonts w:hint="eastAsia" w:ascii="仿宋" w:hAnsi="仿宋" w:eastAsia="仿宋"/>
              </w:rPr>
              <w:t>说明</w:t>
            </w:r>
          </w:p>
        </w:tc>
      </w:tr>
      <w:tr w14:paraId="3C67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15" w:type="dxa"/>
            <w:vAlign w:val="center"/>
          </w:tcPr>
          <w:p w14:paraId="0C8B4D63">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投标价格45分</w:t>
            </w:r>
          </w:p>
        </w:tc>
        <w:tc>
          <w:tcPr>
            <w:tcW w:w="1261" w:type="dxa"/>
            <w:vAlign w:val="center"/>
          </w:tcPr>
          <w:p w14:paraId="5441288B">
            <w:pPr>
              <w:pStyle w:val="52"/>
              <w:keepNext w:val="0"/>
              <w:keepLines w:val="0"/>
              <w:pageBreakBefore w:val="0"/>
              <w:widowControl w:val="0"/>
              <w:suppressLineNumbers w:val="0"/>
              <w:overflowPunct/>
              <w:bidi w:val="0"/>
              <w:spacing w:before="0" w:beforeAutospacing="0" w:after="0" w:afterAutospacing="0" w:line="240" w:lineRule="exact"/>
              <w:ind w:left="0" w:leftChars="0" w:right="0" w:right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报价得分</w:t>
            </w:r>
          </w:p>
          <w:p w14:paraId="6EDDE84F">
            <w:pPr>
              <w:pStyle w:val="52"/>
              <w:keepNext w:val="0"/>
              <w:keepLines w:val="0"/>
              <w:pageBreakBefore w:val="0"/>
              <w:widowControl w:val="0"/>
              <w:suppressLineNumbers w:val="0"/>
              <w:overflowPunct/>
              <w:bidi w:val="0"/>
              <w:spacing w:before="0" w:beforeAutospacing="0" w:after="0" w:afterAutospacing="0" w:line="240" w:lineRule="exact"/>
              <w:ind w:left="0" w:leftChars="0" w:right="0" w:right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（45）</w:t>
            </w:r>
          </w:p>
        </w:tc>
        <w:tc>
          <w:tcPr>
            <w:tcW w:w="6480" w:type="dxa"/>
            <w:vAlign w:val="center"/>
          </w:tcPr>
          <w:p w14:paraId="3B99E7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根据《中华人民共和国财政部令第87号-政府采购货物和服务招标投标管理办法》关于“货物项目的价格分值占总分值的比重不得低于30%，最高为60%”的要求，价格部分设置为45分。</w:t>
            </w:r>
          </w:p>
          <w:p w14:paraId="65D655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价格分采用低价优先法计算，即满足招标文件要求且投标价格最低的投标报价为评标基准价，其价格分为满分。其他投标人的价格分统一按照以下公式计算：投标报价得分=（评标基准价/投标报价）×45%×100（计算分值时，百分比按四舍五入原则，保留小数点后二位数）</w:t>
            </w:r>
          </w:p>
          <w:p w14:paraId="6053DFAD">
            <w:pPr>
              <w:pStyle w:val="52"/>
              <w:keepNext w:val="0"/>
              <w:keepLines w:val="0"/>
              <w:pageBreakBefore w:val="0"/>
              <w:widowControl w:val="0"/>
              <w:suppressLineNumbers w:val="0"/>
              <w:overflowPunct/>
              <w:bidi w:val="0"/>
              <w:spacing w:before="0" w:beforeAutospacing="0" w:after="0" w:afterAutospacing="0" w:line="240" w:lineRule="exact"/>
              <w:ind w:left="0" w:leftChars="0" w:right="0" w:right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对于小微企业在下浮区间内进行10 %的价格扣除制度，用扣除后的价格参与价格因素评审。同时属于小微企业、监狱企业或残疾人福利性单位的，不重复进行投标报价扣除。</w:t>
            </w:r>
          </w:p>
        </w:tc>
        <w:tc>
          <w:tcPr>
            <w:tcW w:w="725" w:type="dxa"/>
            <w:vAlign w:val="center"/>
          </w:tcPr>
          <w:p w14:paraId="0F95BE79">
            <w:pPr>
              <w:widowControl w:val="0"/>
              <w:autoSpaceDN/>
              <w:spacing w:line="300" w:lineRule="exact"/>
              <w:jc w:val="both"/>
              <w:rPr>
                <w:rFonts w:hint="default" w:ascii="Times New Roman" w:hAnsi="Times New Roman" w:eastAsia="方正仿宋_GBK" w:cs="Times New Roman"/>
                <w:snapToGrid w:val="0"/>
                <w:color w:val="000000"/>
                <w:sz w:val="24"/>
                <w:szCs w:val="24"/>
                <w:lang w:val="en-US" w:eastAsia="zh-CN" w:bidi="ar-SA"/>
              </w:rPr>
            </w:pPr>
            <w:r>
              <w:rPr>
                <w:rFonts w:hint="default" w:ascii="Times New Roman" w:hAnsi="Times New Roman" w:eastAsia="方正仿宋_GBK" w:cs="Times New Roman"/>
                <w:sz w:val="24"/>
                <w:szCs w:val="24"/>
              </w:rPr>
              <w:t>投标报价超过采购预算价的按废标处理</w:t>
            </w:r>
          </w:p>
        </w:tc>
      </w:tr>
      <w:tr w14:paraId="450A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15" w:type="dxa"/>
            <w:vMerge w:val="restart"/>
            <w:vAlign w:val="center"/>
          </w:tcPr>
          <w:p w14:paraId="6D1104AB">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商务评 审</w:t>
            </w:r>
          </w:p>
          <w:p w14:paraId="3C23AE4A">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30分）</w:t>
            </w:r>
          </w:p>
        </w:tc>
        <w:tc>
          <w:tcPr>
            <w:tcW w:w="1261" w:type="dxa"/>
            <w:vAlign w:val="center"/>
          </w:tcPr>
          <w:p w14:paraId="21B993DF">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货源保障（3）</w:t>
            </w:r>
          </w:p>
        </w:tc>
        <w:tc>
          <w:tcPr>
            <w:tcW w:w="6480" w:type="dxa"/>
            <w:vAlign w:val="center"/>
          </w:tcPr>
          <w:p w14:paraId="43F70C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投标人需提供所投商品的货源保障、进货渠道等证明材料得3分（此项需提供与投标商品一致的近1年内进货合同和发票为1套完整的资料，提供不全或不提供不得分）满分3分。</w:t>
            </w:r>
          </w:p>
        </w:tc>
        <w:tc>
          <w:tcPr>
            <w:tcW w:w="725" w:type="dxa"/>
            <w:vAlign w:val="center"/>
          </w:tcPr>
          <w:p w14:paraId="2A42452E">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5FD1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15" w:type="dxa"/>
            <w:vMerge w:val="continue"/>
          </w:tcPr>
          <w:p w14:paraId="2104CC11">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3C0750B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企业能力</w:t>
            </w:r>
            <w:r>
              <w:rPr>
                <w:rFonts w:hint="default" w:ascii="Times New Roman" w:hAnsi="Times New Roman" w:eastAsia="方正仿宋_GBK" w:cs="Times New Roman"/>
                <w:snapToGrid w:val="0"/>
                <w:color w:val="000000"/>
                <w:spacing w:val="-1"/>
                <w:sz w:val="24"/>
                <w:szCs w:val="24"/>
                <w:lang w:val="en-US" w:eastAsia="zh-CN" w:bidi="ar-SA"/>
              </w:rPr>
              <w:t>（4分）</w:t>
            </w:r>
          </w:p>
        </w:tc>
        <w:tc>
          <w:tcPr>
            <w:tcW w:w="6480" w:type="dxa"/>
            <w:vAlign w:val="top"/>
          </w:tcPr>
          <w:p w14:paraId="53A93D98">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p w14:paraId="4C7FA2B8">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76" w:firstLineChars="20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投标人具有质量管理体系认证书、职业健康安全管理体系认证书、环境管理体系认证书、食品安全管理体系认证书，提供一项得1分，不提供不得分，满分4分。</w:t>
            </w:r>
          </w:p>
          <w:p w14:paraId="52F90BE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备注：提供证书复印件并加盖投标人公章。</w:t>
            </w:r>
          </w:p>
        </w:tc>
        <w:tc>
          <w:tcPr>
            <w:tcW w:w="725" w:type="dxa"/>
            <w:vAlign w:val="top"/>
          </w:tcPr>
          <w:p w14:paraId="4F6FA54C">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27EFC16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7311F04B">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4CB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15" w:type="dxa"/>
            <w:vMerge w:val="continue"/>
          </w:tcPr>
          <w:p w14:paraId="2B3BE860">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72E4E154">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配送车辆配备（10分）</w:t>
            </w:r>
          </w:p>
        </w:tc>
        <w:tc>
          <w:tcPr>
            <w:tcW w:w="6480" w:type="dxa"/>
            <w:vAlign w:val="top"/>
          </w:tcPr>
          <w:p w14:paraId="772FD6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投标企业应符合相关食品安全规定和卫生合格的专用厢式货车运输及配送，自有厢式货车（每车配一个司机）：提供6台或以上得10分，提供3至5台得6分，提供2台或以下得3分 ，租赁厢式货车（每车配一个司机）：提供一台得1分；满分10分。</w:t>
            </w:r>
          </w:p>
          <w:p w14:paraId="6AE2A0C8">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b/>
                <w:bCs/>
                <w:snapToGrid w:val="0"/>
                <w:color w:val="000000"/>
                <w:spacing w:val="-1"/>
                <w:kern w:val="0"/>
                <w:sz w:val="24"/>
                <w:szCs w:val="24"/>
                <w:lang w:val="en-US" w:eastAsia="zh-CN" w:bidi="ar-SA"/>
              </w:rPr>
              <w:t>备注：</w:t>
            </w:r>
            <w:r>
              <w:rPr>
                <w:rFonts w:hint="default" w:ascii="Times New Roman" w:hAnsi="Times New Roman" w:eastAsia="方正仿宋_GBK" w:cs="Times New Roman"/>
                <w:snapToGrid w:val="0"/>
                <w:color w:val="000000"/>
                <w:spacing w:val="-1"/>
                <w:kern w:val="0"/>
                <w:sz w:val="24"/>
                <w:szCs w:val="24"/>
                <w:lang w:val="en-US" w:eastAsia="zh-CN" w:bidi="ar-SA"/>
              </w:rPr>
              <w:t>需提供①投标人自有车提供车管所出具的有效期内的行驶证，如租赁车辆提供车管所出具的有效期内的行驶证和租赁证明材料（租赁期限截止时间不得在本项目合同终止时间前）②有效期内车辆保险证明；③车辆正面、侧面照片，必须体现出清晰的车牌号；④每车配一个司机，提供司机有效期内的驾驶证及健康证明上述资料复印件加盖投标人公章并提供齐全，方可视为1辆有效车辆，提供不全或不提供不得分。</w:t>
            </w:r>
          </w:p>
        </w:tc>
        <w:tc>
          <w:tcPr>
            <w:tcW w:w="725" w:type="dxa"/>
            <w:vAlign w:val="top"/>
          </w:tcPr>
          <w:p w14:paraId="27664FDB">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1E259646">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3A674B1E">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74E69810">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49352831">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0C04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15" w:type="dxa"/>
            <w:vMerge w:val="restart"/>
          </w:tcPr>
          <w:p w14:paraId="6D54A60D">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6628BA77">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41A84A2A">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7A1B7B44">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573D7C32">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439A885C">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266B319D">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12E3C833">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1F62B9B4">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32F4FB64">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4718716A">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334F39E3">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635918D2">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p>
          <w:p w14:paraId="1D58321B">
            <w:pPr>
              <w:pStyle w:val="53"/>
              <w:keepNext w:val="0"/>
              <w:keepLines w:val="0"/>
              <w:pageBreakBefore w:val="0"/>
              <w:widowControl w:val="0"/>
              <w:suppressLineNumbers w:val="0"/>
              <w:tabs>
                <w:tab w:val="left" w:pos="1653"/>
              </w:tabs>
              <w:overflowPunct/>
              <w:bidi w:val="0"/>
              <w:spacing w:before="0" w:beforeAutospacing="0" w:after="0" w:afterAutospacing="0" w:line="240" w:lineRule="exact"/>
              <w:ind w:left="0" w:right="0" w:firstLine="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商务评审30分）</w:t>
            </w:r>
          </w:p>
        </w:tc>
        <w:tc>
          <w:tcPr>
            <w:tcW w:w="1261" w:type="dxa"/>
            <w:vAlign w:val="center"/>
          </w:tcPr>
          <w:p w14:paraId="09FC4EF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仓储能力（5）</w:t>
            </w:r>
          </w:p>
        </w:tc>
        <w:tc>
          <w:tcPr>
            <w:tcW w:w="6480" w:type="dxa"/>
            <w:vAlign w:val="top"/>
          </w:tcPr>
          <w:p w14:paraId="17C5C7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投标人需具备符合要求的仓库条件；仓库面积500平方米以上（不含500平方米），得 5 分；仓库面积200-500平方米（不含 500平方米），得 3分；仓库面积200平方米以下（含200平方米），不得分。</w:t>
            </w:r>
          </w:p>
          <w:p w14:paraId="07C2357E">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b/>
                <w:bCs/>
                <w:snapToGrid w:val="0"/>
                <w:color w:val="000000"/>
                <w:spacing w:val="-1"/>
                <w:kern w:val="0"/>
                <w:sz w:val="24"/>
                <w:szCs w:val="24"/>
                <w:lang w:val="en-US" w:eastAsia="zh-CN" w:bidi="ar-SA"/>
              </w:rPr>
              <w:t>备注：</w:t>
            </w:r>
            <w:r>
              <w:rPr>
                <w:rFonts w:hint="default" w:ascii="Times New Roman" w:hAnsi="Times New Roman" w:eastAsia="方正仿宋_GBK" w:cs="Times New Roman"/>
                <w:snapToGrid w:val="0"/>
                <w:color w:val="000000"/>
                <w:spacing w:val="-1"/>
                <w:kern w:val="0"/>
                <w:sz w:val="24"/>
                <w:szCs w:val="24"/>
                <w:lang w:val="en-US" w:eastAsia="zh-CN" w:bidi="ar-SA"/>
              </w:rPr>
              <w:t>需提供资料，①库房照片；②提供中标后在项目所在地设置符合要求的仓库承诺书；③产权证明或租赁合同（租赁期限截止时间不得在本项目合同终止时间前）。上述3项资料全部提供视为一套有效证明材料，提供不全或未提供不得分。</w:t>
            </w:r>
          </w:p>
        </w:tc>
        <w:tc>
          <w:tcPr>
            <w:tcW w:w="725" w:type="dxa"/>
            <w:vAlign w:val="top"/>
          </w:tcPr>
          <w:p w14:paraId="5BE00A92">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7D56C10E">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30EC99CA">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3ABE11CC">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6B5BC87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0661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15" w:type="dxa"/>
            <w:vMerge w:val="continue"/>
          </w:tcPr>
          <w:p w14:paraId="70A9F14E">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3199E5B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食品安全责任保险（1分）</w:t>
            </w:r>
          </w:p>
        </w:tc>
        <w:tc>
          <w:tcPr>
            <w:tcW w:w="6480" w:type="dxa"/>
            <w:vAlign w:val="top"/>
          </w:tcPr>
          <w:p w14:paraId="4F6BE9A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7F5F3FEE">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34BAC8DE">
            <w:pPr>
              <w:pStyle w:val="23"/>
              <w:keepNext w:val="0"/>
              <w:keepLines w:val="0"/>
              <w:pageBreakBefore w:val="0"/>
              <w:widowControl w:val="0"/>
              <w:overflowPunct/>
              <w:bidi w:val="0"/>
              <w:spacing w:line="240" w:lineRule="exact"/>
              <w:ind w:left="0" w:leftChars="0" w:firstLine="476" w:firstLineChars="20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投标人提供中标后购买保额不低于中标总金额的食品安全责任保险承诺书得1分；未提供不得分。</w:t>
            </w:r>
          </w:p>
        </w:tc>
        <w:tc>
          <w:tcPr>
            <w:tcW w:w="725" w:type="dxa"/>
            <w:vAlign w:val="top"/>
          </w:tcPr>
          <w:p w14:paraId="56DFC073">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568B6930">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5B8A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915" w:type="dxa"/>
            <w:vMerge w:val="continue"/>
          </w:tcPr>
          <w:p w14:paraId="0C1A90F6">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69164034">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食品安全主体责任（3分）</w:t>
            </w:r>
          </w:p>
        </w:tc>
        <w:tc>
          <w:tcPr>
            <w:tcW w:w="6480" w:type="dxa"/>
            <w:vAlign w:val="top"/>
          </w:tcPr>
          <w:p w14:paraId="4C6A128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1C2BE863">
            <w:pPr>
              <w:pStyle w:val="23"/>
              <w:keepNext w:val="0"/>
              <w:keepLines w:val="0"/>
              <w:pageBreakBefore w:val="0"/>
              <w:widowControl w:val="0"/>
              <w:overflowPunct/>
              <w:bidi w:val="0"/>
              <w:spacing w:line="240" w:lineRule="exact"/>
              <w:ind w:left="0" w:leftChars="0" w:firstLine="476" w:firstLineChars="20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投标企业提供开标前近</w:t>
            </w:r>
            <w:r>
              <w:rPr>
                <w:rFonts w:hint="eastAsia" w:ascii="Times New Roman" w:hAnsi="Times New Roman" w:eastAsia="方正仿宋_GBK" w:cs="Times New Roman"/>
                <w:snapToGrid w:val="0"/>
                <w:color w:val="000000"/>
                <w:spacing w:val="-1"/>
                <w:kern w:val="0"/>
                <w:sz w:val="24"/>
                <w:szCs w:val="24"/>
                <w:lang w:val="en-US" w:eastAsia="zh-CN" w:bidi="ar-SA"/>
              </w:rPr>
              <w:t>2个月内任意完整1个月</w:t>
            </w:r>
            <w:r>
              <w:rPr>
                <w:rFonts w:hint="default" w:ascii="Times New Roman" w:hAnsi="Times New Roman" w:eastAsia="方正仿宋_GBK" w:cs="Times New Roman"/>
                <w:snapToGrid w:val="0"/>
                <w:color w:val="000000"/>
                <w:spacing w:val="-1"/>
                <w:kern w:val="0"/>
                <w:sz w:val="24"/>
                <w:szCs w:val="24"/>
                <w:lang w:val="en-US" w:eastAsia="zh-CN" w:bidi="ar-SA"/>
              </w:rPr>
              <w:t>的日管控清单，周排查报告，月调度会议纪要，得分3分。备注：针对每一项内容提供印证资料，提供不全或不提供不得分。</w:t>
            </w:r>
          </w:p>
        </w:tc>
        <w:tc>
          <w:tcPr>
            <w:tcW w:w="725" w:type="dxa"/>
            <w:vAlign w:val="top"/>
          </w:tcPr>
          <w:p w14:paraId="56849072">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1B497BD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29C4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915" w:type="dxa"/>
            <w:vMerge w:val="continue"/>
          </w:tcPr>
          <w:p w14:paraId="2780C383">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4B0EA90B">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产品质量（4）</w:t>
            </w:r>
          </w:p>
        </w:tc>
        <w:tc>
          <w:tcPr>
            <w:tcW w:w="6480" w:type="dxa"/>
            <w:vAlign w:val="top"/>
          </w:tcPr>
          <w:p w14:paraId="2094E5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476" w:firstLineChars="20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提供符合《中华人民共和国食品安全法》要求的官方或官方授权的食品检测机构出具的检测报告，提供的报告无缺页漏页，质量检测结果必须是合格的，并且检测报告结果符合参数要求，不得提供虚假检验检测报告，提供得 4 分。否则不得分。</w:t>
            </w:r>
          </w:p>
          <w:p w14:paraId="5189DBA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b/>
                <w:bCs/>
                <w:snapToGrid w:val="0"/>
                <w:color w:val="000000"/>
                <w:spacing w:val="-1"/>
                <w:kern w:val="0"/>
                <w:sz w:val="24"/>
                <w:szCs w:val="24"/>
                <w:lang w:val="en-US" w:eastAsia="zh-CN" w:bidi="ar-SA"/>
              </w:rPr>
              <w:t>备注：</w:t>
            </w:r>
            <w:r>
              <w:rPr>
                <w:rFonts w:hint="default" w:ascii="Times New Roman" w:hAnsi="Times New Roman" w:eastAsia="方正仿宋_GBK" w:cs="Times New Roman"/>
                <w:snapToGrid w:val="0"/>
                <w:color w:val="000000"/>
                <w:spacing w:val="-1"/>
                <w:kern w:val="0"/>
                <w:sz w:val="24"/>
                <w:szCs w:val="24"/>
                <w:lang w:val="en-US" w:eastAsia="zh-CN" w:bidi="ar-SA"/>
              </w:rPr>
              <w:t>并提供检测机构的检测资质复印件（检测机构盖章），提供产品保质期内的检测报告，投标文件里可放与原件相符的复印件，复印件加盖投标人公章。</w:t>
            </w:r>
          </w:p>
        </w:tc>
        <w:tc>
          <w:tcPr>
            <w:tcW w:w="725" w:type="dxa"/>
            <w:vAlign w:val="top"/>
          </w:tcPr>
          <w:p w14:paraId="30A16B0B">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30D77F95">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40C3B35A">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snapToGrid w:val="0"/>
                <w:color w:val="000000"/>
                <w:spacing w:val="-1"/>
                <w:sz w:val="24"/>
                <w:szCs w:val="24"/>
                <w:lang w:val="en-US" w:eastAsia="zh-CN" w:bidi="ar-SA"/>
              </w:rPr>
            </w:pPr>
          </w:p>
          <w:p w14:paraId="10560C0C">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723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915" w:type="dxa"/>
            <w:vMerge w:val="restart"/>
            <w:vAlign w:val="center"/>
          </w:tcPr>
          <w:p w14:paraId="35B8FEF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sz w:val="24"/>
                <w:szCs w:val="24"/>
                <w:lang w:val="en-US" w:eastAsia="zh-CN" w:bidi="ar-SA"/>
              </w:rPr>
              <w:t>技术评审</w:t>
            </w:r>
            <w:r>
              <w:rPr>
                <w:rFonts w:hint="eastAsia" w:ascii="Times New Roman" w:hAnsi="Times New Roman" w:eastAsia="方正仿宋_GBK" w:cs="Times New Roman"/>
                <w:snapToGrid w:val="0"/>
                <w:color w:val="000000"/>
                <w:spacing w:val="-1"/>
                <w:sz w:val="24"/>
                <w:szCs w:val="24"/>
                <w:lang w:val="en-US" w:eastAsia="zh-CN" w:bidi="ar-SA"/>
              </w:rPr>
              <w:t>25</w:t>
            </w:r>
            <w:r>
              <w:rPr>
                <w:rFonts w:hint="default" w:ascii="Times New Roman" w:hAnsi="Times New Roman" w:eastAsia="方正仿宋_GBK" w:cs="Times New Roman"/>
                <w:snapToGrid w:val="0"/>
                <w:color w:val="000000"/>
                <w:spacing w:val="-1"/>
                <w:sz w:val="24"/>
                <w:szCs w:val="24"/>
                <w:lang w:val="en-US" w:eastAsia="zh-CN" w:bidi="ar-SA"/>
              </w:rPr>
              <w:t>分</w:t>
            </w:r>
          </w:p>
        </w:tc>
        <w:tc>
          <w:tcPr>
            <w:tcW w:w="1261" w:type="dxa"/>
            <w:vAlign w:val="center"/>
          </w:tcPr>
          <w:p w14:paraId="328C988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技术参数响应情况</w:t>
            </w:r>
            <w:r>
              <w:rPr>
                <w:rFonts w:hint="default" w:ascii="Times New Roman" w:hAnsi="Times New Roman" w:eastAsia="方正仿宋_GBK" w:cs="Times New Roman"/>
                <w:snapToGrid w:val="0"/>
                <w:color w:val="000000"/>
                <w:spacing w:val="-1"/>
                <w:sz w:val="24"/>
                <w:szCs w:val="24"/>
                <w:lang w:val="en-US" w:eastAsia="zh-CN" w:bidi="ar-SA"/>
              </w:rPr>
              <w:t>（5分）</w:t>
            </w:r>
          </w:p>
        </w:tc>
        <w:tc>
          <w:tcPr>
            <w:tcW w:w="6480" w:type="dxa"/>
          </w:tcPr>
          <w:p w14:paraId="5C7CBEE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406B1BB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根据所投产品的成分规格与技术指标的响应程度打分。完全满足招标要求的得5分，本项目技术参数指标不允许负偏离，如出现负偏离的视为投标无效。</w:t>
            </w:r>
          </w:p>
        </w:tc>
        <w:tc>
          <w:tcPr>
            <w:tcW w:w="725" w:type="dxa"/>
          </w:tcPr>
          <w:p w14:paraId="1E09FD14">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14A4385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3E952B87">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6CE0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15" w:type="dxa"/>
            <w:vMerge w:val="continue"/>
          </w:tcPr>
          <w:p w14:paraId="0BFB12BF">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5DAB360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工作人员配备</w:t>
            </w:r>
            <w:r>
              <w:rPr>
                <w:rFonts w:hint="default" w:ascii="Times New Roman" w:hAnsi="Times New Roman" w:eastAsia="方正仿宋_GBK" w:cs="Times New Roman"/>
                <w:snapToGrid w:val="0"/>
                <w:color w:val="000000"/>
                <w:spacing w:val="-1"/>
                <w:sz w:val="24"/>
                <w:szCs w:val="24"/>
                <w:lang w:val="en-US" w:eastAsia="zh-CN" w:bidi="ar-SA"/>
              </w:rPr>
              <w:t>（6分）</w:t>
            </w:r>
          </w:p>
        </w:tc>
        <w:tc>
          <w:tcPr>
            <w:tcW w:w="6480" w:type="dxa"/>
          </w:tcPr>
          <w:p w14:paraId="7784E43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p w14:paraId="28824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企业①为确保食品安全、及时处理食材订单、核对账目、食材配送等工作顺利开展，以保障学校（幼儿园）按时供餐，需配备专职的工作人员，并明确职责分工。专职人员4人得2分，不足4人不得分；每增加1人加1分，满分4分。</w:t>
            </w:r>
          </w:p>
          <w:p w14:paraId="2593A0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②投标人配齐食品安全总监和食品安全员，专门负责食品安全工作，配备1名食品安全总监（1分）；配备一名食品安全员（1分），满分2分。</w:t>
            </w:r>
          </w:p>
          <w:p w14:paraId="7F54133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备注：需提供①专职工作人员开标前近3个月内任何1个月的社保缴纳证明和劳务合同；②有效期内健康证明（③身份证明等证明材料。以上3项材料每人需全部提供方可得分，按照提供完整资料的人数计算打分，提供资料不全的不得分。</w:t>
            </w:r>
          </w:p>
        </w:tc>
        <w:tc>
          <w:tcPr>
            <w:tcW w:w="725" w:type="dxa"/>
          </w:tcPr>
          <w:p w14:paraId="01D84033">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14B7D671">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0A3539B6">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3838A9E0">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spacing w:val="-1"/>
                <w:kern w:val="2"/>
                <w:sz w:val="24"/>
                <w:szCs w:val="24"/>
                <w:lang w:val="en-US" w:eastAsia="zh-CN" w:bidi="ar-SA"/>
              </w:rPr>
            </w:pPr>
          </w:p>
          <w:p w14:paraId="4F8B7BA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eastAsia" w:ascii="Times New Roman" w:hAnsi="Times New Roman" w:eastAsia="方正仿宋_GBK" w:cs="Times New Roman"/>
                <w:snapToGrid w:val="0"/>
                <w:color w:val="000000"/>
                <w:spacing w:val="-1"/>
                <w:sz w:val="24"/>
                <w:szCs w:val="24"/>
                <w:lang w:val="en-US" w:eastAsia="zh-CN" w:bidi="ar-SA"/>
              </w:rPr>
              <w:t>客观分</w:t>
            </w:r>
          </w:p>
        </w:tc>
      </w:tr>
      <w:tr w14:paraId="0A77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15" w:type="dxa"/>
            <w:vMerge w:val="continue"/>
          </w:tcPr>
          <w:p w14:paraId="05FCCA6C">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49C3BF78">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p w14:paraId="70621C0B">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配送服务方案</w:t>
            </w:r>
            <w:r>
              <w:rPr>
                <w:rFonts w:hint="default" w:ascii="Times New Roman" w:hAnsi="Times New Roman" w:eastAsia="方正仿宋_GBK" w:cs="Times New Roman"/>
                <w:snapToGrid w:val="0"/>
                <w:color w:val="000000"/>
                <w:spacing w:val="-1"/>
                <w:sz w:val="24"/>
                <w:szCs w:val="24"/>
                <w:lang w:val="en-US" w:eastAsia="zh-CN" w:bidi="ar-SA"/>
              </w:rPr>
              <w:t>（2分）</w:t>
            </w:r>
          </w:p>
        </w:tc>
        <w:tc>
          <w:tcPr>
            <w:tcW w:w="6480" w:type="dxa"/>
          </w:tcPr>
          <w:p w14:paraId="3974357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431CF793">
            <w:pPr>
              <w:pStyle w:val="23"/>
              <w:keepNext w:val="0"/>
              <w:keepLines w:val="0"/>
              <w:pageBreakBefore w:val="0"/>
              <w:widowControl w:val="0"/>
              <w:overflowPunct/>
              <w:bidi w:val="0"/>
              <w:spacing w:line="240" w:lineRule="exact"/>
              <w:ind w:left="0" w:leftChars="0" w:firstLine="476" w:firstLineChars="20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配送服务方案是指投标人在从仓库或生产厂家出厂到采购人指定的配送地点实际配送的过程规划，满足采购人需求且保证时效性。配送服务方案需明确配备人员的分工、验货不合格产品的退换方案，配送途中食材安全保障措施，前后内容不一致、存在凭空编造、前后逻辑错误、涉及的规范及标准错误、项目名称或实施地点区域错误、内容简略或与本项目无关等任意一种情形不得分。满分2分。</w:t>
            </w:r>
          </w:p>
        </w:tc>
        <w:tc>
          <w:tcPr>
            <w:tcW w:w="725" w:type="dxa"/>
          </w:tcPr>
          <w:p w14:paraId="1CB7EE3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27D008C5">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5AD9D4BC">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7885BE2D">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16E34040">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r>
              <w:rPr>
                <w:rFonts w:hint="eastAsia" w:ascii="Times New Roman" w:hAnsi="Times New Roman" w:eastAsia="方正仿宋_GBK" w:cs="Times New Roman"/>
                <w:b w:val="0"/>
                <w:bCs w:val="0"/>
                <w:color w:val="auto"/>
                <w:kern w:val="2"/>
                <w:sz w:val="24"/>
                <w:szCs w:val="24"/>
                <w:highlight w:val="none"/>
                <w:lang w:val="en-US" w:eastAsia="zh-CN" w:bidi="zh-CN"/>
              </w:rPr>
              <w:t>客观分</w:t>
            </w:r>
          </w:p>
          <w:p w14:paraId="06295776">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507A3B1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tc>
      </w:tr>
      <w:tr w14:paraId="1BA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15" w:type="dxa"/>
            <w:vMerge w:val="continue"/>
          </w:tcPr>
          <w:p w14:paraId="42F3A470">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49F6C7E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过程控制</w:t>
            </w:r>
            <w:r>
              <w:rPr>
                <w:rFonts w:hint="default" w:ascii="Times New Roman" w:hAnsi="Times New Roman" w:eastAsia="方正仿宋_GBK" w:cs="Times New Roman"/>
                <w:snapToGrid w:val="0"/>
                <w:color w:val="000000"/>
                <w:spacing w:val="-1"/>
                <w:sz w:val="24"/>
                <w:szCs w:val="24"/>
                <w:lang w:val="en-US" w:eastAsia="zh-CN" w:bidi="ar-SA"/>
              </w:rPr>
              <w:t>（2分）</w:t>
            </w:r>
          </w:p>
        </w:tc>
        <w:tc>
          <w:tcPr>
            <w:tcW w:w="6480" w:type="dxa"/>
          </w:tcPr>
          <w:p w14:paraId="2CFAA6BC">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38E67C5A">
            <w:pPr>
              <w:pStyle w:val="23"/>
              <w:keepNext w:val="0"/>
              <w:keepLines w:val="0"/>
              <w:pageBreakBefore w:val="0"/>
              <w:widowControl w:val="0"/>
              <w:overflowPunct/>
              <w:bidi w:val="0"/>
              <w:spacing w:line="240" w:lineRule="exact"/>
              <w:ind w:left="0" w:leftChars="0" w:firstLine="476" w:firstLineChars="20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投标人提供食品生产经营企业食品安全管理制度、食品生产经营者的自查制度、食品生产者进货查验记录制度报告。满分2分，提供不全不得分。</w:t>
            </w:r>
          </w:p>
        </w:tc>
        <w:tc>
          <w:tcPr>
            <w:tcW w:w="725" w:type="dxa"/>
          </w:tcPr>
          <w:p w14:paraId="3E15E737">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7C405DEA">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2C4CB3F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r>
              <w:rPr>
                <w:rFonts w:hint="eastAsia" w:ascii="Times New Roman" w:hAnsi="Times New Roman" w:eastAsia="方正仿宋_GBK" w:cs="Times New Roman"/>
                <w:b w:val="0"/>
                <w:bCs w:val="0"/>
                <w:color w:val="auto"/>
                <w:kern w:val="2"/>
                <w:sz w:val="24"/>
                <w:szCs w:val="24"/>
                <w:highlight w:val="none"/>
                <w:lang w:val="en-US" w:eastAsia="zh-CN" w:bidi="zh-CN"/>
              </w:rPr>
              <w:t>客观分</w:t>
            </w:r>
          </w:p>
          <w:p w14:paraId="4C6B02FF">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5EF7AE85">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cs w:val="0"/>
                <w:lang w:val="en-US" w:eastAsia="zh-CN" w:bidi="ar-SA"/>
              </w:rPr>
            </w:pPr>
          </w:p>
        </w:tc>
      </w:tr>
      <w:tr w14:paraId="2883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915" w:type="dxa"/>
            <w:vMerge w:val="continue"/>
          </w:tcPr>
          <w:p w14:paraId="294DB6FF">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118E982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食品安全保障方案</w:t>
            </w:r>
            <w:r>
              <w:rPr>
                <w:rFonts w:hint="default" w:ascii="Times New Roman" w:hAnsi="Times New Roman" w:eastAsia="方正仿宋_GBK" w:cs="Times New Roman"/>
                <w:snapToGrid w:val="0"/>
                <w:color w:val="000000"/>
                <w:spacing w:val="-1"/>
                <w:sz w:val="24"/>
                <w:szCs w:val="24"/>
                <w:lang w:val="en-US" w:eastAsia="zh-CN" w:bidi="ar-SA"/>
              </w:rPr>
              <w:t>（2分）</w:t>
            </w:r>
          </w:p>
        </w:tc>
        <w:tc>
          <w:tcPr>
            <w:tcW w:w="6480" w:type="dxa"/>
          </w:tcPr>
          <w:p w14:paraId="0A9F2C1B">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p>
          <w:p w14:paraId="6B6C91CA">
            <w:pPr>
              <w:pStyle w:val="23"/>
              <w:keepNext w:val="0"/>
              <w:keepLines w:val="0"/>
              <w:pageBreakBefore w:val="0"/>
              <w:widowControl w:val="0"/>
              <w:overflowPunct/>
              <w:bidi w:val="0"/>
              <w:spacing w:line="240" w:lineRule="exact"/>
              <w:ind w:left="0" w:leftChars="0" w:firstLine="476" w:firstLineChars="20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人需考虑可能发生的突发情况，制定详细、可行的食品安全保障方案，主要针对不同的情形提供不同的解决方案，①食品卫生安全管理应急预案；②学生食物中毒应急预案；③防止食材未能及时送达应急预案。具有可操作性，能及时解决问题，满分2分。</w:t>
            </w:r>
          </w:p>
        </w:tc>
        <w:tc>
          <w:tcPr>
            <w:tcW w:w="725" w:type="dxa"/>
          </w:tcPr>
          <w:p w14:paraId="1638BA38">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0194FB13">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47530155">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r>
              <w:rPr>
                <w:rFonts w:hint="eastAsia" w:ascii="Times New Roman" w:hAnsi="Times New Roman" w:eastAsia="方正仿宋_GBK" w:cs="Times New Roman"/>
                <w:b w:val="0"/>
                <w:bCs w:val="0"/>
                <w:color w:val="auto"/>
                <w:kern w:val="2"/>
                <w:sz w:val="24"/>
                <w:szCs w:val="24"/>
                <w:highlight w:val="none"/>
                <w:lang w:val="en-US" w:eastAsia="zh-CN" w:bidi="zh-CN"/>
              </w:rPr>
              <w:t>客观分</w:t>
            </w:r>
          </w:p>
          <w:p w14:paraId="4F1BCCD2">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p>
          <w:p w14:paraId="1B25A4C7">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tc>
      </w:tr>
      <w:tr w14:paraId="6100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915" w:type="dxa"/>
            <w:vMerge w:val="continue"/>
          </w:tcPr>
          <w:p w14:paraId="245CBAA1">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29E911D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投标商食品库管安全管理</w:t>
            </w:r>
            <w:r>
              <w:rPr>
                <w:rFonts w:hint="default" w:ascii="Times New Roman" w:hAnsi="Times New Roman" w:eastAsia="方正仿宋_GBK" w:cs="Times New Roman"/>
                <w:snapToGrid w:val="0"/>
                <w:color w:val="000000"/>
                <w:spacing w:val="-1"/>
                <w:sz w:val="24"/>
                <w:szCs w:val="24"/>
                <w:lang w:val="en-US" w:eastAsia="zh-CN" w:bidi="ar-SA"/>
              </w:rPr>
              <w:t>（4分）</w:t>
            </w:r>
          </w:p>
        </w:tc>
        <w:tc>
          <w:tcPr>
            <w:tcW w:w="6480" w:type="dxa"/>
          </w:tcPr>
          <w:p w14:paraId="1FC7F696">
            <w:pPr>
              <w:pStyle w:val="23"/>
              <w:keepNext w:val="0"/>
              <w:keepLines w:val="0"/>
              <w:pageBreakBefore w:val="0"/>
              <w:widowControl w:val="0"/>
              <w:numPr>
                <w:ilvl w:val="0"/>
                <w:numId w:val="0"/>
              </w:numPr>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sz w:val="24"/>
                <w:szCs w:val="24"/>
                <w:lang w:val="en-US" w:eastAsia="zh-CN" w:bidi="ar-SA"/>
              </w:rPr>
            </w:pPr>
          </w:p>
          <w:p w14:paraId="6ADD9CE4">
            <w:pPr>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①有温湿度监测设备得0.5分；②有通风换气设备得0.5分；③商品分区分架分类存放得0.5分；④货物离墙离地10厘米以上存放得0.5分；⑤有防尘、防鼠、防虫设施得0.5分；⑥货物在不同区域有明显标识得0.5分；⑦散装食品有单独的盛装容器得0.5分；⑧货物在贮存位置标明食品的名称、生产日期、保质期、供货商及联系方式内容得0.5分。（备注：针对每一项内容提供印证资料，如现场照片等，不提供不得分。）</w:t>
            </w:r>
          </w:p>
        </w:tc>
        <w:tc>
          <w:tcPr>
            <w:tcW w:w="725" w:type="dxa"/>
          </w:tcPr>
          <w:p w14:paraId="1C29924E">
            <w:pPr>
              <w:keepNext w:val="0"/>
              <w:keepLines w:val="0"/>
              <w:pageBreakBefore w:val="0"/>
              <w:widowControl w:val="0"/>
              <w:overflowPunct/>
              <w:bidi w:val="0"/>
              <w:spacing w:line="240" w:lineRule="exact"/>
              <w:jc w:val="both"/>
              <w:rPr>
                <w:rFonts w:hint="default" w:ascii="Times New Roman" w:hAnsi="Times New Roman" w:eastAsia="方正仿宋_GBK" w:cs="Times New Roman"/>
                <w:b/>
                <w:bCs/>
                <w:kern w:val="2"/>
                <w:sz w:val="24"/>
                <w:szCs w:val="24"/>
                <w:vertAlign w:val="baseline"/>
                <w:lang w:val="en-US" w:eastAsia="zh-CN" w:bidi="ar-SA"/>
              </w:rPr>
            </w:pPr>
          </w:p>
          <w:p w14:paraId="59F563A6">
            <w:pPr>
              <w:keepNext w:val="0"/>
              <w:keepLines w:val="0"/>
              <w:pageBreakBefore w:val="0"/>
              <w:widowControl w:val="0"/>
              <w:overflowPunct/>
              <w:bidi w:val="0"/>
              <w:spacing w:line="240" w:lineRule="exact"/>
              <w:jc w:val="both"/>
              <w:rPr>
                <w:rFonts w:hint="default" w:ascii="Times New Roman" w:hAnsi="Times New Roman" w:eastAsia="方正仿宋_GBK" w:cs="Times New Roman"/>
                <w:b/>
                <w:bCs/>
                <w:kern w:val="2"/>
                <w:sz w:val="24"/>
                <w:szCs w:val="24"/>
                <w:vertAlign w:val="baseline"/>
                <w:lang w:val="en-US" w:eastAsia="zh-CN" w:bidi="ar-SA"/>
              </w:rPr>
            </w:pPr>
          </w:p>
          <w:p w14:paraId="72B07495">
            <w:pPr>
              <w:keepNext w:val="0"/>
              <w:keepLines w:val="0"/>
              <w:pageBreakBefore w:val="0"/>
              <w:widowControl w:val="0"/>
              <w:overflowPunct/>
              <w:bidi w:val="0"/>
              <w:spacing w:line="240" w:lineRule="exact"/>
              <w:jc w:val="both"/>
              <w:rPr>
                <w:rFonts w:hint="default" w:ascii="Times New Roman" w:hAnsi="Times New Roman" w:eastAsia="方正仿宋_GBK" w:cs="Times New Roman"/>
                <w:b/>
                <w:bCs/>
                <w:kern w:val="2"/>
                <w:sz w:val="24"/>
                <w:szCs w:val="24"/>
                <w:vertAlign w:val="baseline"/>
                <w:lang w:val="en-US" w:eastAsia="zh-CN" w:bidi="ar-SA"/>
              </w:rPr>
            </w:pPr>
          </w:p>
          <w:p w14:paraId="69268929">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r>
              <w:rPr>
                <w:rFonts w:hint="eastAsia" w:ascii="Times New Roman" w:hAnsi="Times New Roman" w:eastAsia="方正仿宋_GBK" w:cs="Times New Roman"/>
                <w:b w:val="0"/>
                <w:bCs w:val="0"/>
                <w:color w:val="auto"/>
                <w:kern w:val="2"/>
                <w:sz w:val="24"/>
                <w:szCs w:val="24"/>
                <w:highlight w:val="none"/>
                <w:lang w:val="en-US" w:eastAsia="zh-CN" w:bidi="zh-CN"/>
              </w:rPr>
              <w:t>客观分</w:t>
            </w:r>
          </w:p>
          <w:p w14:paraId="41411D98">
            <w:pPr>
              <w:keepNext w:val="0"/>
              <w:keepLines w:val="0"/>
              <w:pageBreakBefore w:val="0"/>
              <w:widowControl w:val="0"/>
              <w:overflowPunct/>
              <w:bidi w:val="0"/>
              <w:spacing w:line="240" w:lineRule="exact"/>
              <w:jc w:val="both"/>
              <w:rPr>
                <w:rFonts w:hint="default" w:ascii="Times New Roman" w:hAnsi="Times New Roman" w:eastAsia="方正仿宋_GBK" w:cs="Times New Roman"/>
                <w:b/>
                <w:bCs/>
                <w:kern w:val="2"/>
                <w:sz w:val="24"/>
                <w:szCs w:val="24"/>
                <w:vertAlign w:val="baseline"/>
                <w:lang w:val="en-US" w:eastAsia="zh-CN" w:bidi="ar-SA"/>
              </w:rPr>
            </w:pPr>
          </w:p>
          <w:p w14:paraId="06F17229">
            <w:pPr>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r>
      <w:tr w14:paraId="1E11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915" w:type="dxa"/>
            <w:vMerge w:val="continue"/>
          </w:tcPr>
          <w:p w14:paraId="510881A3">
            <w:pPr>
              <w:pStyle w:val="23"/>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sz w:val="24"/>
                <w:szCs w:val="24"/>
                <w:lang w:val="en-US" w:eastAsia="zh-CN" w:bidi="ar-SA"/>
              </w:rPr>
            </w:pPr>
          </w:p>
        </w:tc>
        <w:tc>
          <w:tcPr>
            <w:tcW w:w="1261" w:type="dxa"/>
            <w:vAlign w:val="center"/>
          </w:tcPr>
          <w:p w14:paraId="59C675F5">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售后服务及方案（4分）</w:t>
            </w:r>
          </w:p>
        </w:tc>
        <w:tc>
          <w:tcPr>
            <w:tcW w:w="6480" w:type="dxa"/>
          </w:tcPr>
          <w:p w14:paraId="0F59A847">
            <w:pPr>
              <w:widowControl w:val="0"/>
              <w:spacing w:before="92" w:line="240" w:lineRule="auto"/>
              <w:ind w:left="104" w:right="104" w:firstLine="476" w:firstLineChars="200"/>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售后服务点：①投标企业需提供售后服务点（包含：场地彩色照片、自有产权或租赁合同等证明文件（租赁合同签订日期 6个月内视为临时合同，不计入评分），提供资料齐全得得 2 分，提供不全或不提供不得分。</w:t>
            </w:r>
          </w:p>
          <w:p w14:paraId="00390B58">
            <w:pPr>
              <w:keepNext w:val="0"/>
              <w:keepLines w:val="0"/>
              <w:pageBreakBefore w:val="0"/>
              <w:widowControl w:val="0"/>
              <w:overflowPunct/>
              <w:bidi w:val="0"/>
              <w:spacing w:line="240" w:lineRule="exact"/>
              <w:jc w:val="both"/>
              <w:rPr>
                <w:rFonts w:hint="default" w:ascii="Times New Roman" w:hAnsi="Times New Roman" w:eastAsia="方正仿宋_GBK" w:cs="Times New Roman"/>
                <w:snapToGrid w:val="0"/>
                <w:color w:val="000000"/>
                <w:spacing w:val="-1"/>
                <w:kern w:val="0"/>
                <w:sz w:val="24"/>
                <w:szCs w:val="24"/>
                <w:lang w:val="en-US" w:eastAsia="zh-CN" w:bidi="ar-SA"/>
              </w:rPr>
            </w:pPr>
            <w:r>
              <w:rPr>
                <w:rFonts w:hint="default" w:ascii="Times New Roman" w:hAnsi="Times New Roman" w:eastAsia="方正仿宋_GBK" w:cs="Times New Roman"/>
                <w:snapToGrid w:val="0"/>
                <w:color w:val="000000"/>
                <w:spacing w:val="-1"/>
                <w:kern w:val="0"/>
                <w:sz w:val="24"/>
                <w:szCs w:val="24"/>
                <w:lang w:val="en-US" w:eastAsia="zh-CN" w:bidi="ar-SA"/>
              </w:rPr>
              <w:t>售后服务方案：投标企业需提供具有可操作性，能及时解决问题的售后服务方案，①方案中提供 24 小时的售后响应服务时间，提供固定的售后服务电话②针对质保期内出现产品质量问题，承诺接到电话派售后人员前往现场进行处理，确保在 2 小时内解决问题，满分2分，提供不全或不提供不得分。</w:t>
            </w:r>
          </w:p>
        </w:tc>
        <w:tc>
          <w:tcPr>
            <w:tcW w:w="725" w:type="dxa"/>
          </w:tcPr>
          <w:p w14:paraId="490F3A67">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b w:val="0"/>
                <w:bCs w:val="0"/>
                <w:color w:val="auto"/>
                <w:kern w:val="2"/>
                <w:sz w:val="24"/>
                <w:szCs w:val="24"/>
                <w:highlight w:val="none"/>
                <w:lang w:val="en-US" w:eastAsia="zh-CN" w:bidi="zh-CN"/>
              </w:rPr>
            </w:pPr>
          </w:p>
          <w:p w14:paraId="771B6DB7">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b w:val="0"/>
                <w:bCs w:val="0"/>
                <w:color w:val="auto"/>
                <w:kern w:val="2"/>
                <w:sz w:val="24"/>
                <w:szCs w:val="24"/>
                <w:highlight w:val="none"/>
                <w:lang w:val="en-US" w:eastAsia="zh-CN" w:bidi="zh-CN"/>
              </w:rPr>
            </w:pPr>
          </w:p>
          <w:p w14:paraId="3A25EEF4">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b w:val="0"/>
                <w:bCs w:val="0"/>
                <w:color w:val="auto"/>
                <w:kern w:val="2"/>
                <w:sz w:val="24"/>
                <w:szCs w:val="24"/>
                <w:highlight w:val="none"/>
                <w:lang w:val="en-US" w:eastAsia="zh-CN" w:bidi="zh-CN"/>
              </w:rPr>
            </w:pPr>
          </w:p>
          <w:p w14:paraId="1F795876">
            <w:pPr>
              <w:pStyle w:val="23"/>
              <w:keepNext w:val="0"/>
              <w:keepLines w:val="0"/>
              <w:pageBreakBefore w:val="0"/>
              <w:widowControl w:val="0"/>
              <w:overflowPunct/>
              <w:bidi w:val="0"/>
              <w:spacing w:line="240" w:lineRule="exact"/>
              <w:ind w:left="0" w:leftChars="0" w:firstLine="0" w:firstLineChars="0"/>
              <w:jc w:val="both"/>
              <w:rPr>
                <w:rFonts w:hint="eastAsia" w:ascii="Times New Roman" w:hAnsi="Times New Roman" w:eastAsia="方正仿宋_GBK" w:cs="Times New Roman"/>
                <w:b w:val="0"/>
                <w:bCs w:val="0"/>
                <w:color w:val="auto"/>
                <w:kern w:val="2"/>
                <w:sz w:val="24"/>
                <w:szCs w:val="24"/>
                <w:highlight w:val="none"/>
                <w:lang w:val="en-US" w:eastAsia="zh-CN" w:bidi="zh-CN"/>
              </w:rPr>
            </w:pPr>
          </w:p>
          <w:p w14:paraId="57D9F4CB">
            <w:pPr>
              <w:pStyle w:val="23"/>
              <w:keepNext w:val="0"/>
              <w:keepLines w:val="0"/>
              <w:pageBreakBefore w:val="0"/>
              <w:widowControl w:val="0"/>
              <w:overflowPunct/>
              <w:bidi w:val="0"/>
              <w:spacing w:line="240" w:lineRule="exact"/>
              <w:ind w:left="0" w:leftChars="0" w:firstLine="0" w:firstLineChars="0"/>
              <w:jc w:val="both"/>
              <w:rPr>
                <w:rFonts w:hint="default" w:ascii="Times New Roman" w:hAnsi="Times New Roman" w:eastAsia="方正仿宋_GBK" w:cs="Times New Roman"/>
                <w:b w:val="0"/>
                <w:bCs w:val="0"/>
                <w:color w:val="auto"/>
                <w:kern w:val="2"/>
                <w:sz w:val="24"/>
                <w:szCs w:val="24"/>
                <w:highlight w:val="none"/>
                <w:lang w:val="en-US" w:eastAsia="zh-CN" w:bidi="zh-CN"/>
              </w:rPr>
            </w:pPr>
            <w:r>
              <w:rPr>
                <w:rFonts w:hint="eastAsia" w:ascii="Times New Roman" w:hAnsi="Times New Roman" w:eastAsia="方正仿宋_GBK" w:cs="Times New Roman"/>
                <w:b w:val="0"/>
                <w:bCs w:val="0"/>
                <w:color w:val="auto"/>
                <w:kern w:val="2"/>
                <w:sz w:val="24"/>
                <w:szCs w:val="24"/>
                <w:highlight w:val="none"/>
                <w:lang w:val="en-US" w:eastAsia="zh-CN" w:bidi="zh-CN"/>
              </w:rPr>
              <w:t>客观分</w:t>
            </w:r>
          </w:p>
          <w:p w14:paraId="58C570AC">
            <w:pPr>
              <w:keepNext w:val="0"/>
              <w:keepLines w:val="0"/>
              <w:pageBreakBefore w:val="0"/>
              <w:widowControl w:val="0"/>
              <w:overflowPunct/>
              <w:bidi w:val="0"/>
              <w:spacing w:line="240" w:lineRule="exact"/>
              <w:jc w:val="both"/>
              <w:rPr>
                <w:rFonts w:hint="default" w:ascii="Times New Roman" w:hAnsi="Times New Roman" w:eastAsia="方正仿宋_GBK" w:cs="Times New Roman"/>
                <w:b w:val="0"/>
                <w:bCs w:val="0"/>
                <w:kern w:val="2"/>
                <w:sz w:val="24"/>
                <w:szCs w:val="24"/>
                <w:vertAlign w:val="baseline"/>
                <w:lang w:val="en-US" w:eastAsia="zh-CN" w:bidi="ar-SA"/>
              </w:rPr>
            </w:pPr>
          </w:p>
        </w:tc>
      </w:tr>
      <w:bookmarkEnd w:id="176"/>
    </w:tbl>
    <w:p w14:paraId="3D80BF1A">
      <w:pPr>
        <w:pStyle w:val="10"/>
        <w:keepNext w:val="0"/>
        <w:keepLines w:val="0"/>
        <w:pageBreakBefore w:val="0"/>
        <w:overflowPunct/>
        <w:topLinePunct/>
        <w:bidi w:val="0"/>
        <w:spacing w:before="54" w:line="240" w:lineRule="exact"/>
        <w:jc w:val="both"/>
        <w:outlineLvl w:val="0"/>
        <w:rPr>
          <w:rFonts w:hint="default" w:ascii="Times New Roman" w:hAnsi="Times New Roman" w:eastAsia="方正小标宋简体" w:cs="Times New Roman"/>
          <w:b w:val="0"/>
          <w:bCs w:val="0"/>
          <w:color w:val="000000"/>
          <w:kern w:val="0"/>
          <w:sz w:val="44"/>
          <w:szCs w:val="44"/>
          <w:u w:val="none"/>
          <w:lang w:bidi="ar"/>
        </w:rPr>
      </w:pPr>
    </w:p>
    <w:p w14:paraId="5F3F6325">
      <w:pPr>
        <w:pStyle w:val="10"/>
        <w:keepNext w:val="0"/>
        <w:keepLines w:val="0"/>
        <w:pageBreakBefore w:val="0"/>
        <w:widowControl/>
        <w:kinsoku w:val="0"/>
        <w:wordWrap/>
        <w:overflowPunct/>
        <w:topLinePunct w:val="0"/>
        <w:autoSpaceDE w:val="0"/>
        <w:autoSpaceDN w:val="0"/>
        <w:bidi w:val="0"/>
        <w:adjustRightInd w:val="0"/>
        <w:snapToGrid w:val="0"/>
        <w:spacing w:line="440" w:lineRule="atLeast"/>
        <w:ind w:left="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pacing w:val="8"/>
          <w:sz w:val="24"/>
          <w:szCs w:val="24"/>
        </w:rPr>
        <w:t>注</w:t>
      </w:r>
      <w:r>
        <w:rPr>
          <w:rFonts w:hint="eastAsia" w:ascii="方正仿宋_GBK" w:hAnsi="方正仿宋_GBK" w:eastAsia="方正仿宋_GBK" w:cs="方正仿宋_GBK"/>
          <w:b/>
          <w:bCs/>
          <w:spacing w:val="9"/>
          <w:sz w:val="24"/>
          <w:szCs w:val="24"/>
        </w:rPr>
        <w:t>：（</w:t>
      </w:r>
      <w:r>
        <w:rPr>
          <w:rFonts w:hint="eastAsia" w:ascii="方正仿宋_GBK" w:hAnsi="方正仿宋_GBK" w:eastAsia="方正仿宋_GBK" w:cs="方正仿宋_GBK"/>
          <w:b/>
          <w:bCs/>
          <w:spacing w:val="-26"/>
          <w:sz w:val="24"/>
          <w:szCs w:val="24"/>
        </w:rPr>
        <w:t xml:space="preserve"> </w:t>
      </w:r>
      <w:r>
        <w:rPr>
          <w:rFonts w:hint="eastAsia" w:ascii="方正仿宋_GBK" w:hAnsi="方正仿宋_GBK" w:eastAsia="方正仿宋_GBK" w:cs="方正仿宋_GBK"/>
          <w:b/>
          <w:bCs/>
          <w:spacing w:val="8"/>
          <w:sz w:val="24"/>
          <w:szCs w:val="24"/>
        </w:rPr>
        <w:t>1）投标人应提交与评价指标体系相关的各类有效资料。</w:t>
      </w:r>
    </w:p>
    <w:p w14:paraId="3BC77F81">
      <w:pPr>
        <w:pStyle w:val="10"/>
        <w:keepNext w:val="0"/>
        <w:keepLines w:val="0"/>
        <w:pageBreakBefore w:val="0"/>
        <w:widowControl/>
        <w:kinsoku w:val="0"/>
        <w:wordWrap/>
        <w:overflowPunct/>
        <w:topLinePunct w:val="0"/>
        <w:autoSpaceDE w:val="0"/>
        <w:autoSpaceDN w:val="0"/>
        <w:bidi w:val="0"/>
        <w:adjustRightInd w:val="0"/>
        <w:snapToGrid w:val="0"/>
        <w:spacing w:line="440" w:lineRule="atLeast"/>
        <w:ind w:left="0" w:firstLine="518" w:firstLineChars="200"/>
        <w:textAlignment w:val="baseline"/>
        <w:rPr>
          <w:rFonts w:hint="eastAsia" w:ascii="方正仿宋_GBK" w:hAnsi="方正仿宋_GBK" w:eastAsia="方正仿宋_GBK" w:cs="方正仿宋_GBK"/>
          <w:b/>
          <w:bCs/>
          <w:spacing w:val="8"/>
          <w:sz w:val="24"/>
          <w:szCs w:val="24"/>
        </w:rPr>
      </w:pPr>
      <w:r>
        <w:rPr>
          <w:rFonts w:hint="eastAsia" w:ascii="方正仿宋_GBK" w:hAnsi="方正仿宋_GBK" w:eastAsia="方正仿宋_GBK" w:cs="方正仿宋_GBK"/>
          <w:b/>
          <w:bCs/>
          <w:spacing w:val="9"/>
          <w:sz w:val="24"/>
          <w:szCs w:val="24"/>
        </w:rPr>
        <w:t>（</w:t>
      </w:r>
      <w:r>
        <w:rPr>
          <w:rFonts w:hint="eastAsia" w:ascii="方正仿宋_GBK" w:hAnsi="方正仿宋_GBK" w:eastAsia="方正仿宋_GBK" w:cs="方正仿宋_GBK"/>
          <w:b/>
          <w:bCs/>
          <w:spacing w:val="-19"/>
          <w:sz w:val="24"/>
          <w:szCs w:val="24"/>
        </w:rPr>
        <w:t xml:space="preserve"> </w:t>
      </w:r>
      <w:r>
        <w:rPr>
          <w:rFonts w:hint="eastAsia" w:ascii="方正仿宋_GBK" w:hAnsi="方正仿宋_GBK" w:eastAsia="方正仿宋_GBK" w:cs="方正仿宋_GBK"/>
          <w:b/>
          <w:bCs/>
          <w:spacing w:val="9"/>
          <w:sz w:val="24"/>
          <w:szCs w:val="24"/>
        </w:rPr>
        <w:t>2）投标人最终得分等于技术部分、商务部分、报价部分三者得</w:t>
      </w:r>
      <w:r>
        <w:rPr>
          <w:rFonts w:hint="eastAsia" w:ascii="方正仿宋_GBK" w:hAnsi="方正仿宋_GBK" w:eastAsia="方正仿宋_GBK" w:cs="方正仿宋_GBK"/>
          <w:b/>
          <w:bCs/>
          <w:spacing w:val="8"/>
          <w:sz w:val="24"/>
          <w:szCs w:val="24"/>
        </w:rPr>
        <w:t>分之和</w:t>
      </w:r>
    </w:p>
    <w:p w14:paraId="037B828F">
      <w:pPr>
        <w:pStyle w:val="10"/>
        <w:keepNext w:val="0"/>
        <w:keepLines w:val="0"/>
        <w:pageBreakBefore w:val="0"/>
        <w:widowControl/>
        <w:kinsoku w:val="0"/>
        <w:wordWrap/>
        <w:overflowPunct/>
        <w:topLinePunct w:val="0"/>
        <w:autoSpaceDE w:val="0"/>
        <w:autoSpaceDN w:val="0"/>
        <w:bidi w:val="0"/>
        <w:adjustRightInd w:val="0"/>
        <w:snapToGrid w:val="0"/>
        <w:spacing w:line="440" w:lineRule="atLeast"/>
        <w:ind w:left="0" w:firstLine="514" w:firstLineChars="200"/>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pacing w:val="8"/>
          <w:sz w:val="24"/>
          <w:szCs w:val="24"/>
        </w:rPr>
        <w:t>（</w:t>
      </w:r>
      <w:r>
        <w:rPr>
          <w:rFonts w:hint="eastAsia" w:ascii="方正仿宋_GBK" w:hAnsi="方正仿宋_GBK" w:eastAsia="方正仿宋_GBK" w:cs="方正仿宋_GBK"/>
          <w:b/>
          <w:bCs/>
          <w:spacing w:val="-14"/>
          <w:sz w:val="24"/>
          <w:szCs w:val="24"/>
        </w:rPr>
        <w:t xml:space="preserve"> </w:t>
      </w:r>
      <w:r>
        <w:rPr>
          <w:rFonts w:hint="eastAsia" w:ascii="方正仿宋_GBK" w:hAnsi="方正仿宋_GBK" w:eastAsia="方正仿宋_GBK" w:cs="方正仿宋_GBK"/>
          <w:b/>
          <w:bCs/>
          <w:spacing w:val="8"/>
          <w:sz w:val="24"/>
          <w:szCs w:val="24"/>
        </w:rPr>
        <w:t>3）87 令号第六十条规定:“评标委</w:t>
      </w:r>
      <w:r>
        <w:rPr>
          <w:rFonts w:hint="eastAsia" w:ascii="方正仿宋_GBK" w:hAnsi="方正仿宋_GBK" w:eastAsia="方正仿宋_GBK" w:cs="方正仿宋_GBK"/>
          <w:b/>
          <w:bCs/>
          <w:spacing w:val="7"/>
          <w:sz w:val="24"/>
          <w:szCs w:val="24"/>
        </w:rPr>
        <w:t>员会认为投标人的报价明显低于其他通过符合性审查投标人的报</w:t>
      </w:r>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bCs/>
          <w:spacing w:val="10"/>
          <w:sz w:val="24"/>
          <w:szCs w:val="24"/>
        </w:rPr>
        <w:t>价，有可能影响产品质量或者不能诚信履约的，应当要求其在评标现场合理的时间内提供书面说明，必要</w:t>
      </w:r>
      <w:r>
        <w:rPr>
          <w:rFonts w:hint="eastAsia" w:ascii="方正仿宋_GBK" w:hAnsi="方正仿宋_GBK" w:eastAsia="方正仿宋_GBK" w:cs="方正仿宋_GBK"/>
          <w:b/>
          <w:bCs/>
          <w:spacing w:val="11"/>
          <w:sz w:val="24"/>
          <w:szCs w:val="24"/>
        </w:rPr>
        <w:t>时提交相关证明材料;投标人不能证明其报价合理性的，评标委员会应当将其作为无效投标处理。</w:t>
      </w:r>
      <w:r>
        <w:rPr>
          <w:rFonts w:hint="eastAsia" w:ascii="方正仿宋_GBK" w:hAnsi="方正仿宋_GBK" w:eastAsia="方正仿宋_GBK" w:cs="方正仿宋_GBK"/>
          <w:b/>
          <w:bCs/>
          <w:spacing w:val="-16"/>
          <w:sz w:val="24"/>
          <w:szCs w:val="24"/>
        </w:rPr>
        <w:t xml:space="preserve"> </w:t>
      </w:r>
      <w:r>
        <w:rPr>
          <w:rFonts w:hint="eastAsia" w:ascii="方正仿宋_GBK" w:hAnsi="方正仿宋_GBK" w:eastAsia="方正仿宋_GBK" w:cs="方正仿宋_GBK"/>
          <w:b/>
          <w:bCs/>
          <w:spacing w:val="11"/>
          <w:sz w:val="24"/>
          <w:szCs w:val="24"/>
        </w:rPr>
        <w:t>”</w:t>
      </w:r>
    </w:p>
    <w:p w14:paraId="446617BE">
      <w:pPr>
        <w:pStyle w:val="10"/>
        <w:topLinePunct/>
        <w:spacing w:before="54" w:line="360" w:lineRule="auto"/>
        <w:jc w:val="center"/>
        <w:outlineLvl w:val="0"/>
        <w:rPr>
          <w:rFonts w:hint="default" w:ascii="Times New Roman" w:hAnsi="Times New Roman" w:eastAsia="方正小标宋简体" w:cs="Times New Roman"/>
          <w:b w:val="0"/>
          <w:bCs w:val="0"/>
          <w:color w:val="000000"/>
          <w:kern w:val="0"/>
          <w:sz w:val="44"/>
          <w:szCs w:val="44"/>
          <w:u w:val="none"/>
          <w:lang w:bidi="ar"/>
        </w:rPr>
      </w:pPr>
    </w:p>
    <w:p w14:paraId="4762F5E8">
      <w:pPr>
        <w:keepNext w:val="0"/>
        <w:keepLines w:val="0"/>
        <w:widowControl/>
        <w:suppressLineNumbers w:val="0"/>
        <w:jc w:val="center"/>
        <w:rPr>
          <w:rFonts w:hint="eastAsia" w:ascii="Times New Roman" w:hAnsi="Times New Roman" w:eastAsia="方正小标宋简体" w:cs="Times New Roman"/>
          <w:b/>
          <w:bCs/>
          <w:snapToGrid w:val="0"/>
          <w:color w:val="000000"/>
          <w:spacing w:val="5"/>
          <w:sz w:val="44"/>
          <w:szCs w:val="44"/>
          <w:lang w:val="en-US" w:eastAsia="zh-CN" w:bidi="ar-SA"/>
        </w:rPr>
      </w:pPr>
      <w:r>
        <w:rPr>
          <w:rFonts w:hint="eastAsia" w:ascii="Times New Roman" w:hAnsi="Times New Roman" w:eastAsia="方正小标宋简体" w:cs="Times New Roman"/>
          <w:b/>
          <w:bCs/>
          <w:snapToGrid w:val="0"/>
          <w:color w:val="000000"/>
          <w:spacing w:val="5"/>
          <w:sz w:val="44"/>
          <w:szCs w:val="44"/>
          <w:lang w:val="en-US" w:eastAsia="zh-CN" w:bidi="ar-SA"/>
        </w:rPr>
        <w:t>莎车县教育系统2025年学生营养膳食食材</w:t>
      </w:r>
    </w:p>
    <w:p w14:paraId="057D7838">
      <w:pPr>
        <w:keepNext w:val="0"/>
        <w:keepLines w:val="0"/>
        <w:widowControl/>
        <w:suppressLineNumbers w:val="0"/>
        <w:jc w:val="center"/>
        <w:rPr>
          <w:rFonts w:hint="default" w:ascii="Times New Roman" w:hAnsi="Times New Roman" w:eastAsia="方正小标宋简体" w:cs="Times New Roman"/>
          <w:b/>
          <w:bCs/>
          <w:spacing w:val="5"/>
          <w:sz w:val="44"/>
          <w:szCs w:val="44"/>
          <w:lang w:eastAsia="zh-CN"/>
        </w:rPr>
      </w:pPr>
      <w:r>
        <w:rPr>
          <w:rFonts w:hint="eastAsia" w:ascii="Times New Roman" w:hAnsi="Times New Roman" w:eastAsia="方正小标宋简体" w:cs="Times New Roman"/>
          <w:b/>
          <w:bCs/>
          <w:snapToGrid w:val="0"/>
          <w:color w:val="000000"/>
          <w:spacing w:val="5"/>
          <w:sz w:val="44"/>
          <w:szCs w:val="44"/>
          <w:lang w:val="en-US" w:eastAsia="zh-CN" w:bidi="ar-SA"/>
        </w:rPr>
        <w:t>学生饮用奶采购项目（二次）</w:t>
      </w:r>
      <w:r>
        <w:rPr>
          <w:rFonts w:hint="default" w:ascii="Times New Roman" w:hAnsi="Times New Roman" w:eastAsia="方正小标宋简体" w:cs="Times New Roman"/>
          <w:b/>
          <w:bCs/>
          <w:spacing w:val="5"/>
          <w:sz w:val="44"/>
          <w:szCs w:val="44"/>
          <w:lang w:eastAsia="zh-CN"/>
        </w:rPr>
        <w:t>招标文件</w:t>
      </w:r>
    </w:p>
    <w:p w14:paraId="3D0051CD">
      <w:pPr>
        <w:pStyle w:val="33"/>
        <w:topLinePunct/>
        <w:rPr>
          <w:rFonts w:hint="default" w:ascii="Times New Roman" w:hAnsi="Times New Roman" w:eastAsia="仿宋" w:cs="Times New Roman"/>
          <w:bCs/>
          <w:spacing w:val="5"/>
          <w:sz w:val="47"/>
          <w:szCs w:val="47"/>
          <w:lang w:eastAsia="zh-CN"/>
        </w:rPr>
      </w:pPr>
    </w:p>
    <w:p w14:paraId="786A2077">
      <w:pPr>
        <w:pStyle w:val="10"/>
        <w:topLinePunct/>
        <w:spacing w:before="57" w:line="224" w:lineRule="auto"/>
        <w:jc w:val="center"/>
        <w:outlineLvl w:val="0"/>
        <w:rPr>
          <w:rFonts w:hint="default" w:ascii="Times New Roman" w:hAnsi="Times New Roman" w:eastAsia="方正仿宋_GBK" w:cs="Times New Roman"/>
          <w:b w:val="0"/>
          <w:bCs w:val="0"/>
          <w:sz w:val="40"/>
          <w:szCs w:val="40"/>
          <w:lang w:eastAsia="zh-CN"/>
        </w:rPr>
      </w:pPr>
      <w:r>
        <w:rPr>
          <w:rFonts w:hint="default" w:ascii="Times New Roman" w:hAnsi="Times New Roman" w:eastAsia="方正仿宋_GBK" w:cs="Times New Roman"/>
          <w:b/>
          <w:bCs/>
          <w:spacing w:val="5"/>
          <w:sz w:val="44"/>
          <w:szCs w:val="44"/>
          <w:lang w:eastAsia="zh-CN"/>
        </w:rPr>
        <w:t>【电子评标】</w:t>
      </w:r>
    </w:p>
    <w:p w14:paraId="2FB730C2">
      <w:pPr>
        <w:topLinePunct/>
        <w:spacing w:line="354" w:lineRule="auto"/>
        <w:rPr>
          <w:rFonts w:hint="default" w:ascii="Times New Roman" w:hAnsi="Times New Roman" w:eastAsia="仿宋" w:cs="Times New Roman"/>
          <w:lang w:eastAsia="zh-CN"/>
        </w:rPr>
      </w:pPr>
    </w:p>
    <w:p w14:paraId="166818ED">
      <w:pPr>
        <w:pStyle w:val="24"/>
        <w:topLinePunct/>
        <w:ind w:firstLine="0" w:firstLineChars="0"/>
        <w:rPr>
          <w:rFonts w:hint="default" w:ascii="Times New Roman" w:hAnsi="Times New Roman" w:eastAsia="仿宋" w:cs="Times New Roman"/>
          <w:sz w:val="21"/>
          <w:lang w:eastAsia="zh-CN"/>
        </w:rPr>
      </w:pPr>
    </w:p>
    <w:p w14:paraId="7A380891">
      <w:pPr>
        <w:topLinePunct/>
        <w:rPr>
          <w:rFonts w:hint="default" w:ascii="Times New Roman" w:hAnsi="Times New Roman" w:eastAsia="仿宋" w:cs="Times New Roman"/>
          <w:lang w:eastAsia="zh-CN"/>
        </w:rPr>
      </w:pPr>
    </w:p>
    <w:p w14:paraId="28360145">
      <w:pPr>
        <w:pStyle w:val="32"/>
        <w:topLinePunct/>
        <w:rPr>
          <w:rFonts w:hint="default" w:ascii="Times New Roman" w:hAnsi="Times New Roman" w:eastAsia="仿宋" w:cs="Times New Roman"/>
          <w:sz w:val="21"/>
        </w:rPr>
      </w:pPr>
    </w:p>
    <w:p w14:paraId="60D1350E">
      <w:pPr>
        <w:topLinePunct/>
        <w:spacing w:line="360" w:lineRule="auto"/>
        <w:rPr>
          <w:rFonts w:hint="default" w:ascii="Times New Roman" w:hAnsi="Times New Roman" w:eastAsia="仿宋" w:cs="Times New Roman"/>
          <w:lang w:eastAsia="zh-CN"/>
        </w:rPr>
      </w:pPr>
    </w:p>
    <w:p w14:paraId="1B8184E8">
      <w:pPr>
        <w:pStyle w:val="10"/>
        <w:keepNext w:val="0"/>
        <w:keepLines w:val="0"/>
        <w:pageBreakBefore w:val="0"/>
        <w:wordWrap/>
        <w:overflowPunct/>
        <w:topLinePunct/>
        <w:autoSpaceDE w:val="0"/>
        <w:autoSpaceDN w:val="0"/>
        <w:bidi w:val="0"/>
        <w:spacing w:before="91" w:line="520" w:lineRule="exact"/>
        <w:ind w:firstLine="635"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2"/>
          <w:sz w:val="32"/>
          <w:szCs w:val="32"/>
          <w:lang w:eastAsia="zh-CN"/>
        </w:rPr>
        <w:t xml:space="preserve">项目编号： </w:t>
      </w:r>
      <w:r>
        <w:rPr>
          <w:rFonts w:hint="default" w:ascii="Times New Roman" w:hAnsi="Times New Roman" w:eastAsia="方正仿宋_GBK" w:cs="Times New Roman"/>
          <w:b/>
          <w:bCs/>
          <w:spacing w:val="-2"/>
          <w:sz w:val="32"/>
          <w:szCs w:val="32"/>
          <w:u w:val="single"/>
          <w:lang w:eastAsia="zh-CN"/>
        </w:rPr>
        <w:t>KSSCX(GK)202</w:t>
      </w:r>
      <w:r>
        <w:rPr>
          <w:rFonts w:hint="eastAsia" w:ascii="Times New Roman" w:hAnsi="Times New Roman" w:eastAsia="方正仿宋_GBK" w:cs="Times New Roman"/>
          <w:b/>
          <w:bCs/>
          <w:spacing w:val="-2"/>
          <w:sz w:val="32"/>
          <w:szCs w:val="32"/>
          <w:u w:val="single"/>
          <w:lang w:val="en-US" w:eastAsia="zh-CN"/>
        </w:rPr>
        <w:t>5</w:t>
      </w:r>
      <w:r>
        <w:rPr>
          <w:rFonts w:hint="default" w:ascii="Times New Roman" w:hAnsi="Times New Roman" w:eastAsia="方正仿宋_GBK" w:cs="Times New Roman"/>
          <w:b/>
          <w:bCs/>
          <w:spacing w:val="-2"/>
          <w:sz w:val="32"/>
          <w:szCs w:val="32"/>
          <w:u w:val="single"/>
          <w:lang w:eastAsia="zh-CN"/>
        </w:rPr>
        <w:t>-0</w:t>
      </w:r>
      <w:r>
        <w:rPr>
          <w:rFonts w:hint="default" w:ascii="Times New Roman" w:hAnsi="Times New Roman" w:eastAsia="方正仿宋_GBK" w:cs="Times New Roman"/>
          <w:b/>
          <w:bCs/>
          <w:spacing w:val="-2"/>
          <w:sz w:val="32"/>
          <w:szCs w:val="32"/>
          <w:u w:val="single"/>
          <w:lang w:val="en-US" w:eastAsia="zh-CN"/>
        </w:rPr>
        <w:t>0</w:t>
      </w:r>
      <w:r>
        <w:rPr>
          <w:rFonts w:hint="eastAsia" w:ascii="Times New Roman" w:hAnsi="Times New Roman" w:eastAsia="方正仿宋_GBK" w:cs="Times New Roman"/>
          <w:b/>
          <w:bCs/>
          <w:spacing w:val="-2"/>
          <w:sz w:val="32"/>
          <w:szCs w:val="32"/>
          <w:u w:val="single"/>
          <w:lang w:val="en-US" w:eastAsia="zh-CN"/>
        </w:rPr>
        <w:t>3</w:t>
      </w:r>
      <w:r>
        <w:rPr>
          <w:rFonts w:hint="default" w:ascii="Times New Roman" w:hAnsi="Times New Roman" w:eastAsia="方正仿宋_GBK" w:cs="Times New Roman"/>
          <w:b/>
          <w:bCs/>
          <w:spacing w:val="-2"/>
          <w:sz w:val="32"/>
          <w:szCs w:val="32"/>
          <w:u w:val="single"/>
          <w:lang w:eastAsia="zh-CN"/>
        </w:rPr>
        <w:t>号</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p>
    <w:p w14:paraId="16217608">
      <w:pPr>
        <w:pStyle w:val="10"/>
        <w:keepNext w:val="0"/>
        <w:keepLines w:val="0"/>
        <w:pageBreakBefore w:val="0"/>
        <w:wordWrap/>
        <w:overflowPunct/>
        <w:topLinePunct/>
        <w:autoSpaceDE w:val="0"/>
        <w:autoSpaceDN w:val="0"/>
        <w:bidi w:val="0"/>
        <w:spacing w:before="213" w:line="520" w:lineRule="exact"/>
        <w:ind w:firstLine="631"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pacing w:val="-3"/>
          <w:sz w:val="32"/>
          <w:szCs w:val="32"/>
          <w:lang w:eastAsia="zh-CN"/>
        </w:rPr>
        <w:t>采购单位：</w:t>
      </w:r>
      <w:r>
        <w:rPr>
          <w:rFonts w:hint="default" w:ascii="Times New Roman" w:hAnsi="Times New Roman" w:eastAsia="方正仿宋_GBK" w:cs="Times New Roman"/>
          <w:spacing w:val="-3"/>
          <w:sz w:val="32"/>
          <w:szCs w:val="32"/>
          <w:u w:val="single"/>
          <w:lang w:eastAsia="zh-CN"/>
        </w:rPr>
        <w:t xml:space="preserve"> </w:t>
      </w:r>
      <w:r>
        <w:rPr>
          <w:rFonts w:hint="default" w:ascii="Times New Roman" w:hAnsi="Times New Roman" w:eastAsia="方正仿宋_GBK" w:cs="Times New Roman"/>
          <w:b/>
          <w:bCs/>
          <w:spacing w:val="-3"/>
          <w:sz w:val="32"/>
          <w:szCs w:val="32"/>
          <w:u w:val="single"/>
          <w:lang w:eastAsia="zh-CN"/>
        </w:rPr>
        <w:t xml:space="preserve">  莎车县</w:t>
      </w:r>
      <w:r>
        <w:rPr>
          <w:rFonts w:hint="eastAsia" w:ascii="Times New Roman" w:hAnsi="Times New Roman" w:eastAsia="方正仿宋_GBK" w:cs="Times New Roman"/>
          <w:b/>
          <w:bCs/>
          <w:spacing w:val="-3"/>
          <w:sz w:val="32"/>
          <w:szCs w:val="32"/>
          <w:u w:val="single"/>
          <w:lang w:val="en-US" w:eastAsia="zh-CN"/>
        </w:rPr>
        <w:t>教育</w:t>
      </w:r>
      <w:r>
        <w:rPr>
          <w:rFonts w:hint="default" w:ascii="Times New Roman" w:hAnsi="Times New Roman" w:eastAsia="方正仿宋_GBK" w:cs="Times New Roman"/>
          <w:b/>
          <w:bCs/>
          <w:spacing w:val="-3"/>
          <w:sz w:val="32"/>
          <w:szCs w:val="32"/>
          <w:u w:val="single"/>
          <w:lang w:val="en-US" w:eastAsia="zh-CN"/>
        </w:rPr>
        <w:t>局</w:t>
      </w:r>
      <w:r>
        <w:rPr>
          <w:rFonts w:hint="default" w:ascii="Times New Roman" w:hAnsi="Times New Roman" w:eastAsia="方正仿宋_GBK" w:cs="Times New Roman"/>
          <w:b/>
          <w:bCs/>
          <w:spacing w:val="5"/>
          <w:sz w:val="32"/>
          <w:szCs w:val="32"/>
          <w:u w:val="single"/>
          <w:lang w:eastAsia="zh-CN"/>
        </w:rPr>
        <w:t xml:space="preserve">  </w:t>
      </w:r>
      <w:r>
        <w:rPr>
          <w:rFonts w:hint="eastAsia" w:ascii="Times New Roman" w:hAnsi="Times New Roman" w:eastAsia="方正仿宋_GBK" w:cs="Times New Roman"/>
          <w:b/>
          <w:bCs/>
          <w:spacing w:val="5"/>
          <w:sz w:val="32"/>
          <w:szCs w:val="32"/>
          <w:u w:val="single"/>
          <w:lang w:val="en-US" w:eastAsia="zh-CN"/>
        </w:rPr>
        <w:t xml:space="preserve">           </w:t>
      </w:r>
      <w:r>
        <w:rPr>
          <w:rFonts w:hint="default" w:ascii="Times New Roman" w:hAnsi="Times New Roman" w:eastAsia="方正仿宋_GBK" w:cs="Times New Roman"/>
          <w:sz w:val="32"/>
          <w:szCs w:val="32"/>
          <w:lang w:eastAsia="zh-CN"/>
        </w:rPr>
        <w:t xml:space="preserve"> </w:t>
      </w:r>
    </w:p>
    <w:p w14:paraId="29B019E8">
      <w:pPr>
        <w:pStyle w:val="32"/>
        <w:keepNext w:val="0"/>
        <w:keepLines w:val="0"/>
        <w:pageBreakBefore w:val="0"/>
        <w:wordWrap/>
        <w:overflowPunct/>
        <w:autoSpaceDE w:val="0"/>
        <w:autoSpaceDN w:val="0"/>
        <w:bidi w:val="0"/>
        <w:spacing w:line="520" w:lineRule="exact"/>
        <w:ind w:firstLine="631" w:firstLineChars="200"/>
        <w:jc w:val="both"/>
        <w:rPr>
          <w:rFonts w:hint="default" w:ascii="Times New Roman" w:hAnsi="Times New Roman" w:eastAsia="方正仿宋_GBK" w:cs="Times New Roman"/>
          <w:b/>
          <w:bCs/>
          <w:snapToGrid w:val="0"/>
          <w:spacing w:val="-3"/>
          <w:sz w:val="32"/>
          <w:szCs w:val="32"/>
          <w:u w:val="single"/>
          <w:lang w:val="en-US" w:eastAsia="zh-CN"/>
        </w:rPr>
      </w:pPr>
      <w:r>
        <w:rPr>
          <w:rFonts w:hint="default" w:ascii="Times New Roman" w:hAnsi="Times New Roman" w:eastAsia="方正仿宋_GBK" w:cs="Times New Roman"/>
          <w:b/>
          <w:bCs/>
          <w:snapToGrid w:val="0"/>
          <w:color w:val="000000"/>
          <w:spacing w:val="-3"/>
          <w:sz w:val="32"/>
          <w:szCs w:val="32"/>
          <w:lang w:val="en-US" w:eastAsia="zh-CN" w:bidi="ar-SA"/>
        </w:rPr>
        <w:t>联 系 人：</w:t>
      </w:r>
      <w:r>
        <w:rPr>
          <w:rFonts w:hint="default" w:ascii="Times New Roman" w:hAnsi="Times New Roman" w:eastAsia="方正仿宋_GBK" w:cs="Times New Roman"/>
          <w:b/>
          <w:bCs/>
          <w:spacing w:val="-3"/>
          <w:sz w:val="32"/>
          <w:szCs w:val="32"/>
          <w:u w:val="single"/>
        </w:rPr>
        <w:t xml:space="preserve">   </w:t>
      </w:r>
      <w:r>
        <w:rPr>
          <w:rFonts w:hint="eastAsia" w:ascii="Times New Roman" w:hAnsi="Times New Roman" w:eastAsia="方正仿宋_GBK" w:cs="Times New Roman"/>
          <w:b/>
          <w:bCs/>
          <w:spacing w:val="-3"/>
          <w:sz w:val="32"/>
          <w:szCs w:val="32"/>
          <w:u w:val="single"/>
          <w:lang w:val="en-US" w:eastAsia="zh-CN"/>
        </w:rPr>
        <w:t xml:space="preserve"> </w:t>
      </w:r>
      <w:r>
        <w:rPr>
          <w:rFonts w:hint="eastAsia" w:ascii="Times New Roman" w:hAnsi="Times New Roman" w:eastAsia="方正仿宋_GBK" w:cs="Times New Roman"/>
          <w:b/>
          <w:bCs/>
          <w:snapToGrid w:val="0"/>
          <w:color w:val="000000"/>
          <w:kern w:val="0"/>
          <w:sz w:val="32"/>
          <w:szCs w:val="32"/>
          <w:highlight w:val="none"/>
          <w:u w:val="single"/>
          <w:lang w:val="en-US" w:eastAsia="zh-CN"/>
        </w:rPr>
        <w:t>闫茂义</w:t>
      </w:r>
      <w:r>
        <w:rPr>
          <w:rFonts w:hint="default" w:ascii="Times New Roman" w:hAnsi="Times New Roman" w:eastAsia="方正仿宋_GBK" w:cs="Times New Roman"/>
          <w:b/>
          <w:bCs/>
          <w:snapToGrid w:val="0"/>
          <w:spacing w:val="-3"/>
          <w:sz w:val="32"/>
          <w:szCs w:val="32"/>
          <w:u w:val="single"/>
          <w:lang w:val="en-US" w:eastAsia="zh-CN"/>
        </w:rPr>
        <w:t xml:space="preserve">                    </w:t>
      </w:r>
    </w:p>
    <w:p w14:paraId="28DD497D">
      <w:pPr>
        <w:pStyle w:val="10"/>
        <w:keepNext w:val="0"/>
        <w:keepLines w:val="0"/>
        <w:pageBreakBefore w:val="0"/>
        <w:wordWrap/>
        <w:overflowPunct/>
        <w:topLinePunct/>
        <w:autoSpaceDE w:val="0"/>
        <w:autoSpaceDN w:val="0"/>
        <w:bidi w:val="0"/>
        <w:spacing w:before="212" w:line="520" w:lineRule="exact"/>
        <w:ind w:firstLine="635" w:firstLineChars="200"/>
        <w:rPr>
          <w:rFonts w:hint="default" w:ascii="Times New Roman" w:hAnsi="Times New Roman" w:eastAsia="方正仿宋_GBK" w:cs="Times New Roman"/>
          <w:b/>
          <w:bCs/>
          <w:sz w:val="32"/>
          <w:szCs w:val="32"/>
          <w:u w:val="single"/>
          <w:lang w:val="en-US" w:eastAsia="zh-CN"/>
        </w:rPr>
      </w:pPr>
      <w:r>
        <w:rPr>
          <w:rFonts w:hint="default" w:ascii="Times New Roman" w:hAnsi="Times New Roman" w:eastAsia="方正仿宋_GBK" w:cs="Times New Roman"/>
          <w:b/>
          <w:bCs/>
          <w:spacing w:val="-2"/>
          <w:sz w:val="32"/>
          <w:szCs w:val="32"/>
          <w:lang w:eastAsia="zh-CN"/>
        </w:rPr>
        <w:t>联系电话：</w:t>
      </w:r>
      <w:r>
        <w:rPr>
          <w:rFonts w:hint="default" w:ascii="Times New Roman" w:hAnsi="Times New Roman" w:eastAsia="方正仿宋_GBK" w:cs="Times New Roman"/>
          <w:b/>
          <w:bCs/>
          <w:spacing w:val="-2"/>
          <w:sz w:val="32"/>
          <w:szCs w:val="32"/>
          <w:u w:val="single"/>
          <w:lang w:eastAsia="zh-CN"/>
        </w:rPr>
        <w:t xml:space="preserve">  </w:t>
      </w:r>
      <w:r>
        <w:rPr>
          <w:rFonts w:hint="eastAsia" w:ascii="Times New Roman" w:hAnsi="Times New Roman" w:eastAsia="方正仿宋_GBK" w:cs="Times New Roman"/>
          <w:b/>
          <w:bCs/>
          <w:spacing w:val="-2"/>
          <w:sz w:val="32"/>
          <w:szCs w:val="32"/>
          <w:u w:val="single"/>
          <w:lang w:val="en-US" w:eastAsia="zh-CN"/>
        </w:rPr>
        <w:t xml:space="preserve"> </w:t>
      </w:r>
      <w:r>
        <w:rPr>
          <w:rFonts w:hint="eastAsia" w:ascii="Times New Roman" w:hAnsi="Times New Roman" w:eastAsia="方正仿宋_GBK" w:cs="Times New Roman"/>
          <w:b/>
          <w:bCs/>
          <w:snapToGrid w:val="0"/>
          <w:color w:val="000000"/>
          <w:kern w:val="0"/>
          <w:sz w:val="32"/>
          <w:szCs w:val="32"/>
          <w:u w:val="single"/>
          <w:lang w:val="en-US" w:eastAsia="zh-CN"/>
        </w:rPr>
        <w:t>18699857582</w:t>
      </w:r>
      <w:r>
        <w:rPr>
          <w:rFonts w:hint="default" w:ascii="Times New Roman" w:hAnsi="Times New Roman" w:eastAsia="方正仿宋_GBK" w:cs="Times New Roman"/>
          <w:b/>
          <w:bCs/>
          <w:snapToGrid w:val="0"/>
          <w:color w:val="000000"/>
          <w:spacing w:val="-3"/>
          <w:sz w:val="32"/>
          <w:szCs w:val="32"/>
          <w:u w:val="single"/>
          <w:lang w:val="en-US" w:eastAsia="zh-CN" w:bidi="ar-SA"/>
        </w:rPr>
        <w:t xml:space="preserve">    </w:t>
      </w:r>
      <w:r>
        <w:rPr>
          <w:rFonts w:hint="default" w:ascii="Times New Roman" w:hAnsi="Times New Roman" w:eastAsia="方正仿宋_GBK" w:cs="Times New Roman"/>
          <w:b/>
          <w:bCs/>
          <w:spacing w:val="1"/>
          <w:sz w:val="32"/>
          <w:szCs w:val="32"/>
          <w:u w:val="single"/>
          <w:lang w:eastAsia="zh-CN"/>
        </w:rPr>
        <w:t xml:space="preserve">       </w:t>
      </w:r>
      <w:r>
        <w:rPr>
          <w:rFonts w:hint="default" w:ascii="Times New Roman" w:hAnsi="Times New Roman" w:eastAsia="方正仿宋_GBK" w:cs="Times New Roman"/>
          <w:b/>
          <w:bCs/>
          <w:spacing w:val="1"/>
          <w:sz w:val="32"/>
          <w:szCs w:val="32"/>
          <w:u w:val="single"/>
          <w:lang w:val="en-US" w:eastAsia="zh-CN"/>
        </w:rPr>
        <w:t xml:space="preserve">    </w:t>
      </w:r>
    </w:p>
    <w:p w14:paraId="73B661E4">
      <w:pPr>
        <w:pStyle w:val="10"/>
        <w:keepNext w:val="0"/>
        <w:keepLines w:val="0"/>
        <w:pageBreakBefore w:val="0"/>
        <w:wordWrap/>
        <w:overflowPunct/>
        <w:topLinePunct/>
        <w:autoSpaceDE w:val="0"/>
        <w:autoSpaceDN w:val="0"/>
        <w:bidi w:val="0"/>
        <w:spacing w:before="209" w:line="520" w:lineRule="exact"/>
        <w:ind w:firstLine="631"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3"/>
          <w:sz w:val="32"/>
          <w:szCs w:val="32"/>
          <w:lang w:eastAsia="zh-CN"/>
        </w:rPr>
        <w:t>采购代理机构：</w:t>
      </w:r>
      <w:r>
        <w:rPr>
          <w:rFonts w:hint="eastAsia" w:ascii="Times New Roman" w:hAnsi="Times New Roman" w:eastAsia="方正仿宋_GBK" w:cs="Times New Roman"/>
          <w:b/>
          <w:bCs/>
          <w:spacing w:val="-3"/>
          <w:sz w:val="32"/>
          <w:szCs w:val="32"/>
          <w:lang w:val="en-US" w:eastAsia="zh-CN"/>
        </w:rPr>
        <w:t xml:space="preserve"> </w:t>
      </w:r>
      <w:r>
        <w:rPr>
          <w:rFonts w:hint="default" w:ascii="Times New Roman" w:hAnsi="Times New Roman" w:eastAsia="方正仿宋_GBK" w:cs="Times New Roman"/>
          <w:b/>
          <w:bCs/>
          <w:spacing w:val="-3"/>
          <w:sz w:val="32"/>
          <w:szCs w:val="32"/>
          <w:u w:val="single"/>
          <w:lang w:eastAsia="zh-CN"/>
        </w:rPr>
        <w:t xml:space="preserve">莎车县政府采购中心       </w:t>
      </w:r>
    </w:p>
    <w:p w14:paraId="7A66C500">
      <w:pPr>
        <w:pStyle w:val="10"/>
        <w:keepNext w:val="0"/>
        <w:keepLines w:val="0"/>
        <w:pageBreakBefore w:val="0"/>
        <w:wordWrap/>
        <w:overflowPunct/>
        <w:topLinePunct/>
        <w:autoSpaceDE w:val="0"/>
        <w:autoSpaceDN w:val="0"/>
        <w:bidi w:val="0"/>
        <w:spacing w:before="211" w:line="520" w:lineRule="exact"/>
        <w:ind w:firstLine="595" w:firstLineChars="200"/>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pacing w:val="-12"/>
          <w:sz w:val="32"/>
          <w:szCs w:val="32"/>
          <w:lang w:eastAsia="zh-CN"/>
        </w:rPr>
        <w:t>联</w:t>
      </w:r>
      <w:r>
        <w:rPr>
          <w:rFonts w:hint="default" w:ascii="Times New Roman" w:hAnsi="Times New Roman" w:eastAsia="方正仿宋_GBK" w:cs="Times New Roman"/>
          <w:spacing w:val="19"/>
          <w:sz w:val="32"/>
          <w:szCs w:val="32"/>
          <w:lang w:eastAsia="zh-CN"/>
        </w:rPr>
        <w:t xml:space="preserve"> </w:t>
      </w:r>
      <w:r>
        <w:rPr>
          <w:rFonts w:hint="default" w:ascii="Times New Roman" w:hAnsi="Times New Roman" w:eastAsia="方正仿宋_GBK" w:cs="Times New Roman"/>
          <w:b/>
          <w:bCs/>
          <w:spacing w:val="-12"/>
          <w:sz w:val="32"/>
          <w:szCs w:val="32"/>
          <w:lang w:eastAsia="zh-CN"/>
        </w:rPr>
        <w:t>系</w:t>
      </w:r>
      <w:r>
        <w:rPr>
          <w:rFonts w:hint="default" w:ascii="Times New Roman" w:hAnsi="Times New Roman" w:eastAsia="方正仿宋_GBK" w:cs="Times New Roman"/>
          <w:spacing w:val="15"/>
          <w:sz w:val="32"/>
          <w:szCs w:val="32"/>
          <w:lang w:eastAsia="zh-CN"/>
        </w:rPr>
        <w:t xml:space="preserve"> </w:t>
      </w:r>
      <w:r>
        <w:rPr>
          <w:rFonts w:hint="default" w:ascii="Times New Roman" w:hAnsi="Times New Roman" w:eastAsia="方正仿宋_GBK" w:cs="Times New Roman"/>
          <w:b/>
          <w:bCs/>
          <w:spacing w:val="-12"/>
          <w:sz w:val="32"/>
          <w:szCs w:val="32"/>
          <w:lang w:eastAsia="zh-CN"/>
        </w:rPr>
        <w:t>人：</w:t>
      </w:r>
      <w:r>
        <w:rPr>
          <w:rFonts w:hint="default" w:ascii="Times New Roman" w:hAnsi="Times New Roman" w:eastAsia="方正仿宋_GBK" w:cs="Times New Roman"/>
          <w:spacing w:val="1"/>
          <w:sz w:val="32"/>
          <w:szCs w:val="32"/>
          <w:u w:val="single"/>
          <w:lang w:eastAsia="zh-CN"/>
        </w:rPr>
        <w:t xml:space="preserve">    </w:t>
      </w:r>
      <w:r>
        <w:rPr>
          <w:rFonts w:hint="eastAsia" w:ascii="Times New Roman" w:hAnsi="Times New Roman" w:eastAsia="方正仿宋_GBK" w:cs="Times New Roman"/>
          <w:spacing w:val="1"/>
          <w:sz w:val="32"/>
          <w:szCs w:val="32"/>
          <w:u w:val="single"/>
          <w:lang w:val="en-US" w:eastAsia="zh-CN"/>
        </w:rPr>
        <w:t xml:space="preserve"> </w:t>
      </w:r>
      <w:r>
        <w:rPr>
          <w:rFonts w:hint="default" w:ascii="Times New Roman" w:hAnsi="Times New Roman" w:eastAsia="方正仿宋_GBK" w:cs="Times New Roman"/>
          <w:b/>
          <w:bCs/>
          <w:spacing w:val="1"/>
          <w:sz w:val="32"/>
          <w:szCs w:val="32"/>
          <w:u w:val="single"/>
          <w:lang w:val="en-US" w:eastAsia="zh-CN"/>
        </w:rPr>
        <w:t>牛  雪</w:t>
      </w:r>
      <w:r>
        <w:rPr>
          <w:rFonts w:hint="default" w:ascii="Times New Roman" w:hAnsi="Times New Roman" w:eastAsia="方正仿宋_GBK" w:cs="Times New Roman"/>
          <w:b/>
          <w:bCs/>
          <w:spacing w:val="-3"/>
          <w:sz w:val="32"/>
          <w:szCs w:val="32"/>
          <w:u w:val="single"/>
          <w:lang w:eastAsia="zh-CN"/>
        </w:rPr>
        <w:t xml:space="preserve">   </w:t>
      </w:r>
      <w:r>
        <w:rPr>
          <w:rFonts w:hint="default" w:ascii="Times New Roman" w:hAnsi="Times New Roman" w:eastAsia="方正仿宋_GBK" w:cs="Times New Roman"/>
          <w:spacing w:val="1"/>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r>
        <w:rPr>
          <w:rFonts w:hint="default" w:ascii="Times New Roman" w:hAnsi="Times New Roman" w:eastAsia="方正仿宋_GBK" w:cs="Times New Roman"/>
          <w:sz w:val="32"/>
          <w:szCs w:val="32"/>
          <w:u w:val="single"/>
          <w:lang w:val="en-US" w:eastAsia="zh-CN"/>
        </w:rPr>
        <w:t xml:space="preserve">   </w:t>
      </w:r>
    </w:p>
    <w:p w14:paraId="2D1270BB">
      <w:pPr>
        <w:pStyle w:val="10"/>
        <w:keepNext w:val="0"/>
        <w:keepLines w:val="0"/>
        <w:pageBreakBefore w:val="0"/>
        <w:wordWrap/>
        <w:overflowPunct/>
        <w:topLinePunct/>
        <w:autoSpaceDE w:val="0"/>
        <w:autoSpaceDN w:val="0"/>
        <w:bidi w:val="0"/>
        <w:spacing w:before="211" w:line="520" w:lineRule="exact"/>
        <w:ind w:firstLine="623"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5"/>
          <w:sz w:val="32"/>
          <w:szCs w:val="32"/>
          <w:lang w:eastAsia="zh-CN"/>
        </w:rPr>
        <w:t>联系电话：</w:t>
      </w:r>
      <w:r>
        <w:rPr>
          <w:rFonts w:hint="default" w:ascii="Times New Roman" w:hAnsi="Times New Roman" w:eastAsia="方正仿宋_GBK" w:cs="Times New Roman"/>
          <w:b/>
          <w:bCs/>
          <w:spacing w:val="-5"/>
          <w:sz w:val="32"/>
          <w:szCs w:val="32"/>
          <w:u w:val="single"/>
          <w:lang w:eastAsia="zh-CN"/>
        </w:rPr>
        <w:t xml:space="preserve">  </w:t>
      </w:r>
      <w:r>
        <w:rPr>
          <w:rFonts w:hint="default" w:ascii="Times New Roman" w:hAnsi="Times New Roman" w:eastAsia="方正仿宋_GBK" w:cs="Times New Roman"/>
          <w:spacing w:val="5"/>
          <w:sz w:val="32"/>
          <w:szCs w:val="32"/>
          <w:u w:val="single"/>
          <w:lang w:eastAsia="zh-CN"/>
        </w:rPr>
        <w:t xml:space="preserve"> </w:t>
      </w:r>
      <w:r>
        <w:rPr>
          <w:rFonts w:hint="eastAsia" w:ascii="Times New Roman" w:hAnsi="Times New Roman" w:eastAsia="方正仿宋_GBK" w:cs="Times New Roman"/>
          <w:spacing w:val="5"/>
          <w:sz w:val="32"/>
          <w:szCs w:val="32"/>
          <w:u w:val="single"/>
          <w:lang w:val="en-US" w:eastAsia="zh-CN"/>
        </w:rPr>
        <w:t xml:space="preserve"> </w:t>
      </w:r>
      <w:r>
        <w:rPr>
          <w:rFonts w:hint="default" w:ascii="Times New Roman" w:hAnsi="Times New Roman" w:eastAsia="方正仿宋_GBK" w:cs="Times New Roman"/>
          <w:b/>
          <w:bCs/>
          <w:spacing w:val="-3"/>
          <w:sz w:val="32"/>
          <w:szCs w:val="32"/>
          <w:u w:val="single"/>
          <w:lang w:eastAsia="zh-CN"/>
        </w:rPr>
        <w:t xml:space="preserve">0998-8512672 </w:t>
      </w:r>
      <w:r>
        <w:rPr>
          <w:rFonts w:hint="default" w:ascii="Times New Roman" w:hAnsi="Times New Roman" w:eastAsia="方正仿宋_GBK" w:cs="Times New Roman"/>
          <w:spacing w:val="5"/>
          <w:sz w:val="32"/>
          <w:szCs w:val="32"/>
          <w:u w:val="single"/>
          <w:lang w:eastAsia="zh-CN"/>
        </w:rPr>
        <w:t xml:space="preserve">     </w:t>
      </w:r>
      <w:r>
        <w:rPr>
          <w:rFonts w:hint="default" w:ascii="Times New Roman" w:hAnsi="Times New Roman" w:eastAsia="方正仿宋_GBK" w:cs="Times New Roman"/>
          <w:sz w:val="32"/>
          <w:szCs w:val="32"/>
          <w:u w:val="single"/>
          <w:lang w:eastAsia="zh-CN"/>
        </w:rPr>
        <w:t xml:space="preserve">        </w:t>
      </w:r>
    </w:p>
    <w:p w14:paraId="03F6D36B">
      <w:pPr>
        <w:topLinePunct/>
        <w:spacing w:line="247" w:lineRule="auto"/>
        <w:rPr>
          <w:rFonts w:hint="default" w:ascii="Times New Roman" w:hAnsi="Times New Roman" w:eastAsia="方正仿宋_GBK" w:cs="Times New Roman"/>
          <w:sz w:val="32"/>
          <w:szCs w:val="32"/>
          <w:lang w:eastAsia="zh-CN"/>
        </w:rPr>
      </w:pPr>
    </w:p>
    <w:p w14:paraId="33485207">
      <w:pPr>
        <w:topLinePunct/>
        <w:spacing w:line="248" w:lineRule="auto"/>
        <w:rPr>
          <w:rFonts w:hint="default" w:ascii="Times New Roman" w:hAnsi="Times New Roman" w:eastAsia="方正仿宋_GBK" w:cs="Times New Roman"/>
          <w:sz w:val="32"/>
          <w:szCs w:val="32"/>
          <w:lang w:eastAsia="zh-CN"/>
        </w:rPr>
      </w:pPr>
    </w:p>
    <w:p w14:paraId="5DCB6EC3">
      <w:pPr>
        <w:pStyle w:val="10"/>
        <w:topLinePunct/>
        <w:spacing w:before="101" w:line="225" w:lineRule="auto"/>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pacing w:val="-7"/>
          <w:sz w:val="32"/>
          <w:szCs w:val="32"/>
        </w:rPr>
        <w:t>日</w:t>
      </w:r>
      <w:r>
        <w:rPr>
          <w:rFonts w:hint="default" w:ascii="Times New Roman" w:hAnsi="Times New Roman" w:eastAsia="方正仿宋_GBK" w:cs="Times New Roman"/>
          <w:b/>
          <w:bCs/>
          <w:spacing w:val="-7"/>
          <w:sz w:val="32"/>
          <w:szCs w:val="32"/>
          <w:lang w:val="en-US" w:eastAsia="zh-CN"/>
        </w:rPr>
        <w:t xml:space="preserve"> </w:t>
      </w:r>
      <w:r>
        <w:rPr>
          <w:rFonts w:hint="default" w:ascii="Times New Roman" w:hAnsi="Times New Roman" w:eastAsia="方正仿宋_GBK" w:cs="Times New Roman"/>
          <w:b/>
          <w:bCs/>
          <w:spacing w:val="-7"/>
          <w:sz w:val="32"/>
          <w:szCs w:val="32"/>
        </w:rPr>
        <w:t>期：</w:t>
      </w:r>
      <w:r>
        <w:rPr>
          <w:rFonts w:hint="default" w:ascii="Times New Roman" w:hAnsi="Times New Roman" w:eastAsia="方正仿宋_GBK" w:cs="Times New Roman"/>
          <w:b/>
          <w:bCs/>
          <w:spacing w:val="-7"/>
          <w:sz w:val="32"/>
          <w:szCs w:val="32"/>
          <w:lang w:val="en-US" w:eastAsia="zh-CN"/>
        </w:rPr>
        <w:t>202</w:t>
      </w:r>
      <w:r>
        <w:rPr>
          <w:rFonts w:hint="eastAsia" w:ascii="Times New Roman" w:hAnsi="Times New Roman" w:eastAsia="方正仿宋_GBK" w:cs="Times New Roman"/>
          <w:b/>
          <w:bCs/>
          <w:spacing w:val="-7"/>
          <w:sz w:val="32"/>
          <w:szCs w:val="32"/>
          <w:lang w:val="en-US" w:eastAsia="zh-CN"/>
        </w:rPr>
        <w:t>5</w:t>
      </w:r>
      <w:r>
        <w:rPr>
          <w:rFonts w:hint="default" w:ascii="Times New Roman" w:hAnsi="Times New Roman" w:eastAsia="方正仿宋_GBK" w:cs="Times New Roman"/>
          <w:b/>
          <w:bCs/>
          <w:spacing w:val="-7"/>
          <w:sz w:val="32"/>
          <w:szCs w:val="32"/>
          <w:lang w:val="en-US" w:eastAsia="zh-CN"/>
        </w:rPr>
        <w:t>年</w:t>
      </w:r>
      <w:r>
        <w:rPr>
          <w:rFonts w:hint="eastAsia" w:ascii="Times New Roman" w:hAnsi="Times New Roman" w:eastAsia="方正仿宋_GBK" w:cs="Times New Roman"/>
          <w:b/>
          <w:bCs/>
          <w:spacing w:val="-7"/>
          <w:sz w:val="32"/>
          <w:szCs w:val="32"/>
          <w:lang w:val="en-US" w:eastAsia="zh-CN"/>
        </w:rPr>
        <w:t>2</w:t>
      </w:r>
      <w:r>
        <w:rPr>
          <w:rFonts w:hint="default" w:ascii="Times New Roman" w:hAnsi="Times New Roman" w:eastAsia="方正仿宋_GBK" w:cs="Times New Roman"/>
          <w:b/>
          <w:bCs/>
          <w:spacing w:val="-7"/>
          <w:sz w:val="32"/>
          <w:szCs w:val="32"/>
          <w:lang w:val="en-US" w:eastAsia="zh-CN"/>
        </w:rPr>
        <w:t>月</w:t>
      </w:r>
    </w:p>
    <w:p w14:paraId="56289A49">
      <w:pPr>
        <w:topLinePunct/>
        <w:spacing w:line="225" w:lineRule="auto"/>
        <w:rPr>
          <w:rFonts w:hint="default" w:ascii="Times New Roman" w:hAnsi="Times New Roman" w:eastAsia="仿宋" w:cs="Times New Roman"/>
          <w:sz w:val="31"/>
          <w:szCs w:val="31"/>
        </w:rPr>
        <w:sectPr>
          <w:headerReference r:id="rId40" w:type="default"/>
          <w:footerReference r:id="rId41" w:type="default"/>
          <w:pgSz w:w="11906" w:h="16839"/>
          <w:pgMar w:top="1984" w:right="1531" w:bottom="1701" w:left="1531" w:header="852" w:footer="0" w:gutter="0"/>
          <w:pgBorders>
            <w:top w:val="none" w:sz="0" w:space="0"/>
            <w:left w:val="none" w:sz="0" w:space="0"/>
            <w:bottom w:val="none" w:sz="0" w:space="0"/>
            <w:right w:val="none" w:sz="0" w:space="0"/>
          </w:pgBorders>
          <w:pgNumType w:fmt="decimal"/>
          <w:cols w:space="720" w:num="1"/>
        </w:sectPr>
      </w:pPr>
    </w:p>
    <w:p w14:paraId="26E90A55">
      <w:pPr>
        <w:pStyle w:val="6"/>
        <w:topLinePunct/>
        <w:rPr>
          <w:rFonts w:hint="default" w:ascii="Times New Roman" w:hAnsi="Times New Roman" w:cs="Times New Roman"/>
          <w:lang w:eastAsia="zh-CN"/>
        </w:rPr>
      </w:pPr>
    </w:p>
    <w:p w14:paraId="35926757">
      <w:pPr>
        <w:pStyle w:val="2"/>
        <w:bidi w:val="0"/>
        <w:spacing w:line="240" w:lineRule="auto"/>
        <w:jc w:val="center"/>
        <w:rPr>
          <w:rFonts w:hint="eastAsia" w:ascii="方正小标宋简体" w:hAnsi="方正小标宋简体" w:eastAsia="方正小标宋简体" w:cs="方正小标宋简体"/>
          <w:sz w:val="32"/>
          <w:szCs w:val="32"/>
        </w:rPr>
      </w:pPr>
      <w:bookmarkStart w:id="177" w:name="_Toc24652"/>
      <w:r>
        <w:rPr>
          <w:rFonts w:hint="eastAsia" w:ascii="方正小标宋简体" w:hAnsi="方正小标宋简体" w:eastAsia="方正小标宋简体" w:cs="方正小标宋简体"/>
          <w:sz w:val="32"/>
          <w:szCs w:val="32"/>
        </w:rPr>
        <w:t>新疆维吾尔自治区学校食堂食材</w:t>
      </w:r>
      <w:bookmarkEnd w:id="177"/>
    </w:p>
    <w:p w14:paraId="15FCC8AD">
      <w:pPr>
        <w:pStyle w:val="2"/>
        <w:bidi w:val="0"/>
        <w:spacing w:line="240" w:lineRule="auto"/>
        <w:jc w:val="center"/>
        <w:rPr>
          <w:rFonts w:hint="default" w:ascii="Times New Roman" w:hAnsi="Times New Roman" w:eastAsia="方正仿宋_GBK" w:cs="Times New Roman"/>
          <w:sz w:val="28"/>
          <w:szCs w:val="28"/>
        </w:rPr>
      </w:pPr>
      <w:bookmarkStart w:id="178" w:name="_Toc22976"/>
    </w:p>
    <w:p w14:paraId="0B68DCC3">
      <w:pPr>
        <w:pStyle w:val="2"/>
        <w:bidi w:val="0"/>
        <w:spacing w:line="24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采购合同</w:t>
      </w:r>
      <w:bookmarkEnd w:id="178"/>
    </w:p>
    <w:p w14:paraId="6726C76D">
      <w:pPr>
        <w:pStyle w:val="2"/>
        <w:bidi w:val="0"/>
        <w:spacing w:line="240" w:lineRule="auto"/>
        <w:jc w:val="center"/>
        <w:rPr>
          <w:rFonts w:hint="default" w:ascii="Times New Roman" w:hAnsi="Times New Roman" w:eastAsia="方正仿宋_GBK" w:cs="Times New Roman"/>
          <w:sz w:val="28"/>
          <w:szCs w:val="28"/>
        </w:rPr>
      </w:pPr>
      <w:bookmarkStart w:id="179" w:name="_Toc30060"/>
      <w:r>
        <w:rPr>
          <w:rFonts w:hint="default" w:ascii="Times New Roman" w:hAnsi="Times New Roman" w:eastAsia="方正仿宋_GBK" w:cs="Times New Roman"/>
          <w:spacing w:val="8"/>
          <w:sz w:val="28"/>
          <w:szCs w:val="28"/>
        </w:rPr>
        <w:t>（示范文本）</w:t>
      </w:r>
      <w:bookmarkEnd w:id="179"/>
    </w:p>
    <w:p w14:paraId="4EA3AB54">
      <w:pPr>
        <w:spacing w:before="2"/>
        <w:rPr>
          <w:rFonts w:hint="default" w:ascii="Times New Roman" w:hAnsi="Times New Roman" w:eastAsia="方正仿宋_GBK" w:cs="Times New Roman"/>
          <w:sz w:val="28"/>
          <w:szCs w:val="28"/>
        </w:rPr>
      </w:pPr>
    </w:p>
    <w:p w14:paraId="7355E458">
      <w:pPr>
        <w:spacing w:before="2"/>
        <w:rPr>
          <w:rFonts w:hint="default" w:ascii="Times New Roman" w:hAnsi="Times New Roman" w:eastAsia="方正仿宋_GBK" w:cs="Times New Roman"/>
          <w:sz w:val="28"/>
          <w:szCs w:val="28"/>
        </w:rPr>
      </w:pPr>
    </w:p>
    <w:p w14:paraId="311BE0B3">
      <w:pPr>
        <w:spacing w:before="2"/>
        <w:rPr>
          <w:rFonts w:hint="default" w:ascii="Times New Roman" w:hAnsi="Times New Roman" w:eastAsia="方正仿宋_GBK" w:cs="Times New Roman"/>
          <w:sz w:val="28"/>
          <w:szCs w:val="28"/>
        </w:rPr>
      </w:pPr>
    </w:p>
    <w:p w14:paraId="0DD0AA20">
      <w:pPr>
        <w:spacing w:before="2"/>
        <w:rPr>
          <w:rFonts w:hint="default" w:ascii="Times New Roman" w:hAnsi="Times New Roman" w:eastAsia="方正仿宋_GBK" w:cs="Times New Roman"/>
          <w:sz w:val="28"/>
          <w:szCs w:val="28"/>
        </w:rPr>
      </w:pPr>
    </w:p>
    <w:p w14:paraId="59B64965">
      <w:pPr>
        <w:spacing w:before="2"/>
        <w:rPr>
          <w:rFonts w:hint="default" w:ascii="Times New Roman" w:hAnsi="Times New Roman" w:eastAsia="方正仿宋_GBK" w:cs="Times New Roman"/>
          <w:sz w:val="28"/>
          <w:szCs w:val="28"/>
        </w:rPr>
      </w:pPr>
    </w:p>
    <w:p w14:paraId="570B53CB">
      <w:pPr>
        <w:spacing w:before="2"/>
        <w:rPr>
          <w:rFonts w:hint="default" w:ascii="Times New Roman" w:hAnsi="Times New Roman" w:eastAsia="方正仿宋_GBK" w:cs="Times New Roman"/>
          <w:sz w:val="28"/>
          <w:szCs w:val="28"/>
        </w:rPr>
      </w:pPr>
    </w:p>
    <w:p w14:paraId="33E30408">
      <w:pPr>
        <w:spacing w:before="2"/>
        <w:rPr>
          <w:rFonts w:hint="default" w:ascii="Times New Roman" w:hAnsi="Times New Roman" w:eastAsia="方正仿宋_GBK" w:cs="Times New Roman"/>
          <w:sz w:val="28"/>
          <w:szCs w:val="28"/>
        </w:rPr>
      </w:pPr>
    </w:p>
    <w:p w14:paraId="007E1DD4">
      <w:pPr>
        <w:spacing w:before="1"/>
        <w:rPr>
          <w:rFonts w:hint="default" w:ascii="Times New Roman" w:hAnsi="Times New Roman" w:eastAsia="方正仿宋_GBK" w:cs="Times New Roman"/>
          <w:sz w:val="28"/>
          <w:szCs w:val="28"/>
        </w:rPr>
      </w:pPr>
    </w:p>
    <w:p w14:paraId="1FB1B02F">
      <w:pPr>
        <w:spacing w:before="1"/>
        <w:rPr>
          <w:rFonts w:hint="default" w:ascii="Times New Roman" w:hAnsi="Times New Roman" w:eastAsia="方正仿宋_GBK" w:cs="Times New Roman"/>
          <w:sz w:val="28"/>
          <w:szCs w:val="28"/>
        </w:rPr>
      </w:pPr>
    </w:p>
    <w:p w14:paraId="54F19236">
      <w:pPr>
        <w:spacing w:before="1"/>
        <w:rPr>
          <w:rFonts w:hint="default" w:ascii="Times New Roman" w:hAnsi="Times New Roman" w:eastAsia="方正仿宋_GBK" w:cs="Times New Roman"/>
          <w:sz w:val="28"/>
          <w:szCs w:val="28"/>
        </w:rPr>
      </w:pPr>
    </w:p>
    <w:p w14:paraId="764675B2">
      <w:pPr>
        <w:rPr>
          <w:rFonts w:hint="default" w:ascii="Times New Roman" w:hAnsi="Times New Roman" w:eastAsia="方正仿宋_GBK" w:cs="Times New Roman"/>
          <w:sz w:val="28"/>
          <w:szCs w:val="28"/>
        </w:rPr>
        <w:sectPr>
          <w:footerReference r:id="rId42" w:type="default"/>
          <w:pgSz w:w="11906" w:h="16840"/>
          <w:pgMar w:top="1431" w:right="1785" w:bottom="1603" w:left="1616" w:header="0" w:footer="1340" w:gutter="0"/>
          <w:pgNumType w:fmt="decimal"/>
          <w:cols w:equalWidth="0" w:num="1">
            <w:col w:w="8504"/>
          </w:cols>
        </w:sectPr>
      </w:pPr>
    </w:p>
    <w:p w14:paraId="3C690BCB">
      <w:pPr>
        <w:spacing w:before="65" w:line="237" w:lineRule="auto"/>
        <w:ind w:left="2587" w:right="197" w:hanging="859"/>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9"/>
          <w:sz w:val="28"/>
          <w:szCs w:val="28"/>
        </w:rPr>
        <w:t>新疆维吾尔</w:t>
      </w:r>
      <w:r>
        <w:rPr>
          <w:rFonts w:hint="default" w:ascii="Times New Roman" w:hAnsi="Times New Roman" w:eastAsia="方正仿宋_GBK" w:cs="Times New Roman"/>
          <w:spacing w:val="-30"/>
          <w:sz w:val="28"/>
          <w:szCs w:val="28"/>
        </w:rPr>
        <w:t xml:space="preserve"> </w:t>
      </w:r>
      <w:r>
        <w:rPr>
          <w:rFonts w:hint="default" w:ascii="Times New Roman" w:hAnsi="Times New Roman" w:eastAsia="方正仿宋_GBK" w:cs="Times New Roman"/>
          <w:spacing w:val="29"/>
          <w:sz w:val="28"/>
          <w:szCs w:val="28"/>
        </w:rPr>
        <w:t>自治</w:t>
      </w:r>
      <w:r>
        <w:rPr>
          <w:rFonts w:hint="default" w:ascii="Times New Roman" w:hAnsi="Times New Roman" w:eastAsia="方正仿宋_GBK" w:cs="Times New Roman"/>
          <w:spacing w:val="-69"/>
          <w:sz w:val="28"/>
          <w:szCs w:val="28"/>
        </w:rPr>
        <w:t xml:space="preserve"> </w:t>
      </w:r>
      <w:r>
        <w:rPr>
          <w:rFonts w:hint="default" w:ascii="Times New Roman" w:hAnsi="Times New Roman" w:eastAsia="方正仿宋_GBK" w:cs="Times New Roman"/>
          <w:spacing w:val="29"/>
          <w:sz w:val="28"/>
          <w:szCs w:val="28"/>
        </w:rPr>
        <w:t>区市场监督管理局</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9"/>
          <w:sz w:val="28"/>
          <w:szCs w:val="28"/>
        </w:rPr>
        <w:t>新疆维吾尔自治区教育厅</w:t>
      </w:r>
    </w:p>
    <w:p w14:paraId="0EFB3AC6">
      <w:pPr>
        <w:spacing w:line="14"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br w:type="column"/>
      </w:r>
    </w:p>
    <w:p w14:paraId="0AF9C743">
      <w:pPr>
        <w:spacing w:before="214" w:line="226"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制定</w:t>
      </w:r>
    </w:p>
    <w:p w14:paraId="1A292841">
      <w:pPr>
        <w:spacing w:line="226" w:lineRule="auto"/>
        <w:rPr>
          <w:rFonts w:hint="default" w:ascii="Times New Roman" w:hAnsi="Times New Roman" w:eastAsia="方正仿宋_GBK" w:cs="Times New Roman"/>
          <w:sz w:val="28"/>
          <w:szCs w:val="28"/>
        </w:rPr>
        <w:sectPr>
          <w:type w:val="continuous"/>
          <w:pgSz w:w="11906" w:h="16840"/>
          <w:pgMar w:top="1431" w:right="1785" w:bottom="1603" w:left="1616" w:header="0" w:footer="1340" w:gutter="0"/>
          <w:pgNumType w:fmt="decimal"/>
          <w:cols w:equalWidth="0" w:num="2">
            <w:col w:w="7224" w:space="100"/>
            <w:col w:w="1181"/>
          </w:cols>
        </w:sectPr>
      </w:pPr>
    </w:p>
    <w:p w14:paraId="06C38FE6">
      <w:pPr>
        <w:spacing w:line="305" w:lineRule="auto"/>
        <w:rPr>
          <w:rFonts w:hint="default" w:ascii="Times New Roman" w:hAnsi="Times New Roman" w:eastAsia="方正仿宋_GBK" w:cs="Times New Roman"/>
          <w:sz w:val="24"/>
          <w:szCs w:val="24"/>
        </w:rPr>
      </w:pPr>
    </w:p>
    <w:p w14:paraId="76A36074">
      <w:pPr>
        <w:spacing w:before="101" w:line="226" w:lineRule="auto"/>
        <w:ind w:left="3802"/>
        <w:outlineLvl w:val="1"/>
        <w:rPr>
          <w:rFonts w:hint="default" w:ascii="Times New Roman" w:hAnsi="Times New Roman" w:eastAsia="方正仿宋_GBK" w:cs="Times New Roman"/>
          <w:sz w:val="24"/>
          <w:szCs w:val="24"/>
        </w:rPr>
      </w:pPr>
      <w:bookmarkStart w:id="180" w:name="_Toc26181"/>
      <w:r>
        <w:rPr>
          <w:rFonts w:hint="default" w:ascii="Times New Roman" w:hAnsi="Times New Roman" w:eastAsia="方正仿宋_GBK" w:cs="Times New Roman"/>
          <w:spacing w:val="6"/>
          <w:sz w:val="24"/>
          <w:szCs w:val="24"/>
        </w:rPr>
        <w:t>使用说明</w:t>
      </w:r>
      <w:bookmarkEnd w:id="180"/>
    </w:p>
    <w:p w14:paraId="59CA0DB4">
      <w:pPr>
        <w:pStyle w:val="10"/>
        <w:spacing w:before="333" w:line="265" w:lineRule="auto"/>
        <w:ind w:left="17" w:right="88" w:firstLine="438"/>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一、为规范学校与企业的权利义务</w:t>
      </w:r>
      <w:r>
        <w:rPr>
          <w:rFonts w:hint="default" w:ascii="Times New Roman" w:hAnsi="Times New Roman" w:eastAsia="方正仿宋_GBK" w:cs="Times New Roman"/>
          <w:spacing w:val="-24"/>
          <w:sz w:val="24"/>
          <w:szCs w:val="24"/>
        </w:rPr>
        <w:t xml:space="preserve"> </w:t>
      </w:r>
      <w:r>
        <w:rPr>
          <w:rFonts w:hint="default" w:ascii="Times New Roman" w:hAnsi="Times New Roman" w:eastAsia="方正仿宋_GBK" w:cs="Times New Roman"/>
          <w:spacing w:val="-1"/>
          <w:sz w:val="24"/>
          <w:szCs w:val="24"/>
        </w:rPr>
        <w:t>，维护双方合法权益</w:t>
      </w:r>
      <w:r>
        <w:rPr>
          <w:rFonts w:hint="default" w:ascii="Times New Roman" w:hAnsi="Times New Roman" w:eastAsia="方正仿宋_GBK" w:cs="Times New Roman"/>
          <w:spacing w:val="-26"/>
          <w:sz w:val="24"/>
          <w:szCs w:val="24"/>
        </w:rPr>
        <w:t xml:space="preserve"> </w:t>
      </w:r>
      <w:r>
        <w:rPr>
          <w:rFonts w:hint="default" w:ascii="Times New Roman" w:hAnsi="Times New Roman" w:eastAsia="方正仿宋_GBK" w:cs="Times New Roman"/>
          <w:spacing w:val="-1"/>
          <w:sz w:val="24"/>
          <w:szCs w:val="24"/>
        </w:rPr>
        <w:t>，确保学校食堂大宗食</w:t>
      </w:r>
      <w:r>
        <w:rPr>
          <w:rFonts w:hint="default" w:ascii="Times New Roman" w:hAnsi="Times New Roman" w:eastAsia="方正仿宋_GBK" w:cs="Times New Roman"/>
          <w:spacing w:val="-2"/>
          <w:sz w:val="24"/>
          <w:szCs w:val="24"/>
        </w:rPr>
        <w:t>材的安全</w:t>
      </w:r>
      <w:r>
        <w:rPr>
          <w:rFonts w:hint="default" w:ascii="Times New Roman" w:hAnsi="Times New Roman" w:eastAsia="方正仿宋_GBK" w:cs="Times New Roman"/>
          <w:sz w:val="24"/>
          <w:szCs w:val="24"/>
        </w:rPr>
        <w:t xml:space="preserve"> 和质量</w:t>
      </w:r>
      <w:r>
        <w:rPr>
          <w:rFonts w:hint="default" w:ascii="Times New Roman" w:hAnsi="Times New Roman" w:eastAsia="方正仿宋_GBK" w:cs="Times New Roman"/>
          <w:spacing w:val="-27"/>
          <w:sz w:val="24"/>
          <w:szCs w:val="24"/>
        </w:rPr>
        <w:t xml:space="preserve"> </w:t>
      </w:r>
      <w:r>
        <w:rPr>
          <w:rFonts w:hint="default" w:ascii="Times New Roman" w:hAnsi="Times New Roman" w:eastAsia="方正仿宋_GBK" w:cs="Times New Roman"/>
          <w:sz w:val="24"/>
          <w:szCs w:val="24"/>
        </w:rPr>
        <w:t>，根据《中华人民共和国民法典》及相关法律法规、规章制度要求，制定本《合</w:t>
      </w:r>
      <w:r>
        <w:rPr>
          <w:rFonts w:hint="default" w:ascii="Times New Roman" w:hAnsi="Times New Roman" w:eastAsia="方正仿宋_GBK" w:cs="Times New Roman"/>
          <w:spacing w:val="-1"/>
          <w:sz w:val="24"/>
          <w:szCs w:val="24"/>
        </w:rPr>
        <w:t>同示</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2"/>
          <w:sz w:val="24"/>
          <w:szCs w:val="24"/>
        </w:rPr>
        <w:t>范文本》。</w:t>
      </w:r>
    </w:p>
    <w:p w14:paraId="3D2C5FD0">
      <w:pPr>
        <w:pStyle w:val="10"/>
        <w:spacing w:before="9" w:line="234" w:lineRule="auto"/>
        <w:ind w:left="18" w:right="88" w:firstLine="43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二、本《合同示范文本》供新疆维吾尔自治区行政区域内的学校与企业之间签订学校食</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
          <w:sz w:val="24"/>
          <w:szCs w:val="24"/>
        </w:rPr>
        <w:t>堂大宗食材采购合同时参照使用。</w:t>
      </w:r>
    </w:p>
    <w:p w14:paraId="6E1B571A">
      <w:pPr>
        <w:pStyle w:val="10"/>
        <w:spacing w:before="104" w:line="234" w:lineRule="auto"/>
        <w:ind w:left="11" w:right="88" w:firstLine="44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三、本《合同示范文本》</w:t>
      </w:r>
      <w:r>
        <w:rPr>
          <w:rFonts w:hint="default" w:ascii="Times New Roman" w:hAnsi="Times New Roman" w:eastAsia="方正仿宋_GBK" w:cs="Times New Roman"/>
          <w:spacing w:val="-30"/>
          <w:sz w:val="24"/>
          <w:szCs w:val="24"/>
        </w:rPr>
        <w:t xml:space="preserve"> </w:t>
      </w:r>
      <w:r>
        <w:rPr>
          <w:rFonts w:hint="default" w:ascii="Times New Roman" w:hAnsi="Times New Roman" w:eastAsia="方正仿宋_GBK" w:cs="Times New Roman"/>
          <w:sz w:val="24"/>
          <w:szCs w:val="24"/>
        </w:rPr>
        <w:t xml:space="preserve">由新疆维吾尔自治区市场监督管理局和新疆维吾尔自治区教育 </w:t>
      </w:r>
      <w:r>
        <w:rPr>
          <w:rFonts w:hint="default" w:ascii="Times New Roman" w:hAnsi="Times New Roman" w:eastAsia="方正仿宋_GBK" w:cs="Times New Roman"/>
          <w:spacing w:val="-1"/>
          <w:sz w:val="24"/>
          <w:szCs w:val="24"/>
        </w:rPr>
        <w:t>厅共同制定发布并负责解释。</w:t>
      </w:r>
    </w:p>
    <w:p w14:paraId="1A40A407">
      <w:pPr>
        <w:pStyle w:val="10"/>
        <w:spacing w:before="103" w:line="234" w:lineRule="auto"/>
        <w:ind w:left="12" w:right="88"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四、当事人参照本《合同示范文本》订立合同的，应充分理解合同中条款的内容，并自</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z w:val="24"/>
          <w:szCs w:val="24"/>
        </w:rPr>
        <w:t>行承担合同订立履行所发生的法律后果</w:t>
      </w:r>
      <w:r>
        <w:rPr>
          <w:rFonts w:hint="default" w:ascii="Times New Roman" w:hAnsi="Times New Roman" w:eastAsia="方正仿宋_GBK" w:cs="Times New Roman"/>
          <w:spacing w:val="-24"/>
          <w:sz w:val="24"/>
          <w:szCs w:val="24"/>
        </w:rPr>
        <w:t xml:space="preserve"> </w:t>
      </w:r>
      <w:r>
        <w:rPr>
          <w:rFonts w:hint="default" w:ascii="Times New Roman" w:hAnsi="Times New Roman" w:eastAsia="方正仿宋_GBK" w:cs="Times New Roman"/>
          <w:sz w:val="24"/>
          <w:szCs w:val="24"/>
        </w:rPr>
        <w:t>。当事人对合同条款理解发生争议时，应按照有关法</w:t>
      </w:r>
    </w:p>
    <w:p w14:paraId="066D7AEB">
      <w:pPr>
        <w:pStyle w:val="10"/>
        <w:spacing w:before="104" w:line="201" w:lineRule="auto"/>
        <w:ind w:left="1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律法规规定对条款进行解释。</w:t>
      </w:r>
    </w:p>
    <w:p w14:paraId="054A4D70">
      <w:pPr>
        <w:pStyle w:val="10"/>
        <w:spacing w:before="102" w:line="265" w:lineRule="auto"/>
        <w:ind w:left="12" w:right="88" w:firstLine="447"/>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五、合同当事人参照本《合同示范文本》订立合同时</w:t>
      </w:r>
      <w:r>
        <w:rPr>
          <w:rFonts w:hint="default" w:ascii="Times New Roman" w:hAnsi="Times New Roman" w:eastAsia="方正仿宋_GBK" w:cs="Times New Roman"/>
          <w:spacing w:val="-26"/>
          <w:sz w:val="24"/>
          <w:szCs w:val="24"/>
        </w:rPr>
        <w:t xml:space="preserve"> </w:t>
      </w:r>
      <w:r>
        <w:rPr>
          <w:rFonts w:hint="default" w:ascii="Times New Roman" w:hAnsi="Times New Roman" w:eastAsia="方正仿宋_GBK" w:cs="Times New Roman"/>
          <w:sz w:val="24"/>
          <w:szCs w:val="24"/>
        </w:rPr>
        <w:t>，可以根据实际情况修</w:t>
      </w:r>
      <w:r>
        <w:rPr>
          <w:rFonts w:hint="default" w:ascii="Times New Roman" w:hAnsi="Times New Roman" w:eastAsia="方正仿宋_GBK" w:cs="Times New Roman"/>
          <w:spacing w:val="-1"/>
          <w:sz w:val="24"/>
          <w:szCs w:val="24"/>
        </w:rPr>
        <w:t>改、增补合</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
          <w:sz w:val="24"/>
          <w:szCs w:val="24"/>
        </w:rPr>
        <w:t>同内容。但是对文本中的格式条款如果进行了修</w:t>
      </w:r>
      <w:r>
        <w:rPr>
          <w:rFonts w:hint="default" w:ascii="Times New Roman" w:hAnsi="Times New Roman" w:eastAsia="方正仿宋_GBK" w:cs="Times New Roman"/>
          <w:sz w:val="24"/>
          <w:szCs w:val="24"/>
        </w:rPr>
        <w:t>改、增补的，不得以“合同示范文本</w:t>
      </w:r>
      <w:r>
        <w:rPr>
          <w:rFonts w:hint="default" w:ascii="Times New Roman" w:hAnsi="Times New Roman" w:eastAsia="方正仿宋_GBK" w:cs="Times New Roman"/>
          <w:spacing w:val="-47"/>
          <w:sz w:val="24"/>
          <w:szCs w:val="24"/>
        </w:rPr>
        <w:t xml:space="preserve"> </w:t>
      </w:r>
      <w:r>
        <w:rPr>
          <w:rFonts w:hint="default" w:ascii="Times New Roman" w:hAnsi="Times New Roman" w:eastAsia="方正仿宋_GBK" w:cs="Times New Roman"/>
          <w:sz w:val="24"/>
          <w:szCs w:val="24"/>
        </w:rPr>
        <w:t xml:space="preserve">”名义 </w:t>
      </w:r>
      <w:r>
        <w:rPr>
          <w:rFonts w:hint="default" w:ascii="Times New Roman" w:hAnsi="Times New Roman" w:eastAsia="方正仿宋_GBK" w:cs="Times New Roman"/>
          <w:spacing w:val="-1"/>
          <w:sz w:val="24"/>
          <w:szCs w:val="24"/>
        </w:rPr>
        <w:t>使用。</w:t>
      </w:r>
    </w:p>
    <w:p w14:paraId="6A7FC29A">
      <w:pPr>
        <w:pStyle w:val="10"/>
        <w:spacing w:before="9" w:line="265" w:lineRule="auto"/>
        <w:ind w:left="13" w:firstLine="44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六、本《合同示范文本》中所称的学校食堂食材采购是</w:t>
      </w:r>
      <w:r>
        <w:rPr>
          <w:rFonts w:hint="default" w:ascii="Times New Roman" w:hAnsi="Times New Roman" w:eastAsia="方正仿宋_GBK" w:cs="Times New Roman"/>
          <w:spacing w:val="-3"/>
          <w:sz w:val="24"/>
          <w:szCs w:val="24"/>
        </w:rPr>
        <w:t>指：学校对具有相关资质、规模、</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2"/>
          <w:sz w:val="24"/>
          <w:szCs w:val="24"/>
        </w:rPr>
        <w:t>技术、服务质量等方面优势的供应商为学校自办食堂或委托管理服务性质</w:t>
      </w:r>
      <w:r>
        <w:rPr>
          <w:rFonts w:hint="default" w:ascii="Times New Roman" w:hAnsi="Times New Roman" w:eastAsia="方正仿宋_GBK" w:cs="Times New Roman"/>
          <w:spacing w:val="-3"/>
          <w:sz w:val="24"/>
          <w:szCs w:val="24"/>
        </w:rPr>
        <w:t>的食堂提供米、面、</w:t>
      </w:r>
      <w:r>
        <w:rPr>
          <w:rFonts w:hint="default" w:ascii="Times New Roman" w:hAnsi="Times New Roman" w:eastAsia="方正仿宋_GBK" w:cs="Times New Roman"/>
          <w:sz w:val="24"/>
          <w:szCs w:val="24"/>
        </w:rPr>
        <w:t xml:space="preserve"> 油、肉、蛋、奶等大宗原材料进行统一配送服务的购</w:t>
      </w:r>
      <w:r>
        <w:rPr>
          <w:rFonts w:hint="default" w:ascii="Times New Roman" w:hAnsi="Times New Roman" w:eastAsia="方正仿宋_GBK" w:cs="Times New Roman"/>
          <w:spacing w:val="-1"/>
          <w:sz w:val="24"/>
          <w:szCs w:val="24"/>
        </w:rPr>
        <w:t>买行为。</w:t>
      </w:r>
    </w:p>
    <w:p w14:paraId="548C8CA7">
      <w:pPr>
        <w:pStyle w:val="10"/>
        <w:spacing w:before="13" w:line="263" w:lineRule="auto"/>
        <w:ind w:left="15" w:right="88" w:firstLine="438"/>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七、本《合同示范文本》</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中所称的学校是指：普通中小</w:t>
      </w:r>
      <w:r>
        <w:rPr>
          <w:rFonts w:hint="default" w:ascii="Times New Roman" w:hAnsi="Times New Roman" w:eastAsia="方正仿宋_GBK" w:cs="Times New Roman"/>
          <w:spacing w:val="-1"/>
          <w:sz w:val="24"/>
          <w:szCs w:val="24"/>
        </w:rPr>
        <w:t>学校</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1"/>
          <w:sz w:val="24"/>
          <w:szCs w:val="24"/>
        </w:rPr>
        <w:t>、中等职业学校、高等教育</w:t>
      </w:r>
      <w:r>
        <w:rPr>
          <w:rFonts w:hint="default" w:ascii="Times New Roman" w:hAnsi="Times New Roman" w:eastAsia="方正仿宋_GBK" w:cs="Times New Roman"/>
          <w:sz w:val="24"/>
          <w:szCs w:val="24"/>
        </w:rPr>
        <w:t xml:space="preserve"> 学校、特殊教育学校、专门学校等，包括幼儿园、小学、初</w:t>
      </w:r>
      <w:r>
        <w:rPr>
          <w:rFonts w:hint="default" w:ascii="Times New Roman" w:hAnsi="Times New Roman" w:eastAsia="方正仿宋_GBK" w:cs="Times New Roman"/>
          <w:spacing w:val="-1"/>
          <w:sz w:val="24"/>
          <w:szCs w:val="24"/>
        </w:rPr>
        <w:t>中、高中和大学。</w:t>
      </w:r>
    </w:p>
    <w:p w14:paraId="4653E209">
      <w:pPr>
        <w:pStyle w:val="10"/>
        <w:spacing w:before="14" w:line="265" w:lineRule="auto"/>
        <w:ind w:right="88" w:firstLine="45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八、为保证合同条款的全面、准确，请在“新疆</w:t>
      </w:r>
      <w:r>
        <w:rPr>
          <w:rFonts w:hint="default" w:ascii="Times New Roman" w:hAnsi="Times New Roman" w:eastAsia="方正仿宋_GBK" w:cs="Times New Roman"/>
          <w:sz w:val="24"/>
          <w:szCs w:val="24"/>
        </w:rPr>
        <w:t>维吾尔自治区市场监督管理局</w:t>
      </w:r>
      <w:r>
        <w:rPr>
          <w:rFonts w:hint="default" w:ascii="Times New Roman" w:hAnsi="Times New Roman" w:eastAsia="方正仿宋_GBK" w:cs="Times New Roman"/>
          <w:spacing w:val="-47"/>
          <w:sz w:val="24"/>
          <w:szCs w:val="24"/>
        </w:rPr>
        <w:t xml:space="preserve"> </w:t>
      </w:r>
      <w:r>
        <w:rPr>
          <w:rFonts w:hint="default" w:ascii="Times New Roman" w:hAnsi="Times New Roman" w:eastAsia="方正仿宋_GBK" w:cs="Times New Roman"/>
          <w:sz w:val="24"/>
          <w:szCs w:val="24"/>
        </w:rPr>
        <w:t xml:space="preserve">”门户网 </w:t>
      </w:r>
      <w:r>
        <w:rPr>
          <w:rFonts w:hint="default" w:ascii="Times New Roman" w:hAnsi="Times New Roman" w:eastAsia="方正仿宋_GBK" w:cs="Times New Roman"/>
          <w:spacing w:val="-1"/>
          <w:sz w:val="24"/>
          <w:szCs w:val="24"/>
        </w:rPr>
        <w:t>站（ www.xjaic.gov.cn ）“</w:t>
      </w:r>
      <w:r>
        <w:rPr>
          <w:rFonts w:hint="default" w:ascii="Times New Roman" w:hAnsi="Times New Roman" w:eastAsia="方正仿宋_GBK" w:cs="Times New Roman"/>
          <w:spacing w:val="-45"/>
          <w:sz w:val="24"/>
          <w:szCs w:val="24"/>
        </w:rPr>
        <w:t xml:space="preserve"> </w:t>
      </w:r>
      <w:r>
        <w:rPr>
          <w:rFonts w:hint="default" w:ascii="Times New Roman" w:hAnsi="Times New Roman" w:eastAsia="方正仿宋_GBK" w:cs="Times New Roman"/>
          <w:spacing w:val="-1"/>
          <w:sz w:val="24"/>
          <w:szCs w:val="24"/>
        </w:rPr>
        <w:t>合同示范文本</w:t>
      </w:r>
      <w:r>
        <w:rPr>
          <w:rFonts w:hint="default" w:ascii="Times New Roman" w:hAnsi="Times New Roman" w:eastAsia="方正仿宋_GBK" w:cs="Times New Roman"/>
          <w:spacing w:val="-30"/>
          <w:sz w:val="24"/>
          <w:szCs w:val="24"/>
        </w:rPr>
        <w:t xml:space="preserve"> </w:t>
      </w:r>
      <w:r>
        <w:rPr>
          <w:rFonts w:hint="default" w:ascii="Times New Roman" w:hAnsi="Times New Roman" w:eastAsia="方正仿宋_GBK" w:cs="Times New Roman"/>
          <w:spacing w:val="-1"/>
          <w:sz w:val="24"/>
          <w:szCs w:val="24"/>
        </w:rPr>
        <w:t>”模块</w:t>
      </w:r>
      <w:r>
        <w:rPr>
          <w:rFonts w:hint="default" w:ascii="Times New Roman" w:hAnsi="Times New Roman" w:eastAsia="方正仿宋_GBK" w:cs="Times New Roman"/>
          <w:spacing w:val="-25"/>
          <w:sz w:val="24"/>
          <w:szCs w:val="24"/>
        </w:rPr>
        <w:t xml:space="preserve"> </w:t>
      </w: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45"/>
          <w:sz w:val="24"/>
          <w:szCs w:val="24"/>
        </w:rPr>
        <w:t xml:space="preserve"> </w:t>
      </w:r>
      <w:r>
        <w:rPr>
          <w:rFonts w:hint="default" w:ascii="Times New Roman" w:hAnsi="Times New Roman" w:eastAsia="方正仿宋_GBK" w:cs="Times New Roman"/>
          <w:spacing w:val="-1"/>
          <w:sz w:val="24"/>
          <w:szCs w:val="24"/>
        </w:rPr>
        <w:t>新疆维吾尔自治区教育厅</w:t>
      </w:r>
      <w:r>
        <w:rPr>
          <w:rFonts w:hint="default" w:ascii="Times New Roman" w:hAnsi="Times New Roman" w:eastAsia="方正仿宋_GBK" w:cs="Times New Roman"/>
          <w:spacing w:val="-31"/>
          <w:sz w:val="24"/>
          <w:szCs w:val="24"/>
        </w:rPr>
        <w:t xml:space="preserve"> </w:t>
      </w: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2"/>
          <w:sz w:val="24"/>
          <w:szCs w:val="24"/>
        </w:rPr>
        <w:t>门户网站</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（jyt.xinjiang.gov.cn）相关栏目等渠</w:t>
      </w:r>
      <w:r>
        <w:rPr>
          <w:rFonts w:hint="default" w:ascii="Times New Roman" w:hAnsi="Times New Roman" w:eastAsia="方正仿宋_GBK" w:cs="Times New Roman"/>
          <w:spacing w:val="-6"/>
          <w:sz w:val="24"/>
          <w:szCs w:val="24"/>
        </w:rPr>
        <w:t>道下载本《合同示范文本》，任何单位和个人不得出于商</w:t>
      </w:r>
      <w:r>
        <w:rPr>
          <w:rFonts w:hint="default" w:ascii="Times New Roman" w:hAnsi="Times New Roman" w:eastAsia="方正仿宋_GBK" w:cs="Times New Roman"/>
          <w:sz w:val="24"/>
          <w:szCs w:val="24"/>
        </w:rPr>
        <w:t xml:space="preserve"> 业目的擅自翻印和出售《合同示范文本》。</w:t>
      </w:r>
    </w:p>
    <w:p w14:paraId="00DF7ED4">
      <w:pPr>
        <w:spacing w:line="297" w:lineRule="auto"/>
        <w:rPr>
          <w:rFonts w:hint="default" w:ascii="Times New Roman" w:hAnsi="Times New Roman" w:eastAsia="方正仿宋_GBK" w:cs="Times New Roman"/>
          <w:sz w:val="24"/>
          <w:szCs w:val="24"/>
        </w:rPr>
      </w:pPr>
    </w:p>
    <w:p w14:paraId="78E9B492">
      <w:pPr>
        <w:spacing w:before="140" w:line="232" w:lineRule="auto"/>
        <w:ind w:left="3534" w:right="1344" w:hanging="2245"/>
        <w:rPr>
          <w:rFonts w:hint="default" w:ascii="Times New Roman" w:hAnsi="Times New Roman" w:eastAsia="方正仿宋_GBK" w:cs="Times New Roman"/>
          <w:b/>
          <w:bCs/>
          <w:spacing w:val="12"/>
          <w:sz w:val="24"/>
          <w:szCs w:val="24"/>
        </w:rPr>
      </w:pPr>
    </w:p>
    <w:p w14:paraId="0BE741FA">
      <w:pPr>
        <w:spacing w:before="140" w:line="232" w:lineRule="auto"/>
        <w:ind w:left="3534" w:right="1344" w:hanging="2245"/>
        <w:rPr>
          <w:rFonts w:hint="default" w:ascii="Times New Roman" w:hAnsi="Times New Roman" w:eastAsia="方正仿宋_GBK" w:cs="Times New Roman"/>
          <w:b/>
          <w:bCs/>
          <w:spacing w:val="12"/>
          <w:sz w:val="24"/>
          <w:szCs w:val="24"/>
        </w:rPr>
      </w:pPr>
    </w:p>
    <w:p w14:paraId="6D8BCA50">
      <w:pPr>
        <w:spacing w:before="140" w:line="232" w:lineRule="auto"/>
        <w:ind w:left="3534" w:right="1344" w:hanging="2245"/>
        <w:rPr>
          <w:rFonts w:hint="default" w:ascii="Times New Roman" w:hAnsi="Times New Roman" w:eastAsia="方正仿宋_GBK" w:cs="Times New Roman"/>
          <w:b/>
          <w:bCs/>
          <w:spacing w:val="12"/>
          <w:sz w:val="24"/>
          <w:szCs w:val="24"/>
        </w:rPr>
      </w:pPr>
    </w:p>
    <w:p w14:paraId="37F387C9">
      <w:pPr>
        <w:spacing w:before="140" w:line="232" w:lineRule="auto"/>
        <w:ind w:left="3534" w:right="1344" w:hanging="2245"/>
        <w:rPr>
          <w:rFonts w:hint="default" w:ascii="Times New Roman" w:hAnsi="Times New Roman" w:eastAsia="方正仿宋_GBK" w:cs="Times New Roman"/>
          <w:b/>
          <w:bCs/>
          <w:spacing w:val="12"/>
          <w:sz w:val="24"/>
          <w:szCs w:val="24"/>
        </w:rPr>
      </w:pPr>
    </w:p>
    <w:p w14:paraId="2A2EF600">
      <w:pPr>
        <w:spacing w:before="140" w:line="232" w:lineRule="auto"/>
        <w:ind w:left="3534" w:right="1344" w:hanging="2245"/>
        <w:rPr>
          <w:rFonts w:hint="default" w:ascii="Times New Roman" w:hAnsi="Times New Roman" w:eastAsia="方正仿宋_GBK" w:cs="Times New Roman"/>
          <w:b/>
          <w:bCs/>
          <w:spacing w:val="12"/>
          <w:sz w:val="24"/>
          <w:szCs w:val="24"/>
        </w:rPr>
      </w:pPr>
    </w:p>
    <w:p w14:paraId="692D8703">
      <w:pPr>
        <w:spacing w:before="140" w:line="232" w:lineRule="auto"/>
        <w:ind w:left="3534" w:right="1344" w:hanging="2245"/>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12"/>
          <w:sz w:val="24"/>
          <w:szCs w:val="24"/>
        </w:rPr>
        <w:t>新疆维吾尔自治区学校食堂食材</w:t>
      </w:r>
      <w:r>
        <w:rPr>
          <w:rFonts w:hint="default" w:ascii="Times New Roman" w:hAnsi="Times New Roman" w:eastAsia="方正仿宋_GBK" w:cs="Times New Roman"/>
          <w:spacing w:val="3"/>
          <w:sz w:val="24"/>
          <w:szCs w:val="24"/>
        </w:rPr>
        <w:t xml:space="preserve"> </w:t>
      </w:r>
      <w:r>
        <w:rPr>
          <w:rFonts w:hint="default" w:ascii="Times New Roman" w:hAnsi="Times New Roman" w:eastAsia="方正仿宋_GBK" w:cs="Times New Roman"/>
          <w:b/>
          <w:bCs/>
          <w:spacing w:val="8"/>
          <w:sz w:val="24"/>
          <w:szCs w:val="24"/>
        </w:rPr>
        <w:t>采购合同</w:t>
      </w:r>
    </w:p>
    <w:p w14:paraId="35A7571C">
      <w:pPr>
        <w:spacing w:line="303" w:lineRule="auto"/>
        <w:rPr>
          <w:rFonts w:hint="default" w:ascii="Times New Roman" w:hAnsi="Times New Roman" w:eastAsia="方正仿宋_GBK" w:cs="Times New Roman"/>
          <w:sz w:val="24"/>
          <w:szCs w:val="24"/>
        </w:rPr>
      </w:pPr>
    </w:p>
    <w:p w14:paraId="32E754CD">
      <w:pPr>
        <w:spacing w:line="303" w:lineRule="auto"/>
        <w:rPr>
          <w:rFonts w:hint="default" w:ascii="Times New Roman" w:hAnsi="Times New Roman" w:eastAsia="方正仿宋_GBK" w:cs="Times New Roman"/>
          <w:sz w:val="24"/>
          <w:szCs w:val="24"/>
        </w:rPr>
      </w:pPr>
    </w:p>
    <w:p w14:paraId="4ACA4CEA">
      <w:pPr>
        <w:pStyle w:val="10"/>
        <w:spacing w:before="103" w:line="196" w:lineRule="auto"/>
        <w:ind w:left="52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甲方（学校方</w:t>
      </w:r>
      <w:r>
        <w:rPr>
          <w:rFonts w:hint="default" w:ascii="Times New Roman" w:hAnsi="Times New Roman" w:eastAsia="方正仿宋_GBK" w:cs="Times New Roman"/>
          <w:sz w:val="24"/>
          <w:szCs w:val="24"/>
        </w:rPr>
        <w:t>）：</w:t>
      </w:r>
    </w:p>
    <w:p w14:paraId="4905888D">
      <w:pPr>
        <w:pStyle w:val="10"/>
        <w:spacing w:before="166" w:line="285" w:lineRule="auto"/>
        <w:ind w:left="513" w:right="6219" w:hanging="1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统一社会信用代码：</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乙方（供货方</w:t>
      </w:r>
      <w:r>
        <w:rPr>
          <w:rFonts w:hint="default" w:ascii="Times New Roman" w:hAnsi="Times New Roman" w:eastAsia="方正仿宋_GBK" w:cs="Times New Roman"/>
          <w:spacing w:val="1"/>
          <w:sz w:val="24"/>
          <w:szCs w:val="24"/>
        </w:rPr>
        <w:t>）：</w:t>
      </w:r>
    </w:p>
    <w:p w14:paraId="427E0135">
      <w:pPr>
        <w:pStyle w:val="10"/>
        <w:spacing w:before="20" w:line="200" w:lineRule="auto"/>
        <w:ind w:left="50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统一社会信用代码：</w:t>
      </w:r>
    </w:p>
    <w:p w14:paraId="258EB80B">
      <w:pPr>
        <w:spacing w:line="273" w:lineRule="auto"/>
        <w:rPr>
          <w:rFonts w:hint="default" w:ascii="Times New Roman" w:hAnsi="Times New Roman" w:eastAsia="方正仿宋_GBK" w:cs="Times New Roman"/>
          <w:sz w:val="24"/>
          <w:szCs w:val="24"/>
        </w:rPr>
      </w:pPr>
    </w:p>
    <w:p w14:paraId="6C459284">
      <w:pPr>
        <w:spacing w:line="274" w:lineRule="auto"/>
        <w:rPr>
          <w:rFonts w:hint="default" w:ascii="Times New Roman" w:hAnsi="Times New Roman" w:eastAsia="方正仿宋_GBK" w:cs="Times New Roman"/>
          <w:sz w:val="24"/>
          <w:szCs w:val="24"/>
        </w:rPr>
      </w:pPr>
    </w:p>
    <w:p w14:paraId="15EBC7CC">
      <w:pPr>
        <w:pStyle w:val="10"/>
        <w:spacing w:before="103" w:line="289" w:lineRule="auto"/>
        <w:ind w:left="3" w:firstLine="495"/>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依据《中华人民共和国民法典》《招投标文件》《中标通知</w:t>
      </w:r>
      <w:r>
        <w:rPr>
          <w:rFonts w:hint="default" w:ascii="Times New Roman" w:hAnsi="Times New Roman" w:eastAsia="方正仿宋_GBK" w:cs="Times New Roman"/>
          <w:spacing w:val="6"/>
          <w:sz w:val="24"/>
          <w:szCs w:val="24"/>
        </w:rPr>
        <w:t>书》及其他法律、</w:t>
      </w:r>
      <w:r>
        <w:rPr>
          <w:rFonts w:hint="default" w:ascii="Times New Roman" w:hAnsi="Times New Roman" w:eastAsia="方正仿宋_GBK" w:cs="Times New Roman"/>
          <w:sz w:val="24"/>
          <w:szCs w:val="24"/>
        </w:rPr>
        <w:t xml:space="preserve"> 法规</w:t>
      </w:r>
      <w:r>
        <w:rPr>
          <w:rFonts w:hint="default" w:ascii="Times New Roman" w:hAnsi="Times New Roman" w:eastAsia="方正仿宋_GBK" w:cs="Times New Roman"/>
          <w:spacing w:val="-25"/>
          <w:sz w:val="24"/>
          <w:szCs w:val="24"/>
        </w:rPr>
        <w:t xml:space="preserve"> </w:t>
      </w:r>
      <w:r>
        <w:rPr>
          <w:rFonts w:hint="default" w:ascii="Times New Roman" w:hAnsi="Times New Roman" w:eastAsia="方正仿宋_GBK" w:cs="Times New Roman"/>
          <w:sz w:val="24"/>
          <w:szCs w:val="24"/>
        </w:rPr>
        <w:t>、规章规定</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z w:val="24"/>
          <w:szCs w:val="24"/>
        </w:rPr>
        <w:t>，遵循平等</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自愿</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z w:val="24"/>
          <w:szCs w:val="24"/>
        </w:rPr>
        <w:t>、公平和诚实信用原则</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z w:val="24"/>
          <w:szCs w:val="24"/>
        </w:rPr>
        <w:t xml:space="preserve">，经甲乙双方协商一致， </w:t>
      </w:r>
      <w:r>
        <w:rPr>
          <w:rFonts w:hint="default" w:ascii="Times New Roman" w:hAnsi="Times New Roman" w:eastAsia="方正仿宋_GBK" w:cs="Times New Roman"/>
          <w:spacing w:val="5"/>
          <w:sz w:val="24"/>
          <w:szCs w:val="24"/>
        </w:rPr>
        <w:t xml:space="preserve">就学校食堂采购食材事宜，签订本合同，食材具体质量要求详见附件《学校大宗食  </w:t>
      </w:r>
      <w:r>
        <w:rPr>
          <w:rFonts w:hint="default" w:ascii="Times New Roman" w:hAnsi="Times New Roman" w:eastAsia="方正仿宋_GBK" w:cs="Times New Roman"/>
          <w:spacing w:val="6"/>
          <w:sz w:val="24"/>
          <w:szCs w:val="24"/>
        </w:rPr>
        <w:t>材原（辅）料技术及质量要求表》</w:t>
      </w:r>
      <w:r>
        <w:rPr>
          <w:rFonts w:hint="default" w:ascii="Times New Roman" w:hAnsi="Times New Roman" w:eastAsia="方正仿宋_GBK" w:cs="Times New Roman"/>
          <w:spacing w:val="-41"/>
          <w:sz w:val="24"/>
          <w:szCs w:val="24"/>
        </w:rPr>
        <w:t xml:space="preserve"> </w:t>
      </w:r>
      <w:r>
        <w:rPr>
          <w:rFonts w:hint="default" w:ascii="Times New Roman" w:hAnsi="Times New Roman" w:eastAsia="方正仿宋_GBK" w:cs="Times New Roman"/>
          <w:spacing w:val="6"/>
          <w:sz w:val="24"/>
          <w:szCs w:val="24"/>
        </w:rPr>
        <w:t>。</w:t>
      </w:r>
    </w:p>
    <w:p w14:paraId="3FB56F8B">
      <w:pPr>
        <w:pStyle w:val="10"/>
        <w:spacing w:before="18" w:line="201" w:lineRule="auto"/>
        <w:ind w:left="500"/>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一</w:t>
      </w:r>
      <w:r>
        <w:rPr>
          <w:rFonts w:hint="default" w:ascii="Times New Roman" w:hAnsi="Times New Roman" w:eastAsia="方正仿宋_GBK" w:cs="Times New Roman"/>
          <w:b/>
          <w:bCs/>
          <w:spacing w:val="-35"/>
          <w:sz w:val="24"/>
          <w:szCs w:val="24"/>
        </w:rPr>
        <w:t xml:space="preserve"> </w:t>
      </w:r>
      <w:r>
        <w:rPr>
          <w:rFonts w:hint="default" w:ascii="Times New Roman" w:hAnsi="Times New Roman" w:eastAsia="方正仿宋_GBK" w:cs="Times New Roman"/>
          <w:b/>
          <w:bCs/>
          <w:sz w:val="24"/>
          <w:szCs w:val="24"/>
        </w:rPr>
        <w:t>、合同期限</w:t>
      </w:r>
    </w:p>
    <w:p w14:paraId="6284E006">
      <w:pPr>
        <w:pStyle w:val="10"/>
        <w:spacing w:before="155" w:line="289" w:lineRule="auto"/>
        <w:ind w:left="1" w:right="38" w:firstLine="49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供货服务期</w:t>
      </w:r>
      <w:r>
        <w:rPr>
          <w:rFonts w:hint="default" w:ascii="Times New Roman" w:hAnsi="Times New Roman" w:eastAsia="方正仿宋_GBK" w:cs="Times New Roman"/>
          <w:spacing w:val="-65"/>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58"/>
          <w:sz w:val="24"/>
          <w:szCs w:val="24"/>
        </w:rPr>
        <w:t xml:space="preserve"> </w:t>
      </w:r>
      <w:r>
        <w:rPr>
          <w:rFonts w:hint="default" w:ascii="Times New Roman" w:hAnsi="Times New Roman" w:eastAsia="方正仿宋_GBK" w:cs="Times New Roman"/>
          <w:spacing w:val="-6"/>
          <w:sz w:val="24"/>
          <w:szCs w:val="24"/>
        </w:rPr>
        <w:t>年，</w:t>
      </w:r>
      <w:r>
        <w:rPr>
          <w:rFonts w:hint="default" w:ascii="Times New Roman" w:hAnsi="Times New Roman" w:eastAsia="方正仿宋_GBK" w:cs="Times New Roman"/>
          <w:spacing w:val="-46"/>
          <w:sz w:val="24"/>
          <w:szCs w:val="24"/>
        </w:rPr>
        <w:t xml:space="preserve"> </w:t>
      </w:r>
      <w:r>
        <w:rPr>
          <w:rFonts w:hint="default" w:ascii="Times New Roman" w:hAnsi="Times New Roman" w:eastAsia="方正仿宋_GBK" w:cs="Times New Roman"/>
          <w:spacing w:val="-6"/>
          <w:sz w:val="24"/>
          <w:szCs w:val="24"/>
        </w:rPr>
        <w:t>即</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6"/>
          <w:sz w:val="24"/>
          <w:szCs w:val="24"/>
        </w:rPr>
        <w:t>：</w:t>
      </w:r>
      <w:r>
        <w:rPr>
          <w:rFonts w:hint="default" w:ascii="Times New Roman" w:hAnsi="Times New Roman" w:eastAsia="方正仿宋_GBK" w:cs="Times New Roman"/>
          <w:spacing w:val="-6"/>
          <w:sz w:val="24"/>
          <w:szCs w:val="24"/>
          <w:u w:val="single" w:color="auto"/>
        </w:rPr>
        <w:t xml:space="preserve">       </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6"/>
          <w:sz w:val="24"/>
          <w:szCs w:val="24"/>
        </w:rPr>
        <w:t>年</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z w:val="24"/>
          <w:szCs w:val="24"/>
          <w:u w:val="single" w:color="auto"/>
        </w:rPr>
        <w:t xml:space="preserve">         </w:t>
      </w:r>
      <w:r>
        <w:rPr>
          <w:rFonts w:hint="default" w:ascii="Times New Roman" w:hAnsi="Times New Roman" w:eastAsia="方正仿宋_GBK" w:cs="Times New Roman"/>
          <w:spacing w:val="-56"/>
          <w:sz w:val="24"/>
          <w:szCs w:val="24"/>
        </w:rPr>
        <w:t xml:space="preserve"> </w:t>
      </w:r>
      <w:r>
        <w:rPr>
          <w:rFonts w:hint="default" w:ascii="Times New Roman" w:hAnsi="Times New Roman" w:eastAsia="方正仿宋_GBK" w:cs="Times New Roman"/>
          <w:spacing w:val="-6"/>
          <w:sz w:val="24"/>
          <w:szCs w:val="24"/>
        </w:rPr>
        <w:t>月</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10"/>
          <w:sz w:val="24"/>
          <w:szCs w:val="24"/>
        </w:rPr>
        <w:t xml:space="preserve"> </w:t>
      </w:r>
      <w:r>
        <w:rPr>
          <w:rFonts w:hint="default" w:ascii="Times New Roman" w:hAnsi="Times New Roman" w:eastAsia="方正仿宋_GBK" w:cs="Times New Roman"/>
          <w:spacing w:val="-6"/>
          <w:sz w:val="24"/>
          <w:szCs w:val="24"/>
        </w:rPr>
        <w:t>日至</w:t>
      </w:r>
      <w:r>
        <w:rPr>
          <w:rFonts w:hint="default" w:ascii="Times New Roman" w:hAnsi="Times New Roman" w:eastAsia="方正仿宋_GBK" w:cs="Times New Roman"/>
          <w:spacing w:val="-61"/>
          <w:sz w:val="24"/>
          <w:szCs w:val="24"/>
        </w:rPr>
        <w:t xml:space="preserve"> </w:t>
      </w:r>
      <w:r>
        <w:rPr>
          <w:rFonts w:hint="default" w:ascii="Times New Roman" w:hAnsi="Times New Roman" w:eastAsia="方正仿宋_GBK" w:cs="Times New Roman"/>
          <w:sz w:val="24"/>
          <w:szCs w:val="24"/>
          <w:u w:val="single" w:color="auto"/>
        </w:rPr>
        <w:t xml:space="preserve">         </w:t>
      </w:r>
      <w:r>
        <w:rPr>
          <w:rFonts w:hint="default" w:ascii="Times New Roman" w:hAnsi="Times New Roman" w:eastAsia="方正仿宋_GBK" w:cs="Times New Roman"/>
          <w:spacing w:val="-60"/>
          <w:sz w:val="24"/>
          <w:szCs w:val="24"/>
        </w:rPr>
        <w:t xml:space="preserve"> </w:t>
      </w:r>
      <w:r>
        <w:rPr>
          <w:rFonts w:hint="default" w:ascii="Times New Roman" w:hAnsi="Times New Roman" w:eastAsia="方正仿宋_GBK" w:cs="Times New Roman"/>
          <w:spacing w:val="-6"/>
          <w:sz w:val="24"/>
          <w:szCs w:val="24"/>
        </w:rPr>
        <w:t>年</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57"/>
          <w:sz w:val="24"/>
          <w:szCs w:val="24"/>
        </w:rPr>
        <w:t xml:space="preserve"> </w:t>
      </w:r>
      <w:r>
        <w:rPr>
          <w:rFonts w:hint="default" w:ascii="Times New Roman" w:hAnsi="Times New Roman" w:eastAsia="方正仿宋_GBK" w:cs="Times New Roman"/>
          <w:spacing w:val="-6"/>
          <w:sz w:val="24"/>
          <w:szCs w:val="24"/>
        </w:rPr>
        <w:t>月</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9"/>
          <w:sz w:val="24"/>
          <w:szCs w:val="24"/>
        </w:rPr>
        <w:t xml:space="preserve"> </w:t>
      </w:r>
      <w:r>
        <w:rPr>
          <w:rFonts w:hint="default" w:ascii="Times New Roman" w:hAnsi="Times New Roman" w:eastAsia="方正仿宋_GBK" w:cs="Times New Roman"/>
          <w:spacing w:val="-6"/>
          <w:sz w:val="24"/>
          <w:szCs w:val="24"/>
        </w:rPr>
        <w:t>日止</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6"/>
          <w:sz w:val="24"/>
          <w:szCs w:val="24"/>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合同一年一签，即：</w:t>
      </w:r>
      <w:r>
        <w:rPr>
          <w:rFonts w:hint="default" w:ascii="Times New Roman" w:hAnsi="Times New Roman" w:eastAsia="方正仿宋_GBK" w:cs="Times New Roman"/>
          <w:spacing w:val="-5"/>
          <w:sz w:val="24"/>
          <w:szCs w:val="24"/>
          <w:u w:val="single" w:color="auto"/>
        </w:rPr>
        <w:t xml:space="preserve">       </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5"/>
          <w:sz w:val="24"/>
          <w:szCs w:val="24"/>
        </w:rPr>
        <w:t>年</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0"/>
          <w:sz w:val="24"/>
          <w:szCs w:val="24"/>
        </w:rPr>
        <w:t xml:space="preserve"> </w:t>
      </w:r>
      <w:r>
        <w:rPr>
          <w:rFonts w:hint="default" w:ascii="Times New Roman" w:hAnsi="Times New Roman" w:eastAsia="方正仿宋_GBK" w:cs="Times New Roman"/>
          <w:spacing w:val="-5"/>
          <w:sz w:val="24"/>
          <w:szCs w:val="24"/>
        </w:rPr>
        <w:t>月</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5"/>
          <w:sz w:val="24"/>
          <w:szCs w:val="24"/>
        </w:rPr>
        <w:t>日至</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1"/>
          <w:sz w:val="24"/>
          <w:szCs w:val="24"/>
        </w:rPr>
        <w:t xml:space="preserve"> </w:t>
      </w:r>
      <w:r>
        <w:rPr>
          <w:rFonts w:hint="default" w:ascii="Times New Roman" w:hAnsi="Times New Roman" w:eastAsia="方正仿宋_GBK" w:cs="Times New Roman"/>
          <w:spacing w:val="-5"/>
          <w:sz w:val="24"/>
          <w:szCs w:val="24"/>
        </w:rPr>
        <w:t>年</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5"/>
          <w:sz w:val="24"/>
          <w:szCs w:val="24"/>
        </w:rPr>
        <w:t>月</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5"/>
          <w:sz w:val="24"/>
          <w:szCs w:val="24"/>
        </w:rPr>
        <w:t>日止。如采用招投标</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6"/>
          <w:sz w:val="24"/>
          <w:szCs w:val="24"/>
        </w:rPr>
        <w:t>方式确定管理服务对象的，则本合同期限与招投标文件保持一致。</w:t>
      </w:r>
    </w:p>
    <w:p w14:paraId="1D456A9E">
      <w:pPr>
        <w:pStyle w:val="10"/>
        <w:spacing w:before="15" w:line="200" w:lineRule="auto"/>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服务期内，</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z w:val="24"/>
          <w:szCs w:val="24"/>
        </w:rPr>
        <w:t>国家</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z w:val="24"/>
          <w:szCs w:val="24"/>
        </w:rPr>
        <w:t>自治区如发布新的规定</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z w:val="24"/>
          <w:szCs w:val="24"/>
        </w:rPr>
        <w:t>，按照国家</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z w:val="24"/>
          <w:szCs w:val="24"/>
        </w:rPr>
        <w:t>自治区新的规定执行。</w:t>
      </w:r>
    </w:p>
    <w:p w14:paraId="64F65D20">
      <w:pPr>
        <w:pStyle w:val="10"/>
        <w:spacing w:before="155" w:line="200" w:lineRule="auto"/>
        <w:ind w:left="500"/>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4"/>
          <w:sz w:val="24"/>
          <w:szCs w:val="24"/>
        </w:rPr>
        <w:t>二</w:t>
      </w:r>
      <w:r>
        <w:rPr>
          <w:rFonts w:hint="default" w:ascii="Times New Roman" w:hAnsi="Times New Roman" w:eastAsia="方正仿宋_GBK" w:cs="Times New Roman"/>
          <w:b/>
          <w:bCs/>
          <w:spacing w:val="-36"/>
          <w:sz w:val="24"/>
          <w:szCs w:val="24"/>
        </w:rPr>
        <w:t xml:space="preserve"> </w:t>
      </w:r>
      <w:r>
        <w:rPr>
          <w:rFonts w:hint="default" w:ascii="Times New Roman" w:hAnsi="Times New Roman" w:eastAsia="方正仿宋_GBK" w:cs="Times New Roman"/>
          <w:b/>
          <w:bCs/>
          <w:spacing w:val="4"/>
          <w:sz w:val="24"/>
          <w:szCs w:val="24"/>
        </w:rPr>
        <w:t>、合同金额</w:t>
      </w:r>
      <w:r>
        <w:rPr>
          <w:rFonts w:hint="default" w:ascii="Times New Roman" w:hAnsi="Times New Roman" w:eastAsia="方正仿宋_GBK" w:cs="Times New Roman"/>
          <w:b/>
          <w:bCs/>
          <w:spacing w:val="-38"/>
          <w:sz w:val="24"/>
          <w:szCs w:val="24"/>
        </w:rPr>
        <w:t xml:space="preserve"> </w:t>
      </w:r>
      <w:r>
        <w:rPr>
          <w:rFonts w:hint="default" w:ascii="Times New Roman" w:hAnsi="Times New Roman" w:eastAsia="方正仿宋_GBK" w:cs="Times New Roman"/>
          <w:b/>
          <w:bCs/>
          <w:spacing w:val="4"/>
          <w:sz w:val="24"/>
          <w:szCs w:val="24"/>
        </w:rPr>
        <w:t>、食材供应的品种及单价</w:t>
      </w:r>
    </w:p>
    <w:p w14:paraId="64C6C544">
      <w:pPr>
        <w:pStyle w:val="10"/>
        <w:spacing w:before="155" w:line="260" w:lineRule="auto"/>
        <w:ind w:left="2" w:right="45"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（一）预计年采购金额为</w:t>
      </w:r>
      <w:r>
        <w:rPr>
          <w:rFonts w:hint="default" w:ascii="Times New Roman" w:hAnsi="Times New Roman" w:eastAsia="方正仿宋_GBK" w:cs="Times New Roman"/>
          <w:spacing w:val="-52"/>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5"/>
          <w:sz w:val="24"/>
          <w:szCs w:val="24"/>
        </w:rPr>
        <w:t xml:space="preserve"> </w:t>
      </w:r>
      <w:r>
        <w:rPr>
          <w:rFonts w:hint="default" w:ascii="Times New Roman" w:hAnsi="Times New Roman" w:eastAsia="方正仿宋_GBK" w:cs="Times New Roman"/>
          <w:spacing w:val="4"/>
          <w:sz w:val="24"/>
          <w:szCs w:val="24"/>
        </w:rPr>
        <w:t>万元（本合同具体金额：学校按照国家和自治区</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有关规定采购贫困地区农副产品之外的实际发生采购金额</w:t>
      </w:r>
      <w:r>
        <w:rPr>
          <w:rFonts w:hint="default" w:ascii="Times New Roman" w:hAnsi="Times New Roman" w:eastAsia="方正仿宋_GBK" w:cs="Times New Roman"/>
          <w:spacing w:val="-15"/>
          <w:sz w:val="24"/>
          <w:szCs w:val="24"/>
        </w:rPr>
        <w:t xml:space="preserve"> </w:t>
      </w:r>
      <w:r>
        <w:rPr>
          <w:rFonts w:hint="default" w:ascii="Times New Roman" w:hAnsi="Times New Roman" w:eastAsia="方正仿宋_GBK" w:cs="Times New Roman"/>
          <w:spacing w:val="4"/>
          <w:sz w:val="24"/>
          <w:szCs w:val="24"/>
        </w:rPr>
        <w:t>，最终以实际配送数量和</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
          <w:sz w:val="24"/>
          <w:szCs w:val="24"/>
        </w:rPr>
        <w:t>范围进行结算）。</w:t>
      </w:r>
    </w:p>
    <w:p w14:paraId="61AF3185">
      <w:pPr>
        <w:pStyle w:val="10"/>
        <w:spacing w:before="164" w:line="246" w:lineRule="auto"/>
        <w:ind w:firstLine="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4"/>
          <w:sz w:val="24"/>
          <w:szCs w:val="24"/>
        </w:rPr>
        <w:t xml:space="preserve"> </w:t>
      </w:r>
      <w:r>
        <w:rPr>
          <w:rFonts w:hint="default" w:ascii="Times New Roman" w:hAnsi="Times New Roman" w:eastAsia="方正仿宋_GBK" w:cs="Times New Roman"/>
          <w:spacing w:val="1"/>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1"/>
          <w:sz w:val="24"/>
          <w:szCs w:val="24"/>
        </w:rPr>
        <w:t>）本次招标实行定点采购的食堂原（辅）材料为以下项目</w:t>
      </w:r>
      <w:r>
        <w:rPr>
          <w:rFonts w:hint="default" w:ascii="Times New Roman" w:hAnsi="Times New Roman" w:eastAsia="方正仿宋_GBK" w:cs="Times New Roman"/>
          <w:spacing w:val="-20"/>
          <w:sz w:val="24"/>
          <w:szCs w:val="24"/>
        </w:rPr>
        <w:t xml:space="preserve"> </w:t>
      </w:r>
      <w:r>
        <w:rPr>
          <w:rFonts w:hint="default" w:ascii="Times New Roman" w:hAnsi="Times New Roman" w:eastAsia="方正仿宋_GBK" w:cs="Times New Roman"/>
          <w:spacing w:val="1"/>
          <w:sz w:val="24"/>
          <w:szCs w:val="24"/>
        </w:rPr>
        <w:t>：大米</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1"/>
          <w:sz w:val="24"/>
          <w:szCs w:val="24"/>
        </w:rPr>
        <w:t>、面粉、</w:t>
      </w:r>
      <w:r>
        <w:rPr>
          <w:rFonts w:hint="default" w:ascii="Times New Roman" w:hAnsi="Times New Roman" w:eastAsia="方正仿宋_GBK" w:cs="Times New Roman"/>
          <w:sz w:val="24"/>
          <w:szCs w:val="24"/>
        </w:rPr>
        <w:t xml:space="preserve"> 食用油</w:t>
      </w:r>
      <w:r>
        <w:rPr>
          <w:rFonts w:hint="default" w:ascii="Times New Roman" w:hAnsi="Times New Roman" w:eastAsia="方正仿宋_GBK" w:cs="Times New Roman"/>
          <w:spacing w:val="-27"/>
          <w:sz w:val="24"/>
          <w:szCs w:val="24"/>
        </w:rPr>
        <w:t xml:space="preserve"> </w:t>
      </w:r>
      <w:r>
        <w:rPr>
          <w:rFonts w:hint="default" w:ascii="Times New Roman" w:hAnsi="Times New Roman" w:eastAsia="方正仿宋_GBK" w:cs="Times New Roman"/>
          <w:sz w:val="24"/>
          <w:szCs w:val="24"/>
        </w:rPr>
        <w:t>、调味品</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、肉</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z w:val="24"/>
          <w:szCs w:val="24"/>
        </w:rPr>
        <w:t>、禽蛋</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、蔬菜</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、豆制品</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z w:val="24"/>
          <w:szCs w:val="24"/>
        </w:rPr>
        <w:t>、水果等食品。</w:t>
      </w:r>
    </w:p>
    <w:p w14:paraId="58604EDA">
      <w:pPr>
        <w:pStyle w:val="10"/>
        <w:tabs>
          <w:tab w:val="right" w:pos="8387"/>
        </w:tabs>
        <w:spacing w:before="155" w:line="200" w:lineRule="auto"/>
        <w:ind w:left="504"/>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三</w:t>
      </w:r>
      <w:r>
        <w:rPr>
          <w:rFonts w:hint="default" w:ascii="Times New Roman" w:hAnsi="Times New Roman" w:eastAsia="方正仿宋_GBK" w:cs="Times New Roman"/>
          <w:b/>
          <w:bCs/>
          <w:spacing w:val="-27"/>
          <w:sz w:val="24"/>
          <w:szCs w:val="24"/>
        </w:rPr>
        <w:t xml:space="preserve"> </w:t>
      </w:r>
      <w:r>
        <w:rPr>
          <w:rFonts w:hint="default" w:ascii="Times New Roman" w:hAnsi="Times New Roman" w:eastAsia="方正仿宋_GBK" w:cs="Times New Roman"/>
          <w:b/>
          <w:bCs/>
          <w:sz w:val="24"/>
          <w:szCs w:val="24"/>
        </w:rPr>
        <w:t>、交货地点</w:t>
      </w:r>
      <w:r>
        <w:rPr>
          <w:rFonts w:hint="default" w:ascii="Times New Roman" w:hAnsi="Times New Roman" w:eastAsia="方正仿宋_GBK" w:cs="Times New Roman"/>
          <w:b/>
          <w:bCs/>
          <w:spacing w:val="-38"/>
          <w:sz w:val="24"/>
          <w:szCs w:val="24"/>
        </w:rPr>
        <w:t xml:space="preserve"> </w:t>
      </w:r>
      <w:r>
        <w:rPr>
          <w:rFonts w:hint="default" w:ascii="Times New Roman" w:hAnsi="Times New Roman" w:eastAsia="方正仿宋_GBK" w:cs="Times New Roman"/>
          <w:b/>
          <w:bCs/>
          <w:sz w:val="24"/>
          <w:szCs w:val="24"/>
        </w:rPr>
        <w:t>、时间</w:t>
      </w:r>
      <w:r>
        <w:rPr>
          <w:rFonts w:hint="default" w:ascii="Times New Roman" w:hAnsi="Times New Roman" w:eastAsia="方正仿宋_GBK" w:cs="Times New Roman"/>
          <w:b/>
          <w:bCs/>
          <w:spacing w:val="-36"/>
          <w:sz w:val="24"/>
          <w:szCs w:val="24"/>
        </w:rPr>
        <w:t xml:space="preserve"> </w:t>
      </w:r>
      <w:r>
        <w:rPr>
          <w:rFonts w:hint="default" w:ascii="Times New Roman" w:hAnsi="Times New Roman" w:eastAsia="方正仿宋_GBK" w:cs="Times New Roman"/>
          <w:b/>
          <w:bCs/>
          <w:sz w:val="24"/>
          <w:szCs w:val="24"/>
        </w:rPr>
        <w:t>、数量及验</w:t>
      </w:r>
    </w:p>
    <w:p w14:paraId="1A963D9C">
      <w:pPr>
        <w:pStyle w:val="10"/>
        <w:spacing w:before="103" w:line="246" w:lineRule="auto"/>
        <w:ind w:right="90"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（一）交货地点：乙方根据配送范围内学校具体要求将产品送至指定地方即配</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5"/>
          <w:sz w:val="24"/>
          <w:szCs w:val="24"/>
        </w:rPr>
        <w:t>送目标学校内</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5"/>
          <w:sz w:val="24"/>
          <w:szCs w:val="24"/>
        </w:rPr>
        <w:t>，原则上送至学校食堂。</w:t>
      </w:r>
    </w:p>
    <w:p w14:paraId="224C1B56">
      <w:pPr>
        <w:pStyle w:val="10"/>
        <w:spacing w:before="155"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2"/>
          <w:sz w:val="24"/>
          <w:szCs w:val="24"/>
        </w:rPr>
        <w:t>）数量：</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2"/>
          <w:sz w:val="24"/>
          <w:szCs w:val="24"/>
        </w:rPr>
        <w:t>以甲乙双方签字确认后的配送验收单</w:t>
      </w:r>
      <w:r>
        <w:rPr>
          <w:rFonts w:hint="default" w:ascii="Times New Roman" w:hAnsi="Times New Roman" w:eastAsia="方正仿宋_GBK" w:cs="Times New Roman"/>
          <w:spacing w:val="1"/>
          <w:sz w:val="24"/>
          <w:szCs w:val="24"/>
        </w:rPr>
        <w:t>为准。</w:t>
      </w:r>
    </w:p>
    <w:p w14:paraId="241750B6">
      <w:pPr>
        <w:pStyle w:val="10"/>
        <w:spacing w:before="162"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（三）验收：</w:t>
      </w:r>
    </w:p>
    <w:p w14:paraId="4960FEEC">
      <w:pPr>
        <w:pStyle w:val="10"/>
        <w:spacing w:before="166" w:line="200" w:lineRule="auto"/>
        <w:ind w:left="51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1.在收到配送货物的现场，</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5"/>
          <w:sz w:val="24"/>
          <w:szCs w:val="24"/>
        </w:rPr>
        <w:t>由甲方指定负责人按照确定的订货清单验收。</w:t>
      </w:r>
    </w:p>
    <w:p w14:paraId="5A8ED73E">
      <w:pPr>
        <w:pStyle w:val="10"/>
        <w:spacing w:before="156" w:line="287" w:lineRule="auto"/>
        <w:ind w:left="50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2.如甲方对产品的质量、数量、等级、包装有异议的，应在验</w:t>
      </w:r>
      <w:r>
        <w:rPr>
          <w:rFonts w:hint="default" w:ascii="Times New Roman" w:hAnsi="Times New Roman" w:eastAsia="方正仿宋_GBK" w:cs="Times New Roman"/>
          <w:spacing w:val="1"/>
          <w:sz w:val="24"/>
          <w:szCs w:val="24"/>
        </w:rPr>
        <w:t>收时向乙方提出。</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3.</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3"/>
          <w:sz w:val="24"/>
          <w:szCs w:val="24"/>
        </w:rPr>
        <w:t>甲乙双方验收合格后</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3"/>
          <w:sz w:val="24"/>
          <w:szCs w:val="24"/>
        </w:rPr>
        <w:t>，应在配送验收清单上签字确认。</w:t>
      </w:r>
    </w:p>
    <w:p w14:paraId="3F265909">
      <w:pPr>
        <w:pStyle w:val="10"/>
        <w:spacing w:before="16" w:line="287" w:lineRule="auto"/>
        <w:ind w:right="92" w:firstLine="49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4.对不符合质量的品种，</w:t>
      </w:r>
      <w:r>
        <w:rPr>
          <w:rFonts w:hint="default" w:ascii="Times New Roman" w:hAnsi="Times New Roman" w:eastAsia="方正仿宋_GBK" w:cs="Times New Roman"/>
          <w:spacing w:val="-44"/>
          <w:sz w:val="24"/>
          <w:szCs w:val="24"/>
        </w:rPr>
        <w:t xml:space="preserve"> </w:t>
      </w:r>
      <w:r>
        <w:rPr>
          <w:rFonts w:hint="default" w:ascii="Times New Roman" w:hAnsi="Times New Roman" w:eastAsia="方正仿宋_GBK" w:cs="Times New Roman"/>
          <w:spacing w:val="3"/>
          <w:sz w:val="24"/>
          <w:szCs w:val="24"/>
        </w:rPr>
        <w:t>甲方有权退货和要求乙方换货</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3"/>
          <w:sz w:val="24"/>
          <w:szCs w:val="24"/>
        </w:rPr>
        <w:t>，乙方应及时处</w:t>
      </w:r>
      <w:r>
        <w:rPr>
          <w:rFonts w:hint="default" w:ascii="Times New Roman" w:hAnsi="Times New Roman" w:eastAsia="方正仿宋_GBK" w:cs="Times New Roman"/>
          <w:spacing w:val="2"/>
          <w:sz w:val="24"/>
          <w:szCs w:val="24"/>
        </w:rPr>
        <w:t>理</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、解</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决</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3"/>
          <w:sz w:val="24"/>
          <w:szCs w:val="24"/>
        </w:rPr>
        <w:t>，不得影响学校为学生供餐。</w:t>
      </w:r>
    </w:p>
    <w:p w14:paraId="6EAF4C9E">
      <w:pPr>
        <w:pStyle w:val="10"/>
        <w:spacing w:before="12" w:line="200" w:lineRule="auto"/>
        <w:ind w:left="522"/>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四</w:t>
      </w:r>
      <w:r>
        <w:rPr>
          <w:rFonts w:hint="default" w:ascii="Times New Roman" w:hAnsi="Times New Roman" w:eastAsia="方正仿宋_GBK" w:cs="Times New Roman"/>
          <w:b/>
          <w:bCs/>
          <w:spacing w:val="-31"/>
          <w:sz w:val="24"/>
          <w:szCs w:val="24"/>
        </w:rPr>
        <w:t xml:space="preserve"> </w:t>
      </w:r>
      <w:r>
        <w:rPr>
          <w:rFonts w:hint="default" w:ascii="Times New Roman" w:hAnsi="Times New Roman" w:eastAsia="方正仿宋_GBK" w:cs="Times New Roman"/>
          <w:b/>
          <w:bCs/>
          <w:sz w:val="24"/>
          <w:szCs w:val="24"/>
        </w:rPr>
        <w:t>、结算及付款方式</w:t>
      </w:r>
    </w:p>
    <w:p w14:paraId="5FADF101">
      <w:pPr>
        <w:pStyle w:val="10"/>
        <w:spacing w:before="159"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w:t>
      </w:r>
      <w:r>
        <w:rPr>
          <w:rFonts w:hint="default" w:ascii="Times New Roman" w:hAnsi="Times New Roman" w:eastAsia="方正仿宋_GBK" w:cs="Times New Roman"/>
          <w:spacing w:val="-5"/>
          <w:sz w:val="24"/>
          <w:szCs w:val="24"/>
        </w:rPr>
        <w:t xml:space="preserve"> </w:t>
      </w:r>
      <w:r>
        <w:rPr>
          <w:rFonts w:hint="default" w:ascii="Times New Roman" w:hAnsi="Times New Roman" w:eastAsia="方正仿宋_GBK" w:cs="Times New Roman"/>
          <w:spacing w:val="5"/>
          <w:sz w:val="24"/>
          <w:szCs w:val="24"/>
        </w:rPr>
        <w:t>甲乙双方应在月底完成当月供货有关情况核对工作。</w:t>
      </w:r>
    </w:p>
    <w:p w14:paraId="435E67CD">
      <w:pPr>
        <w:pStyle w:val="10"/>
        <w:spacing w:before="161" w:line="246" w:lineRule="auto"/>
        <w:ind w:left="2" w:right="90"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6"/>
          <w:sz w:val="24"/>
          <w:szCs w:val="24"/>
        </w:rPr>
        <w:t xml:space="preserve"> </w:t>
      </w:r>
      <w:r>
        <w:rPr>
          <w:rFonts w:hint="default" w:ascii="Times New Roman" w:hAnsi="Times New Roman" w:eastAsia="方正仿宋_GBK" w:cs="Times New Roman"/>
          <w:spacing w:val="-1"/>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1"/>
          <w:sz w:val="24"/>
          <w:szCs w:val="24"/>
        </w:rPr>
        <w:t>）乙方应于次月第一周</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1"/>
          <w:sz w:val="24"/>
          <w:szCs w:val="24"/>
        </w:rPr>
        <w:t>，向甲方提供上月货款的正规发票</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1"/>
          <w:sz w:val="24"/>
          <w:szCs w:val="24"/>
        </w:rPr>
        <w:t>，甲方经核实无</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异议后</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5"/>
          <w:sz w:val="24"/>
          <w:szCs w:val="24"/>
        </w:rPr>
        <w:t>，在收到发票</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6"/>
          <w:sz w:val="24"/>
          <w:szCs w:val="24"/>
        </w:rPr>
        <w:t xml:space="preserve"> </w:t>
      </w:r>
      <w:r>
        <w:rPr>
          <w:rFonts w:hint="default" w:ascii="Times New Roman" w:hAnsi="Times New Roman" w:eastAsia="方正仿宋_GBK" w:cs="Times New Roman"/>
          <w:spacing w:val="5"/>
          <w:sz w:val="24"/>
          <w:szCs w:val="24"/>
        </w:rPr>
        <w:t>个工作日内将上月采购款</w:t>
      </w:r>
      <w:r>
        <w:rPr>
          <w:rFonts w:hint="default" w:ascii="Times New Roman" w:hAnsi="Times New Roman" w:eastAsia="方正仿宋_GBK" w:cs="Times New Roman"/>
          <w:spacing w:val="4"/>
          <w:sz w:val="24"/>
          <w:szCs w:val="24"/>
        </w:rPr>
        <w:t>支付给乙方。</w:t>
      </w:r>
    </w:p>
    <w:p w14:paraId="64A854F1">
      <w:pPr>
        <w:pStyle w:val="10"/>
        <w:spacing w:before="158"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（三）付款方式</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6"/>
          <w:sz w:val="24"/>
          <w:szCs w:val="24"/>
        </w:rPr>
        <w:t>：公对公银行转账或公对个人（农户</w:t>
      </w:r>
      <w:r>
        <w:rPr>
          <w:rFonts w:hint="default" w:ascii="Times New Roman" w:hAnsi="Times New Roman" w:eastAsia="方正仿宋_GBK" w:cs="Times New Roman"/>
          <w:spacing w:val="5"/>
          <w:sz w:val="24"/>
          <w:szCs w:val="24"/>
        </w:rPr>
        <w:t>）银行转账。</w:t>
      </w:r>
    </w:p>
    <w:p w14:paraId="4D39F42A">
      <w:pPr>
        <w:pStyle w:val="10"/>
        <w:spacing w:before="163"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 四</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pacing w:val="-3"/>
          <w:sz w:val="24"/>
          <w:szCs w:val="24"/>
        </w:rPr>
        <w:t>）其他结算方式：</w:t>
      </w:r>
      <w:r>
        <w:rPr>
          <w:rFonts w:hint="default" w:ascii="Times New Roman" w:hAnsi="Times New Roman" w:eastAsia="方正仿宋_GBK" w:cs="Times New Roman"/>
          <w:spacing w:val="-3"/>
          <w:sz w:val="24"/>
          <w:szCs w:val="24"/>
          <w:u w:val="single" w:color="auto"/>
        </w:rPr>
        <w:t xml:space="preserve">                                       </w:t>
      </w:r>
    </w:p>
    <w:p w14:paraId="377A5363">
      <w:pPr>
        <w:pStyle w:val="10"/>
        <w:spacing w:before="163" w:line="246" w:lineRule="auto"/>
        <w:ind w:left="2" w:right="15"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（五）合同期满或中途解除合同，双方应当按照</w:t>
      </w:r>
      <w:r>
        <w:rPr>
          <w:rFonts w:hint="default" w:ascii="Times New Roman" w:hAnsi="Times New Roman" w:eastAsia="方正仿宋_GBK" w:cs="Times New Roman"/>
          <w:sz w:val="24"/>
          <w:szCs w:val="24"/>
        </w:rPr>
        <w:t xml:space="preserve">本合同的约定进行对账和结算， </w:t>
      </w:r>
      <w:r>
        <w:rPr>
          <w:rFonts w:hint="default" w:ascii="Times New Roman" w:hAnsi="Times New Roman" w:eastAsia="方正仿宋_GBK" w:cs="Times New Roman"/>
          <w:spacing w:val="4"/>
          <w:sz w:val="24"/>
          <w:szCs w:val="24"/>
        </w:rPr>
        <w:t>确定未结算的价款，</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4"/>
          <w:sz w:val="24"/>
          <w:szCs w:val="24"/>
        </w:rPr>
        <w:t>甲方在确定价款后</w:t>
      </w:r>
      <w:r>
        <w:rPr>
          <w:rFonts w:hint="default" w:ascii="Times New Roman" w:hAnsi="Times New Roman" w:eastAsia="方正仿宋_GBK" w:cs="Times New Roman"/>
          <w:spacing w:val="-61"/>
          <w:sz w:val="24"/>
          <w:szCs w:val="24"/>
        </w:rPr>
        <w:t xml:space="preserve"> </w:t>
      </w:r>
      <w:r>
        <w:rPr>
          <w:rFonts w:hint="default" w:ascii="Times New Roman" w:hAnsi="Times New Roman" w:eastAsia="方正仿宋_GBK" w:cs="Times New Roman"/>
          <w:sz w:val="24"/>
          <w:szCs w:val="24"/>
          <w:u w:val="single" w:color="auto"/>
        </w:rPr>
        <w:t xml:space="preserve">         </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4"/>
          <w:sz w:val="24"/>
          <w:szCs w:val="24"/>
        </w:rPr>
        <w:t>内</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4"/>
          <w:sz w:val="24"/>
          <w:szCs w:val="24"/>
        </w:rPr>
        <w:t>，一次性结算乙方的所有款项。</w:t>
      </w:r>
    </w:p>
    <w:p w14:paraId="01871D70">
      <w:pPr>
        <w:pStyle w:val="10"/>
        <w:spacing w:before="157" w:line="200" w:lineRule="auto"/>
        <w:ind w:left="503"/>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五</w:t>
      </w:r>
      <w:r>
        <w:rPr>
          <w:rFonts w:hint="default" w:ascii="Times New Roman" w:hAnsi="Times New Roman" w:eastAsia="方正仿宋_GBK" w:cs="Times New Roman"/>
          <w:b/>
          <w:bCs/>
          <w:spacing w:val="-31"/>
          <w:sz w:val="24"/>
          <w:szCs w:val="24"/>
        </w:rPr>
        <w:t xml:space="preserve"> </w:t>
      </w:r>
      <w:r>
        <w:rPr>
          <w:rFonts w:hint="default" w:ascii="Times New Roman" w:hAnsi="Times New Roman" w:eastAsia="方正仿宋_GBK" w:cs="Times New Roman"/>
          <w:b/>
          <w:bCs/>
          <w:sz w:val="24"/>
          <w:szCs w:val="24"/>
        </w:rPr>
        <w:t>、履约保证金</w:t>
      </w:r>
    </w:p>
    <w:p w14:paraId="64BCE5F2">
      <w:pPr>
        <w:pStyle w:val="10"/>
        <w:spacing w:before="157" w:line="261" w:lineRule="auto"/>
        <w:ind w:right="71"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（一）乙方在签订合同后</w:t>
      </w:r>
      <w:r>
        <w:rPr>
          <w:rFonts w:hint="default" w:ascii="Times New Roman" w:hAnsi="Times New Roman" w:eastAsia="方正仿宋_GBK" w:cs="Times New Roman"/>
          <w:spacing w:val="-6"/>
          <w:sz w:val="24"/>
          <w:szCs w:val="24"/>
          <w:u w:val="single" w:color="auto"/>
        </w:rPr>
        <w:t xml:space="preserve">          </w:t>
      </w:r>
      <w:r>
        <w:rPr>
          <w:rFonts w:hint="default" w:ascii="Times New Roman" w:hAnsi="Times New Roman" w:eastAsia="方正仿宋_GBK" w:cs="Times New Roman"/>
          <w:spacing w:val="-68"/>
          <w:sz w:val="24"/>
          <w:szCs w:val="24"/>
        </w:rPr>
        <w:t xml:space="preserve"> </w:t>
      </w:r>
      <w:r>
        <w:rPr>
          <w:rFonts w:hint="default" w:ascii="Times New Roman" w:hAnsi="Times New Roman" w:eastAsia="方正仿宋_GBK" w:cs="Times New Roman"/>
          <w:spacing w:val="-6"/>
          <w:sz w:val="24"/>
          <w:szCs w:val="24"/>
        </w:rPr>
        <w:t>个工作日内，向</w:t>
      </w:r>
      <w:r>
        <w:rPr>
          <w:rFonts w:hint="default" w:ascii="Times New Roman" w:hAnsi="Times New Roman" w:eastAsia="方正仿宋_GBK" w:cs="Times New Roman"/>
          <w:spacing w:val="-7"/>
          <w:sz w:val="24"/>
          <w:szCs w:val="24"/>
        </w:rPr>
        <w:t>甲方提供履约保证金或银行开具的</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履约保函。其中履约保证金、保函金额</w:t>
      </w:r>
      <w:r>
        <w:rPr>
          <w:rFonts w:hint="default" w:ascii="Times New Roman" w:hAnsi="Times New Roman" w:eastAsia="方正仿宋_GBK" w:cs="Times New Roman"/>
          <w:spacing w:val="-4"/>
          <w:sz w:val="24"/>
          <w:szCs w:val="24"/>
          <w:u w:val="single" w:color="auto"/>
        </w:rPr>
        <w:t xml:space="preserve">          </w:t>
      </w:r>
      <w:r>
        <w:rPr>
          <w:rFonts w:hint="default" w:ascii="Times New Roman" w:hAnsi="Times New Roman" w:eastAsia="方正仿宋_GBK" w:cs="Times New Roman"/>
          <w:spacing w:val="-65"/>
          <w:sz w:val="24"/>
          <w:szCs w:val="24"/>
        </w:rPr>
        <w:t xml:space="preserve"> </w:t>
      </w:r>
      <w:r>
        <w:rPr>
          <w:rFonts w:hint="default" w:ascii="Times New Roman" w:hAnsi="Times New Roman" w:eastAsia="方正仿宋_GBK" w:cs="Times New Roman"/>
          <w:spacing w:val="-4"/>
          <w:sz w:val="24"/>
          <w:szCs w:val="24"/>
        </w:rPr>
        <w:t>万元，期限</w:t>
      </w:r>
      <w:r>
        <w:rPr>
          <w:rFonts w:hint="default" w:ascii="Times New Roman" w:hAnsi="Times New Roman" w:eastAsia="方正仿宋_GBK" w:cs="Times New Roman"/>
          <w:spacing w:val="-4"/>
          <w:sz w:val="24"/>
          <w:szCs w:val="24"/>
          <w:u w:val="single" w:color="auto"/>
        </w:rPr>
        <w:t xml:space="preserve">    </w:t>
      </w:r>
      <w:r>
        <w:rPr>
          <w:rFonts w:hint="default" w:ascii="Times New Roman" w:hAnsi="Times New Roman" w:eastAsia="方正仿宋_GBK" w:cs="Times New Roman"/>
          <w:spacing w:val="-5"/>
          <w:sz w:val="24"/>
          <w:szCs w:val="24"/>
          <w:u w:val="single" w:color="auto"/>
        </w:rPr>
        <w:t xml:space="preserve">         </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5"/>
          <w:sz w:val="24"/>
          <w:szCs w:val="24"/>
        </w:rPr>
        <w:t>年。如超期未提供保</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0"/>
          <w:sz w:val="24"/>
          <w:szCs w:val="24"/>
        </w:rPr>
        <w:t>函原件，将视为乙方无故单方解除合同</w:t>
      </w:r>
      <w:r>
        <w:rPr>
          <w:rFonts w:hint="default" w:ascii="Times New Roman" w:hAnsi="Times New Roman" w:eastAsia="方正仿宋_GBK" w:cs="Times New Roman"/>
          <w:spacing w:val="-20"/>
          <w:sz w:val="24"/>
          <w:szCs w:val="24"/>
        </w:rPr>
        <w:t xml:space="preserve"> </w:t>
      </w:r>
      <w:r>
        <w:rPr>
          <w:rFonts w:hint="default" w:ascii="Times New Roman" w:hAnsi="Times New Roman" w:eastAsia="方正仿宋_GBK" w:cs="Times New Roman"/>
          <w:spacing w:val="-10"/>
          <w:sz w:val="24"/>
          <w:szCs w:val="24"/>
        </w:rPr>
        <w:t>，因此造成甲方损失的</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10"/>
          <w:sz w:val="24"/>
          <w:szCs w:val="24"/>
        </w:rPr>
        <w:t>，乙方应当予以赔偿。</w:t>
      </w:r>
    </w:p>
    <w:p w14:paraId="2FA06F2F">
      <w:pPr>
        <w:pStyle w:val="10"/>
        <w:spacing w:before="155"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6"/>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）保证金用于以下用途：</w:t>
      </w:r>
    </w:p>
    <w:p w14:paraId="1436EBEA">
      <w:pPr>
        <w:pStyle w:val="10"/>
        <w:spacing w:before="167" w:line="287" w:lineRule="auto"/>
        <w:ind w:right="92" w:firstLine="51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1.</w:t>
      </w:r>
      <w:r>
        <w:rPr>
          <w:rFonts w:hint="default" w:ascii="Times New Roman" w:hAnsi="Times New Roman" w:eastAsia="方正仿宋_GBK" w:cs="Times New Roman"/>
          <w:spacing w:val="-26"/>
          <w:sz w:val="24"/>
          <w:szCs w:val="24"/>
        </w:rPr>
        <w:t xml:space="preserve"> </w:t>
      </w:r>
      <w:r>
        <w:rPr>
          <w:rFonts w:hint="default" w:ascii="Times New Roman" w:hAnsi="Times New Roman" w:eastAsia="方正仿宋_GBK" w:cs="Times New Roman"/>
          <w:spacing w:val="3"/>
          <w:sz w:val="24"/>
          <w:szCs w:val="24"/>
        </w:rPr>
        <w:t>因食材原因导致食品安全事故时，用于第一时间救治师生</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3"/>
          <w:sz w:val="24"/>
          <w:szCs w:val="24"/>
        </w:rPr>
        <w:t>，乙方需无条件配</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6"/>
          <w:sz w:val="24"/>
          <w:szCs w:val="24"/>
        </w:rPr>
        <w:t>合甲方启用履约保证金；</w:t>
      </w:r>
    </w:p>
    <w:p w14:paraId="4D194C32">
      <w:pPr>
        <w:pStyle w:val="10"/>
        <w:spacing w:before="103" w:line="289" w:lineRule="auto"/>
        <w:ind w:left="7" w:right="180" w:firstLine="49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2.</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2"/>
          <w:sz w:val="24"/>
          <w:szCs w:val="24"/>
        </w:rPr>
        <w:t>因乙方原因不能履约</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2"/>
          <w:sz w:val="24"/>
          <w:szCs w:val="24"/>
        </w:rPr>
        <w:t>，导致学校</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、师生经济损失的，</w:t>
      </w:r>
      <w:r>
        <w:rPr>
          <w:rFonts w:hint="default" w:ascii="Times New Roman" w:hAnsi="Times New Roman" w:eastAsia="方正仿宋_GBK" w:cs="Times New Roman"/>
          <w:spacing w:val="-44"/>
          <w:sz w:val="24"/>
          <w:szCs w:val="24"/>
        </w:rPr>
        <w:t xml:space="preserve"> </w:t>
      </w:r>
      <w:r>
        <w:rPr>
          <w:rFonts w:hint="default" w:ascii="Times New Roman" w:hAnsi="Times New Roman" w:eastAsia="方正仿宋_GBK" w:cs="Times New Roman"/>
          <w:spacing w:val="2"/>
          <w:sz w:val="24"/>
          <w:szCs w:val="24"/>
        </w:rPr>
        <w:t>甲方有权单方面启</w:t>
      </w:r>
      <w:r>
        <w:rPr>
          <w:rFonts w:hint="default" w:ascii="Times New Roman" w:hAnsi="Times New Roman" w:eastAsia="方正仿宋_GBK" w:cs="Times New Roman"/>
          <w:spacing w:val="1"/>
          <w:sz w:val="24"/>
          <w:szCs w:val="24"/>
        </w:rPr>
        <w:t>用履</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7"/>
          <w:sz w:val="24"/>
          <w:szCs w:val="24"/>
        </w:rPr>
        <w:t>约保证金予以赔付。</w:t>
      </w:r>
    </w:p>
    <w:p w14:paraId="56911106">
      <w:pPr>
        <w:pStyle w:val="10"/>
        <w:spacing w:before="8"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（三）</w:t>
      </w:r>
      <w:r>
        <w:rPr>
          <w:rFonts w:hint="default" w:ascii="Times New Roman" w:hAnsi="Times New Roman" w:eastAsia="方正仿宋_GBK" w:cs="Times New Roman"/>
          <w:spacing w:val="-31"/>
          <w:sz w:val="24"/>
          <w:szCs w:val="24"/>
        </w:rPr>
        <w:t xml:space="preserve"> </w:t>
      </w:r>
      <w:r>
        <w:rPr>
          <w:rFonts w:hint="default" w:ascii="Times New Roman" w:hAnsi="Times New Roman" w:eastAsia="方正仿宋_GBK" w:cs="Times New Roman"/>
          <w:spacing w:val="5"/>
          <w:sz w:val="24"/>
          <w:szCs w:val="24"/>
        </w:rPr>
        <w:t>当保证金不足时，</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5"/>
          <w:sz w:val="24"/>
          <w:szCs w:val="24"/>
        </w:rPr>
        <w:t>乙方应当在</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6"/>
          <w:sz w:val="24"/>
          <w:szCs w:val="24"/>
        </w:rPr>
        <w:t xml:space="preserve"> </w:t>
      </w:r>
      <w:r>
        <w:rPr>
          <w:rFonts w:hint="default" w:ascii="Times New Roman" w:hAnsi="Times New Roman" w:eastAsia="方正仿宋_GBK" w:cs="Times New Roman"/>
          <w:spacing w:val="5"/>
          <w:sz w:val="24"/>
          <w:szCs w:val="24"/>
        </w:rPr>
        <w:t>个工作日内补</w:t>
      </w:r>
      <w:r>
        <w:rPr>
          <w:rFonts w:hint="default" w:ascii="Times New Roman" w:hAnsi="Times New Roman" w:eastAsia="方正仿宋_GBK" w:cs="Times New Roman"/>
          <w:spacing w:val="4"/>
          <w:sz w:val="24"/>
          <w:szCs w:val="24"/>
        </w:rPr>
        <w:t>足保证金。</w:t>
      </w:r>
    </w:p>
    <w:p w14:paraId="1405DD3F">
      <w:pPr>
        <w:pStyle w:val="10"/>
        <w:spacing w:before="162"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四 ）当合同履行期满，</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z w:val="24"/>
          <w:szCs w:val="24"/>
        </w:rPr>
        <w:t>甲方应当</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8"/>
          <w:sz w:val="24"/>
          <w:szCs w:val="24"/>
        </w:rPr>
        <w:t xml:space="preserve"> </w:t>
      </w:r>
      <w:r>
        <w:rPr>
          <w:rFonts w:hint="default" w:ascii="Times New Roman" w:hAnsi="Times New Roman" w:eastAsia="方正仿宋_GBK" w:cs="Times New Roman"/>
          <w:sz w:val="24"/>
          <w:szCs w:val="24"/>
        </w:rPr>
        <w:t>个工作日内</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z w:val="24"/>
          <w:szCs w:val="24"/>
        </w:rPr>
        <w:t>，将保证金返还给乙方。</w:t>
      </w:r>
    </w:p>
    <w:p w14:paraId="26B7E7F7">
      <w:pPr>
        <w:pStyle w:val="10"/>
        <w:spacing w:before="165" w:line="200" w:lineRule="auto"/>
        <w:ind w:left="497"/>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2"/>
          <w:sz w:val="24"/>
          <w:szCs w:val="24"/>
        </w:rPr>
        <w:t>六</w:t>
      </w:r>
      <w:r>
        <w:rPr>
          <w:rFonts w:hint="default" w:ascii="Times New Roman" w:hAnsi="Times New Roman" w:eastAsia="方正仿宋_GBK" w:cs="Times New Roman"/>
          <w:b/>
          <w:bCs/>
          <w:spacing w:val="-31"/>
          <w:sz w:val="24"/>
          <w:szCs w:val="24"/>
        </w:rPr>
        <w:t xml:space="preserve"> </w:t>
      </w:r>
      <w:r>
        <w:rPr>
          <w:rFonts w:hint="default" w:ascii="Times New Roman" w:hAnsi="Times New Roman" w:eastAsia="方正仿宋_GBK" w:cs="Times New Roman"/>
          <w:b/>
          <w:bCs/>
          <w:spacing w:val="2"/>
          <w:sz w:val="24"/>
          <w:szCs w:val="24"/>
        </w:rPr>
        <w:t>、食材质量要求</w:t>
      </w:r>
    </w:p>
    <w:p w14:paraId="38638F31">
      <w:pPr>
        <w:pStyle w:val="10"/>
        <w:spacing w:before="158" w:line="261" w:lineRule="auto"/>
        <w:ind w:right="180"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（一）食材标准：必须符合国家有关食品安全标准，乙方须提供所供食材的检</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5"/>
          <w:sz w:val="24"/>
          <w:szCs w:val="24"/>
        </w:rPr>
        <w:t>测合格报告。没有国家标准的，必须符合行业标准，既没有国家标准和行业标准的</w:t>
      </w:r>
      <w:r>
        <w:rPr>
          <w:rFonts w:hint="default" w:ascii="Times New Roman" w:hAnsi="Times New Roman" w:eastAsia="方正仿宋_GBK" w:cs="Times New Roman"/>
          <w:spacing w:val="11"/>
          <w:sz w:val="24"/>
          <w:szCs w:val="24"/>
        </w:rPr>
        <w:t xml:space="preserve"> </w:t>
      </w:r>
      <w:r>
        <w:rPr>
          <w:rFonts w:hint="default" w:ascii="Times New Roman" w:hAnsi="Times New Roman" w:eastAsia="方正仿宋_GBK" w:cs="Times New Roman"/>
          <w:spacing w:val="5"/>
          <w:sz w:val="24"/>
          <w:szCs w:val="24"/>
        </w:rPr>
        <w:t>应确保食材的新鲜</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5"/>
          <w:sz w:val="24"/>
          <w:szCs w:val="24"/>
        </w:rPr>
        <w:t>、健康。</w:t>
      </w:r>
    </w:p>
    <w:p w14:paraId="58D657F2">
      <w:pPr>
        <w:pStyle w:val="10"/>
        <w:spacing w:before="158" w:line="276" w:lineRule="auto"/>
        <w:ind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1"/>
          <w:sz w:val="24"/>
          <w:szCs w:val="24"/>
        </w:rPr>
        <w:t>二</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1"/>
          <w:sz w:val="24"/>
          <w:szCs w:val="24"/>
        </w:rPr>
        <w:t>）食材质量：乙方在承包采购服务期间要严把质量</w:t>
      </w:r>
      <w:r>
        <w:rPr>
          <w:rFonts w:hint="default" w:ascii="Times New Roman" w:hAnsi="Times New Roman" w:eastAsia="方正仿宋_GBK" w:cs="Times New Roman"/>
          <w:sz w:val="24"/>
          <w:szCs w:val="24"/>
        </w:rPr>
        <w:t>关</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z w:val="24"/>
          <w:szCs w:val="24"/>
        </w:rPr>
        <w:t xml:space="preserve">，明确进货渠道，建   </w:t>
      </w:r>
      <w:r>
        <w:rPr>
          <w:rFonts w:hint="default" w:ascii="Times New Roman" w:hAnsi="Times New Roman" w:eastAsia="方正仿宋_GBK" w:cs="Times New Roman"/>
          <w:spacing w:val="2"/>
          <w:sz w:val="24"/>
          <w:szCs w:val="24"/>
        </w:rPr>
        <w:t>立台账，杜绝“</w:t>
      </w:r>
      <w:r>
        <w:rPr>
          <w:rFonts w:hint="default" w:ascii="Times New Roman" w:hAnsi="Times New Roman" w:eastAsia="方正仿宋_GBK" w:cs="Times New Roman"/>
          <w:spacing w:val="-46"/>
          <w:sz w:val="24"/>
          <w:szCs w:val="24"/>
        </w:rPr>
        <w:t xml:space="preserve"> </w:t>
      </w:r>
      <w:r>
        <w:rPr>
          <w:rFonts w:hint="default" w:ascii="Times New Roman" w:hAnsi="Times New Roman" w:eastAsia="方正仿宋_GBK" w:cs="Times New Roman"/>
          <w:spacing w:val="2"/>
          <w:sz w:val="24"/>
          <w:szCs w:val="24"/>
        </w:rPr>
        <w:t>三无</w:t>
      </w:r>
      <w:r>
        <w:rPr>
          <w:rFonts w:hint="default" w:ascii="Times New Roman" w:hAnsi="Times New Roman" w:eastAsia="方正仿宋_GBK" w:cs="Times New Roman"/>
          <w:spacing w:val="-44"/>
          <w:sz w:val="24"/>
          <w:szCs w:val="24"/>
        </w:rPr>
        <w:t xml:space="preserve"> </w:t>
      </w:r>
      <w:r>
        <w:rPr>
          <w:rFonts w:hint="default" w:ascii="Times New Roman" w:hAnsi="Times New Roman" w:eastAsia="方正仿宋_GBK" w:cs="Times New Roman"/>
          <w:spacing w:val="2"/>
          <w:sz w:val="24"/>
          <w:szCs w:val="24"/>
        </w:rPr>
        <w:t>”产品</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、劣质原料进校园</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。乙方提供甲方所需食材同时随货附</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带加盖相应货物生产厂家资质（若乙方为经销</w:t>
      </w:r>
      <w:r>
        <w:rPr>
          <w:rFonts w:hint="default" w:ascii="Times New Roman" w:hAnsi="Times New Roman" w:eastAsia="方正仿宋_GBK" w:cs="Times New Roman"/>
          <w:spacing w:val="3"/>
          <w:sz w:val="24"/>
          <w:szCs w:val="24"/>
        </w:rPr>
        <w:t>商则应提供厂家资质及经销商资质）、</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质量承诺保证书等说明材料及检验、检疫报告、台账记录及其他甲方要求提供的证</w:t>
      </w:r>
      <w:r>
        <w:rPr>
          <w:rFonts w:hint="default" w:ascii="Times New Roman" w:hAnsi="Times New Roman" w:eastAsia="方正仿宋_GBK" w:cs="Times New Roman"/>
          <w:spacing w:val="4"/>
          <w:sz w:val="24"/>
          <w:szCs w:val="24"/>
        </w:rPr>
        <w:t xml:space="preserve">   </w:t>
      </w:r>
      <w:r>
        <w:rPr>
          <w:rFonts w:hint="default" w:ascii="Times New Roman" w:hAnsi="Times New Roman" w:eastAsia="方正仿宋_GBK" w:cs="Times New Roman"/>
          <w:spacing w:val="3"/>
          <w:sz w:val="24"/>
          <w:szCs w:val="24"/>
        </w:rPr>
        <w:t>明文件</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3"/>
          <w:sz w:val="24"/>
          <w:szCs w:val="24"/>
        </w:rPr>
        <w:t>。供应的食材要适合实际操作，减少边角余料，合理节约</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3"/>
          <w:sz w:val="24"/>
          <w:szCs w:val="24"/>
        </w:rPr>
        <w:t>，降低成本，</w:t>
      </w:r>
      <w:r>
        <w:rPr>
          <w:rFonts w:hint="default" w:ascii="Times New Roman" w:hAnsi="Times New Roman" w:eastAsia="方正仿宋_GBK" w:cs="Times New Roman"/>
          <w:spacing w:val="2"/>
          <w:sz w:val="24"/>
          <w:szCs w:val="24"/>
        </w:rPr>
        <w:t>杜绝</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浪费</w:t>
      </w:r>
      <w:r>
        <w:rPr>
          <w:rFonts w:hint="default" w:ascii="Times New Roman" w:hAnsi="Times New Roman" w:eastAsia="方正仿宋_GBK" w:cs="Times New Roman"/>
          <w:spacing w:val="-25"/>
          <w:sz w:val="24"/>
          <w:szCs w:val="24"/>
        </w:rPr>
        <w:t xml:space="preserve"> </w:t>
      </w:r>
      <w:r>
        <w:rPr>
          <w:rFonts w:hint="default" w:ascii="Times New Roman" w:hAnsi="Times New Roman" w:eastAsia="方正仿宋_GBK" w:cs="Times New Roman"/>
          <w:spacing w:val="4"/>
          <w:sz w:val="24"/>
          <w:szCs w:val="24"/>
        </w:rPr>
        <w:t>。如出现质量问题，</w:t>
      </w:r>
      <w:r>
        <w:rPr>
          <w:rFonts w:hint="default" w:ascii="Times New Roman" w:hAnsi="Times New Roman" w:eastAsia="方正仿宋_GBK" w:cs="Times New Roman"/>
          <w:spacing w:val="-48"/>
          <w:sz w:val="24"/>
          <w:szCs w:val="24"/>
        </w:rPr>
        <w:t xml:space="preserve"> </w:t>
      </w:r>
      <w:r>
        <w:rPr>
          <w:rFonts w:hint="default" w:ascii="Times New Roman" w:hAnsi="Times New Roman" w:eastAsia="方正仿宋_GBK" w:cs="Times New Roman"/>
          <w:spacing w:val="4"/>
          <w:sz w:val="24"/>
          <w:szCs w:val="24"/>
        </w:rPr>
        <w:t>乙方应无条件退货或换货。</w:t>
      </w:r>
    </w:p>
    <w:p w14:paraId="6DAC1FB1">
      <w:pPr>
        <w:pStyle w:val="10"/>
        <w:spacing w:before="155" w:line="196" w:lineRule="auto"/>
        <w:ind w:left="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（三）外包装应符合食品安全规定。</w:t>
      </w:r>
    </w:p>
    <w:p w14:paraId="785B84C0">
      <w:pPr>
        <w:pStyle w:val="10"/>
        <w:spacing w:before="163" w:line="201" w:lineRule="auto"/>
        <w:ind w:left="496"/>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七</w:t>
      </w:r>
      <w:r>
        <w:rPr>
          <w:rFonts w:hint="default" w:ascii="Times New Roman" w:hAnsi="Times New Roman" w:eastAsia="方正仿宋_GBK" w:cs="Times New Roman"/>
          <w:b/>
          <w:bCs/>
          <w:spacing w:val="-31"/>
          <w:sz w:val="24"/>
          <w:szCs w:val="24"/>
        </w:rPr>
        <w:t xml:space="preserve"> </w:t>
      </w:r>
      <w:r>
        <w:rPr>
          <w:rFonts w:hint="default" w:ascii="Times New Roman" w:hAnsi="Times New Roman" w:eastAsia="方正仿宋_GBK" w:cs="Times New Roman"/>
          <w:b/>
          <w:bCs/>
          <w:sz w:val="24"/>
          <w:szCs w:val="24"/>
        </w:rPr>
        <w:t>、供应方式</w:t>
      </w:r>
    </w:p>
    <w:p w14:paraId="0F88A6F2">
      <w:pPr>
        <w:pStyle w:val="10"/>
        <w:spacing w:before="155" w:line="290" w:lineRule="auto"/>
        <w:ind w:left="1" w:right="177" w:firstLine="502"/>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为确保供餐质量，有效降低采购成本，学校（点）食堂实行食品原料采购“统</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一采购</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4"/>
          <w:sz w:val="24"/>
          <w:szCs w:val="24"/>
        </w:rPr>
        <w:t>、统一配送</w:t>
      </w:r>
      <w:r>
        <w:rPr>
          <w:rFonts w:hint="default" w:ascii="Times New Roman" w:hAnsi="Times New Roman" w:eastAsia="方正仿宋_GBK" w:cs="Times New Roman"/>
          <w:spacing w:val="-44"/>
          <w:sz w:val="24"/>
          <w:szCs w:val="24"/>
        </w:rPr>
        <w:t xml:space="preserve"> </w:t>
      </w:r>
      <w:r>
        <w:rPr>
          <w:rFonts w:hint="default" w:ascii="Times New Roman" w:hAnsi="Times New Roman" w:eastAsia="方正仿宋_GBK" w:cs="Times New Roman"/>
          <w:spacing w:val="4"/>
          <w:sz w:val="24"/>
          <w:szCs w:val="24"/>
        </w:rPr>
        <w:t>”。以乙方为主体全面负责学</w:t>
      </w:r>
      <w:r>
        <w:rPr>
          <w:rFonts w:hint="default" w:ascii="Times New Roman" w:hAnsi="Times New Roman" w:eastAsia="方正仿宋_GBK" w:cs="Times New Roman"/>
          <w:spacing w:val="3"/>
          <w:sz w:val="24"/>
          <w:szCs w:val="24"/>
        </w:rPr>
        <w:t>生食品供应安全，负责学校食品原</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材料与副食品的采购与配送及食材检验，做好相关自检记录，并按食品安全要求和</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6"/>
          <w:sz w:val="24"/>
          <w:szCs w:val="24"/>
        </w:rPr>
        <w:t>财务要求向学校提供相关票证。</w:t>
      </w:r>
    </w:p>
    <w:p w14:paraId="0D53D87D">
      <w:pPr>
        <w:pStyle w:val="10"/>
        <w:spacing w:before="11" w:line="201" w:lineRule="auto"/>
        <w:ind w:left="494"/>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1"/>
          <w:sz w:val="24"/>
          <w:szCs w:val="24"/>
        </w:rPr>
        <w:t>八</w:t>
      </w:r>
      <w:r>
        <w:rPr>
          <w:rFonts w:hint="default" w:ascii="Times New Roman" w:hAnsi="Times New Roman" w:eastAsia="方正仿宋_GBK" w:cs="Times New Roman"/>
          <w:b/>
          <w:bCs/>
          <w:spacing w:val="-35"/>
          <w:sz w:val="24"/>
          <w:szCs w:val="24"/>
        </w:rPr>
        <w:t xml:space="preserve"> </w:t>
      </w:r>
      <w:r>
        <w:rPr>
          <w:rFonts w:hint="default" w:ascii="Times New Roman" w:hAnsi="Times New Roman" w:eastAsia="方正仿宋_GBK" w:cs="Times New Roman"/>
          <w:b/>
          <w:bCs/>
          <w:spacing w:val="1"/>
          <w:sz w:val="24"/>
          <w:szCs w:val="24"/>
        </w:rPr>
        <w:t>、配送要求</w:t>
      </w:r>
    </w:p>
    <w:p w14:paraId="649E2E00">
      <w:pPr>
        <w:pStyle w:val="10"/>
        <w:spacing w:before="154" w:line="196" w:lineRule="auto"/>
        <w:ind w:right="42"/>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（一）由各学校根据实际情况制定用餐食谱，乙方按学校提供的食谱进行配送。</w:t>
      </w:r>
    </w:p>
    <w:p w14:paraId="252E5E89">
      <w:pPr>
        <w:pStyle w:val="10"/>
        <w:spacing w:before="165" w:line="246" w:lineRule="auto"/>
        <w:ind w:left="2" w:right="180"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w:t>
      </w:r>
      <w:r>
        <w:rPr>
          <w:rFonts w:hint="default" w:ascii="Times New Roman" w:hAnsi="Times New Roman" w:eastAsia="方正仿宋_GBK" w:cs="Times New Roman"/>
          <w:spacing w:val="-8"/>
          <w:sz w:val="24"/>
          <w:szCs w:val="24"/>
        </w:rPr>
        <w:t xml:space="preserve"> </w:t>
      </w:r>
      <w:r>
        <w:rPr>
          <w:rFonts w:hint="default" w:ascii="Times New Roman" w:hAnsi="Times New Roman" w:eastAsia="方正仿宋_GBK" w:cs="Times New Roman"/>
          <w:spacing w:val="3"/>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3"/>
          <w:sz w:val="24"/>
          <w:szCs w:val="24"/>
        </w:rPr>
        <w:t>）确定食谱后通知学校提前</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3"/>
          <w:sz w:val="24"/>
          <w:szCs w:val="24"/>
          <w:u w:val="single" w:color="auto"/>
        </w:rPr>
        <w:t xml:space="preserve">            </w:t>
      </w:r>
      <w:r>
        <w:rPr>
          <w:rFonts w:hint="default" w:ascii="Times New Roman" w:hAnsi="Times New Roman" w:eastAsia="方正仿宋_GBK" w:cs="Times New Roman"/>
          <w:spacing w:val="-51"/>
          <w:sz w:val="24"/>
          <w:szCs w:val="24"/>
        </w:rPr>
        <w:t xml:space="preserve"> </w:t>
      </w:r>
      <w:r>
        <w:rPr>
          <w:rFonts w:hint="default" w:ascii="Times New Roman" w:hAnsi="Times New Roman" w:eastAsia="方正仿宋_GBK" w:cs="Times New Roman"/>
          <w:spacing w:val="3"/>
          <w:sz w:val="24"/>
          <w:szCs w:val="24"/>
        </w:rPr>
        <w:t>天把周需求量提交给乙方，</w:t>
      </w:r>
      <w:r>
        <w:rPr>
          <w:rFonts w:hint="default" w:ascii="Times New Roman" w:hAnsi="Times New Roman" w:eastAsia="方正仿宋_GBK" w:cs="Times New Roman"/>
          <w:spacing w:val="-50"/>
          <w:sz w:val="24"/>
          <w:szCs w:val="24"/>
        </w:rPr>
        <w:t xml:space="preserve"> </w:t>
      </w:r>
      <w:r>
        <w:rPr>
          <w:rFonts w:hint="default" w:ascii="Times New Roman" w:hAnsi="Times New Roman" w:eastAsia="方正仿宋_GBK" w:cs="Times New Roman"/>
          <w:spacing w:val="3"/>
          <w:sz w:val="24"/>
          <w:szCs w:val="24"/>
        </w:rPr>
        <w:t>乙方按学</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校要求进行配送</w:t>
      </w:r>
    </w:p>
    <w:p w14:paraId="01407B02">
      <w:pPr>
        <w:pStyle w:val="10"/>
        <w:spacing w:before="103" w:line="246" w:lineRule="auto"/>
        <w:ind w:left="3" w:right="96"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（三）乙方按照学校提供的购货申请单内容和要求进行配送，具体的配送时间</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6"/>
          <w:sz w:val="24"/>
          <w:szCs w:val="24"/>
        </w:rPr>
        <w:t>根据各个学校的实际情况确定</w:t>
      </w:r>
      <w:r>
        <w:rPr>
          <w:rFonts w:hint="default" w:ascii="Times New Roman" w:hAnsi="Times New Roman" w:eastAsia="方正仿宋_GBK" w:cs="Times New Roman"/>
          <w:spacing w:val="-20"/>
          <w:sz w:val="24"/>
          <w:szCs w:val="24"/>
        </w:rPr>
        <w:t xml:space="preserve"> </w:t>
      </w:r>
      <w:r>
        <w:rPr>
          <w:rFonts w:hint="default" w:ascii="Times New Roman" w:hAnsi="Times New Roman" w:eastAsia="方正仿宋_GBK" w:cs="Times New Roman"/>
          <w:spacing w:val="6"/>
          <w:sz w:val="24"/>
          <w:szCs w:val="24"/>
        </w:rPr>
        <w:t>，并随货开据食品原料配送单。</w:t>
      </w:r>
    </w:p>
    <w:p w14:paraId="16581DFE">
      <w:pPr>
        <w:pStyle w:val="10"/>
        <w:spacing w:before="153" w:line="246" w:lineRule="auto"/>
        <w:ind w:left="2" w:right="96" w:firstLine="48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 四</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）学校食品管理员查验食品原料，校领导审核无</w:t>
      </w:r>
      <w:r>
        <w:rPr>
          <w:rFonts w:hint="default" w:ascii="Times New Roman" w:hAnsi="Times New Roman" w:eastAsia="方正仿宋_GBK" w:cs="Times New Roman"/>
          <w:spacing w:val="1"/>
          <w:sz w:val="24"/>
          <w:szCs w:val="24"/>
        </w:rPr>
        <w:t>误后，分别在食品配送单</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上签名确认</w:t>
      </w:r>
      <w:r>
        <w:rPr>
          <w:rFonts w:hint="default" w:ascii="Times New Roman" w:hAnsi="Times New Roman" w:eastAsia="方正仿宋_GBK" w:cs="Times New Roman"/>
          <w:spacing w:val="-2"/>
          <w:sz w:val="24"/>
          <w:szCs w:val="24"/>
        </w:rPr>
        <w:t xml:space="preserve"> </w:t>
      </w:r>
      <w:r>
        <w:rPr>
          <w:rFonts w:hint="default" w:ascii="Times New Roman" w:hAnsi="Times New Roman" w:eastAsia="方正仿宋_GBK" w:cs="Times New Roman"/>
          <w:spacing w:val="4"/>
          <w:sz w:val="24"/>
          <w:szCs w:val="24"/>
        </w:rPr>
        <w:t>，学校根据配送单做好台账及公示工作。</w:t>
      </w:r>
    </w:p>
    <w:p w14:paraId="2257A3F1">
      <w:pPr>
        <w:pStyle w:val="10"/>
        <w:spacing w:before="157" w:line="196" w:lineRule="auto"/>
        <w:ind w:left="48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（五）每月底乙方据实开具税务发票直接与学校结算。</w:t>
      </w:r>
    </w:p>
    <w:p w14:paraId="4FB61452">
      <w:pPr>
        <w:pStyle w:val="10"/>
        <w:spacing w:before="161" w:line="269" w:lineRule="auto"/>
        <w:ind w:left="2" w:right="94" w:firstLine="48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（六）原料的接收查验</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4"/>
          <w:sz w:val="24"/>
          <w:szCs w:val="24"/>
        </w:rPr>
        <w:t>。乙方必须按照学校选定的中标品牌供应食品原料，必</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须确保食品原料的质量。乙方配送食品原料时，必须向采购学校提供产品检验检测</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5"/>
          <w:sz w:val="24"/>
          <w:szCs w:val="24"/>
        </w:rPr>
        <w:t>相关报告、生产厂家的出厂抽检报告及产品检验合格证或每批次动物检疫合格证明</w:t>
      </w:r>
      <w:r>
        <w:rPr>
          <w:rFonts w:hint="default" w:ascii="Times New Roman" w:hAnsi="Times New Roman" w:eastAsia="方正仿宋_GBK" w:cs="Times New Roman"/>
          <w:spacing w:val="10"/>
          <w:sz w:val="24"/>
          <w:szCs w:val="24"/>
        </w:rPr>
        <w:t xml:space="preserve"> </w:t>
      </w:r>
      <w:r>
        <w:rPr>
          <w:rFonts w:hint="default" w:ascii="Times New Roman" w:hAnsi="Times New Roman" w:eastAsia="方正仿宋_GBK" w:cs="Times New Roman"/>
          <w:spacing w:val="7"/>
          <w:sz w:val="24"/>
          <w:szCs w:val="24"/>
        </w:rPr>
        <w:t>等国家规定的其它有效证明材料。</w:t>
      </w:r>
    </w:p>
    <w:p w14:paraId="5DB6E459">
      <w:pPr>
        <w:pStyle w:val="10"/>
        <w:spacing w:before="159" w:line="273" w:lineRule="auto"/>
        <w:ind w:firstLine="48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（七）食品储存。配备必要的食品原料储藏保鲜设施，配备良好的通风、防潮、</w:t>
      </w:r>
      <w:r>
        <w:rPr>
          <w:rFonts w:hint="default" w:ascii="Times New Roman" w:hAnsi="Times New Roman" w:eastAsia="方正仿宋_GBK" w:cs="Times New Roman"/>
          <w:spacing w:val="5"/>
          <w:sz w:val="24"/>
          <w:szCs w:val="24"/>
        </w:rPr>
        <w:t xml:space="preserve"> </w:t>
      </w:r>
      <w:r>
        <w:rPr>
          <w:rFonts w:hint="default" w:ascii="Times New Roman" w:hAnsi="Times New Roman" w:eastAsia="方正仿宋_GBK" w:cs="Times New Roman"/>
          <w:spacing w:val="2"/>
          <w:sz w:val="24"/>
          <w:szCs w:val="24"/>
        </w:rPr>
        <w:t>防鼠</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、防虫</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、防蝇</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2"/>
          <w:sz w:val="24"/>
          <w:szCs w:val="24"/>
        </w:rPr>
        <w:t>、防霉变等设施并能正常使用</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2"/>
          <w:sz w:val="24"/>
          <w:szCs w:val="24"/>
        </w:rPr>
        <w:t>；食品原</w:t>
      </w:r>
      <w:r>
        <w:rPr>
          <w:rFonts w:hint="default" w:ascii="Times New Roman" w:hAnsi="Times New Roman" w:eastAsia="方正仿宋_GBK" w:cs="Times New Roman"/>
          <w:spacing w:val="1"/>
          <w:sz w:val="24"/>
          <w:szCs w:val="24"/>
        </w:rPr>
        <w:t>料储藏应当分类</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、分架</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离地安全管理，遵循先进先出的原则摆放，不同区域应有明显标识，建立健全进出</w:t>
      </w:r>
      <w:r>
        <w:rPr>
          <w:rFonts w:hint="default" w:ascii="Times New Roman" w:hAnsi="Times New Roman" w:eastAsia="方正仿宋_GBK" w:cs="Times New Roman"/>
          <w:spacing w:val="7"/>
          <w:sz w:val="24"/>
          <w:szCs w:val="24"/>
        </w:rPr>
        <w:t xml:space="preserve">  </w:t>
      </w:r>
      <w:r>
        <w:rPr>
          <w:rFonts w:hint="default" w:ascii="Times New Roman" w:hAnsi="Times New Roman" w:eastAsia="方正仿宋_GBK" w:cs="Times New Roman"/>
          <w:spacing w:val="5"/>
          <w:sz w:val="24"/>
          <w:szCs w:val="24"/>
        </w:rPr>
        <w:t>库管理制度，并落实双人管理；乙方须免费指导学校建立符合食品安全标准的储藏</w:t>
      </w:r>
      <w:r>
        <w:rPr>
          <w:rFonts w:hint="default" w:ascii="Times New Roman" w:hAnsi="Times New Roman" w:eastAsia="方正仿宋_GBK" w:cs="Times New Roman"/>
          <w:spacing w:val="7"/>
          <w:sz w:val="24"/>
          <w:szCs w:val="24"/>
        </w:rPr>
        <w:t xml:space="preserve">  </w:t>
      </w:r>
      <w:r>
        <w:rPr>
          <w:rFonts w:hint="default" w:ascii="Times New Roman" w:hAnsi="Times New Roman" w:eastAsia="方正仿宋_GBK" w:cs="Times New Roman"/>
          <w:spacing w:val="8"/>
          <w:sz w:val="24"/>
          <w:szCs w:val="24"/>
        </w:rPr>
        <w:t>仓库。</w:t>
      </w:r>
    </w:p>
    <w:p w14:paraId="1127894B">
      <w:pPr>
        <w:pStyle w:val="10"/>
        <w:spacing w:before="155" w:line="269" w:lineRule="auto"/>
        <w:ind w:right="93" w:firstLine="48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（八）应急保障</w:t>
      </w:r>
      <w:r>
        <w:rPr>
          <w:rFonts w:hint="default" w:ascii="Times New Roman" w:hAnsi="Times New Roman" w:eastAsia="方正仿宋_GBK" w:cs="Times New Roman"/>
          <w:spacing w:val="-25"/>
          <w:sz w:val="24"/>
          <w:szCs w:val="24"/>
        </w:rPr>
        <w:t xml:space="preserve"> </w:t>
      </w:r>
      <w:r>
        <w:rPr>
          <w:rFonts w:hint="default" w:ascii="Times New Roman" w:hAnsi="Times New Roman" w:eastAsia="方正仿宋_GBK" w:cs="Times New Roman"/>
          <w:spacing w:val="3"/>
          <w:sz w:val="24"/>
          <w:szCs w:val="24"/>
        </w:rPr>
        <w:t>。乙方须自备应急车辆一台或多台</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3"/>
          <w:sz w:val="24"/>
          <w:szCs w:val="24"/>
        </w:rPr>
        <w:t>。当运输车辆在配送途中出</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现故障时，可迅速补上；乙方须随时关注天气预报，特殊天气情况下，应提前准备</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1"/>
          <w:sz w:val="24"/>
          <w:szCs w:val="24"/>
        </w:rPr>
        <w:t>雨衣</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1"/>
          <w:sz w:val="24"/>
          <w:szCs w:val="24"/>
        </w:rPr>
        <w:t>、电筒</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、发电机等</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1"/>
          <w:sz w:val="24"/>
          <w:szCs w:val="24"/>
        </w:rPr>
        <w:t>。提前检查车辆等设备是否正常运转</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1"/>
          <w:sz w:val="24"/>
          <w:szCs w:val="24"/>
        </w:rPr>
        <w:t>。应加派人手，积极做</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8"/>
          <w:sz w:val="24"/>
          <w:szCs w:val="24"/>
        </w:rPr>
        <w:t>好配送准备。</w:t>
      </w:r>
    </w:p>
    <w:p w14:paraId="79A677B3">
      <w:pPr>
        <w:pStyle w:val="10"/>
        <w:spacing w:before="153" w:line="201" w:lineRule="auto"/>
        <w:ind w:left="501"/>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1"/>
          <w:sz w:val="24"/>
          <w:szCs w:val="24"/>
        </w:rPr>
        <w:t>九</w:t>
      </w:r>
      <w:r>
        <w:rPr>
          <w:rFonts w:hint="default" w:ascii="Times New Roman" w:hAnsi="Times New Roman" w:eastAsia="方正仿宋_GBK" w:cs="Times New Roman"/>
          <w:b/>
          <w:bCs/>
          <w:spacing w:val="-35"/>
          <w:sz w:val="24"/>
          <w:szCs w:val="24"/>
        </w:rPr>
        <w:t xml:space="preserve"> </w:t>
      </w:r>
      <w:r>
        <w:rPr>
          <w:rFonts w:hint="default" w:ascii="Times New Roman" w:hAnsi="Times New Roman" w:eastAsia="方正仿宋_GBK" w:cs="Times New Roman"/>
          <w:b/>
          <w:bCs/>
          <w:spacing w:val="1"/>
          <w:sz w:val="24"/>
          <w:szCs w:val="24"/>
        </w:rPr>
        <w:t>、包装和运输</w:t>
      </w:r>
    </w:p>
    <w:p w14:paraId="6BE10178">
      <w:pPr>
        <w:pStyle w:val="10"/>
        <w:spacing w:before="157" w:line="290" w:lineRule="auto"/>
        <w:ind w:right="93" w:firstLine="487"/>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（一）包装与保护：乙方所提供的食品在装卸、运输和仓储过程中应有足够的</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2"/>
          <w:sz w:val="24"/>
          <w:szCs w:val="24"/>
        </w:rPr>
        <w:t>包装保护</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2"/>
          <w:sz w:val="24"/>
          <w:szCs w:val="24"/>
        </w:rPr>
        <w:t>，防止食品受潮</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、被腐蚀以及其他不可预见的损坏。贮存</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、运输和装卸食</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2"/>
          <w:sz w:val="24"/>
          <w:szCs w:val="24"/>
        </w:rPr>
        <w:t>品的容器</w:t>
      </w:r>
      <w:r>
        <w:rPr>
          <w:rFonts w:hint="default" w:ascii="Times New Roman" w:hAnsi="Times New Roman" w:eastAsia="方正仿宋_GBK" w:cs="Times New Roman"/>
          <w:spacing w:val="-32"/>
          <w:sz w:val="24"/>
          <w:szCs w:val="24"/>
        </w:rPr>
        <w:t xml:space="preserve"> </w:t>
      </w:r>
      <w:r>
        <w:rPr>
          <w:rFonts w:hint="default" w:ascii="Times New Roman" w:hAnsi="Times New Roman" w:eastAsia="方正仿宋_GBK" w:cs="Times New Roman"/>
          <w:spacing w:val="2"/>
          <w:sz w:val="24"/>
          <w:szCs w:val="24"/>
        </w:rPr>
        <w:t>、工具和设备应当安全</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、无害，保持清洁</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2"/>
          <w:sz w:val="24"/>
          <w:szCs w:val="24"/>
        </w:rPr>
        <w:t>，防止食品污染，并符合保证食</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2"/>
          <w:sz w:val="24"/>
          <w:szCs w:val="24"/>
        </w:rPr>
        <w:t>品安全所需的温度</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2"/>
          <w:sz w:val="24"/>
          <w:szCs w:val="24"/>
        </w:rPr>
        <w:t>、湿度等特殊要求，不得将食品与有毒</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、有害物品一同贮存</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2"/>
          <w:sz w:val="24"/>
          <w:szCs w:val="24"/>
        </w:rPr>
        <w:t>、运</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2"/>
          <w:sz w:val="24"/>
          <w:szCs w:val="24"/>
        </w:rPr>
        <w:t>输。</w:t>
      </w:r>
    </w:p>
    <w:p w14:paraId="46722F68">
      <w:pPr>
        <w:pStyle w:val="10"/>
        <w:spacing w:before="103" w:line="289" w:lineRule="auto"/>
        <w:ind w:left="4" w:right="55"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9"/>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）由乙方负责完成食品运输过程中的全部工作内容，并安全送达到甲方或</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6"/>
          <w:sz w:val="24"/>
          <w:szCs w:val="24"/>
        </w:rPr>
        <w:t>者各学校指定交货地点。</w:t>
      </w:r>
    </w:p>
    <w:p w14:paraId="2E5E1901">
      <w:pPr>
        <w:pStyle w:val="10"/>
        <w:spacing w:before="9" w:line="200"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1"/>
          <w:sz w:val="24"/>
          <w:szCs w:val="24"/>
        </w:rPr>
        <w:t>十</w:t>
      </w:r>
      <w:r>
        <w:rPr>
          <w:rFonts w:hint="default" w:ascii="Times New Roman" w:hAnsi="Times New Roman" w:eastAsia="方正仿宋_GBK" w:cs="Times New Roman"/>
          <w:b/>
          <w:bCs/>
          <w:spacing w:val="-36"/>
          <w:sz w:val="24"/>
          <w:szCs w:val="24"/>
        </w:rPr>
        <w:t xml:space="preserve"> </w:t>
      </w:r>
      <w:r>
        <w:rPr>
          <w:rFonts w:hint="default" w:ascii="Times New Roman" w:hAnsi="Times New Roman" w:eastAsia="方正仿宋_GBK" w:cs="Times New Roman"/>
          <w:b/>
          <w:bCs/>
          <w:spacing w:val="-1"/>
          <w:sz w:val="24"/>
          <w:szCs w:val="24"/>
        </w:rPr>
        <w:t>、食材验收</w:t>
      </w:r>
    </w:p>
    <w:p w14:paraId="6E895BD7">
      <w:pPr>
        <w:pStyle w:val="10"/>
        <w:spacing w:before="157" w:line="246" w:lineRule="auto"/>
        <w:ind w:right="53" w:firstLine="48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（一）学校指定专人按国家相关标准进行验收，不符合相关标准的食材乙方应</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5"/>
          <w:sz w:val="24"/>
          <w:szCs w:val="24"/>
        </w:rPr>
        <w:t>及时调换</w:t>
      </w:r>
      <w:r>
        <w:rPr>
          <w:rFonts w:hint="default" w:ascii="Times New Roman" w:hAnsi="Times New Roman" w:eastAsia="方正仿宋_GBK" w:cs="Times New Roman"/>
          <w:spacing w:val="-7"/>
          <w:sz w:val="24"/>
          <w:szCs w:val="24"/>
        </w:rPr>
        <w:t xml:space="preserve"> </w:t>
      </w:r>
      <w:r>
        <w:rPr>
          <w:rFonts w:hint="default" w:ascii="Times New Roman" w:hAnsi="Times New Roman" w:eastAsia="方正仿宋_GBK" w:cs="Times New Roman"/>
          <w:spacing w:val="5"/>
          <w:sz w:val="24"/>
          <w:szCs w:val="24"/>
        </w:rPr>
        <w:t>，并不得影响甲方及学校的正常工作。</w:t>
      </w:r>
    </w:p>
    <w:p w14:paraId="5CDAFC72">
      <w:pPr>
        <w:pStyle w:val="10"/>
        <w:spacing w:before="153" w:line="260" w:lineRule="auto"/>
        <w:ind w:left="2" w:right="53"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8"/>
          <w:sz w:val="24"/>
          <w:szCs w:val="24"/>
        </w:rPr>
        <w:t xml:space="preserve"> </w:t>
      </w: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z w:val="24"/>
          <w:szCs w:val="24"/>
        </w:rPr>
        <w:t>）送货单一式四联，经学校食堂管理员</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z w:val="24"/>
          <w:szCs w:val="24"/>
        </w:rPr>
        <w:t>、主管及乙方库房</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、送货人签字后 各自留存（ 白联</w:t>
      </w:r>
      <w:r>
        <w:rPr>
          <w:rFonts w:hint="default" w:ascii="Times New Roman" w:hAnsi="Times New Roman" w:eastAsia="方正仿宋_GBK" w:cs="Times New Roman"/>
          <w:spacing w:val="-3"/>
          <w:sz w:val="24"/>
          <w:szCs w:val="24"/>
        </w:rPr>
        <w:t xml:space="preserve"> </w:t>
      </w:r>
      <w:r>
        <w:rPr>
          <w:rFonts w:hint="default" w:ascii="Times New Roman" w:hAnsi="Times New Roman" w:eastAsia="方正仿宋_GBK" w:cs="Times New Roman"/>
          <w:sz w:val="24"/>
          <w:szCs w:val="24"/>
        </w:rPr>
        <w:t>：乙方财务，红联</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z w:val="24"/>
          <w:szCs w:val="24"/>
        </w:rPr>
        <w:t xml:space="preserve">：乙方与学校对账，蓝联和黄联给学校食堂和学 </w:t>
      </w:r>
      <w:r>
        <w:rPr>
          <w:rFonts w:hint="default" w:ascii="Times New Roman" w:hAnsi="Times New Roman" w:eastAsia="方正仿宋_GBK" w:cs="Times New Roman"/>
          <w:spacing w:val="6"/>
          <w:sz w:val="24"/>
          <w:szCs w:val="24"/>
        </w:rPr>
        <w:t>校财务各一份）作为结算依据。</w:t>
      </w:r>
    </w:p>
    <w:p w14:paraId="54F44233">
      <w:pPr>
        <w:pStyle w:val="10"/>
        <w:spacing w:before="162" w:line="201"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十一</w:t>
      </w:r>
      <w:r>
        <w:rPr>
          <w:rFonts w:hint="default" w:ascii="Times New Roman" w:hAnsi="Times New Roman" w:eastAsia="方正仿宋_GBK" w:cs="Times New Roman"/>
          <w:b/>
          <w:bCs/>
          <w:spacing w:val="-39"/>
          <w:sz w:val="24"/>
          <w:szCs w:val="24"/>
        </w:rPr>
        <w:t xml:space="preserve"> </w:t>
      </w:r>
      <w:r>
        <w:rPr>
          <w:rFonts w:hint="default" w:ascii="Times New Roman" w:hAnsi="Times New Roman" w:eastAsia="方正仿宋_GBK" w:cs="Times New Roman"/>
          <w:b/>
          <w:bCs/>
          <w:sz w:val="24"/>
          <w:szCs w:val="24"/>
        </w:rPr>
        <w:t>、</w:t>
      </w:r>
      <w:r>
        <w:rPr>
          <w:rFonts w:hint="default" w:ascii="Times New Roman" w:hAnsi="Times New Roman" w:eastAsia="方正仿宋_GBK" w:cs="Times New Roman"/>
          <w:b/>
          <w:bCs/>
          <w:spacing w:val="-47"/>
          <w:sz w:val="24"/>
          <w:szCs w:val="24"/>
        </w:rPr>
        <w:t xml:space="preserve"> </w:t>
      </w:r>
      <w:r>
        <w:rPr>
          <w:rFonts w:hint="default" w:ascii="Times New Roman" w:hAnsi="Times New Roman" w:eastAsia="方正仿宋_GBK" w:cs="Times New Roman"/>
          <w:b/>
          <w:bCs/>
          <w:sz w:val="24"/>
          <w:szCs w:val="24"/>
        </w:rPr>
        <w:t>甲方权利义务</w:t>
      </w:r>
    </w:p>
    <w:p w14:paraId="6B151E6D">
      <w:pPr>
        <w:pStyle w:val="10"/>
        <w:spacing w:before="155"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（一）按时向乙方下达次日或次周订单，</w:t>
      </w:r>
      <w:r>
        <w:rPr>
          <w:rFonts w:hint="default" w:ascii="Times New Roman" w:hAnsi="Times New Roman" w:eastAsia="方正仿宋_GBK" w:cs="Times New Roman"/>
          <w:spacing w:val="-44"/>
          <w:sz w:val="24"/>
          <w:szCs w:val="24"/>
        </w:rPr>
        <w:t xml:space="preserve"> </w:t>
      </w:r>
      <w:r>
        <w:rPr>
          <w:rFonts w:hint="default" w:ascii="Times New Roman" w:hAnsi="Times New Roman" w:eastAsia="方正仿宋_GBK" w:cs="Times New Roman"/>
          <w:spacing w:val="7"/>
          <w:sz w:val="24"/>
          <w:szCs w:val="24"/>
        </w:rPr>
        <w:t>以</w:t>
      </w:r>
      <w:r>
        <w:rPr>
          <w:rFonts w:hint="default" w:ascii="Times New Roman" w:hAnsi="Times New Roman" w:eastAsia="方正仿宋_GBK" w:cs="Times New Roman"/>
          <w:spacing w:val="6"/>
          <w:sz w:val="24"/>
          <w:szCs w:val="24"/>
        </w:rPr>
        <w:t>便乙方提前安排准备；</w:t>
      </w:r>
    </w:p>
    <w:p w14:paraId="4C9B8D43">
      <w:pPr>
        <w:pStyle w:val="10"/>
        <w:spacing w:before="164" w:line="246" w:lineRule="auto"/>
        <w:ind w:left="30" w:right="53" w:firstLine="458"/>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6"/>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2"/>
          <w:sz w:val="24"/>
          <w:szCs w:val="24"/>
        </w:rPr>
        <w:t>）依据订单和供货清单进行清点验收，对不符合学校订单的食材，有权退</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回乙方，</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3"/>
          <w:sz w:val="24"/>
          <w:szCs w:val="24"/>
        </w:rPr>
        <w:t>由此产生的损失由乙方承担；</w:t>
      </w:r>
    </w:p>
    <w:p w14:paraId="004E659F">
      <w:pPr>
        <w:pStyle w:val="10"/>
        <w:spacing w:before="155"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（三）依据订单和供货清单进行称重验收</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pacing w:val="6"/>
          <w:sz w:val="24"/>
          <w:szCs w:val="24"/>
        </w:rPr>
        <w:t>，重量以学校称重数据为准；</w:t>
      </w:r>
    </w:p>
    <w:p w14:paraId="7C7CA2BE">
      <w:pPr>
        <w:pStyle w:val="10"/>
        <w:spacing w:before="165"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四</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z w:val="24"/>
          <w:szCs w:val="24"/>
        </w:rPr>
        <w:t>）双方需在供货清单上签字确认；</w:t>
      </w:r>
    </w:p>
    <w:p w14:paraId="0E950656">
      <w:pPr>
        <w:pStyle w:val="10"/>
        <w:spacing w:before="163"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（五）</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5"/>
          <w:sz w:val="24"/>
          <w:szCs w:val="24"/>
        </w:rPr>
        <w:t>乙方提供发票信息与实际发生信息一致时</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5"/>
          <w:sz w:val="24"/>
          <w:szCs w:val="24"/>
        </w:rPr>
        <w:t>，不得拖延支</w:t>
      </w:r>
      <w:r>
        <w:rPr>
          <w:rFonts w:hint="default" w:ascii="Times New Roman" w:hAnsi="Times New Roman" w:eastAsia="方正仿宋_GBK" w:cs="Times New Roman"/>
          <w:spacing w:val="4"/>
          <w:sz w:val="24"/>
          <w:szCs w:val="24"/>
        </w:rPr>
        <w:t>付费用；</w:t>
      </w:r>
    </w:p>
    <w:p w14:paraId="4BDFE818">
      <w:pPr>
        <w:pStyle w:val="10"/>
        <w:spacing w:before="165" w:line="246" w:lineRule="auto"/>
        <w:ind w:left="4" w:right="53" w:firstLine="48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（六）学校监督小组或膳食委员会等监督管理机构不定期对乙方经营的食材品</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5"/>
          <w:sz w:val="24"/>
          <w:szCs w:val="24"/>
        </w:rPr>
        <w:t>质及来源进行检查；</w:t>
      </w:r>
    </w:p>
    <w:p w14:paraId="39FED76F">
      <w:pPr>
        <w:pStyle w:val="10"/>
        <w:spacing w:before="154" w:line="246" w:lineRule="auto"/>
        <w:ind w:left="2" w:right="53"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（七）定期检查库存食材，对临近保质期的食材进行管理监督，设置临期食材</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8"/>
          <w:sz w:val="24"/>
          <w:szCs w:val="24"/>
        </w:rPr>
        <w:t>专柜或在相对集中区域陈列使用。</w:t>
      </w:r>
    </w:p>
    <w:p w14:paraId="68C3AD4C">
      <w:pPr>
        <w:pStyle w:val="10"/>
        <w:spacing w:before="157" w:line="201"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pacing w:val="2"/>
          <w:sz w:val="24"/>
          <w:szCs w:val="24"/>
        </w:rPr>
        <w:t>十二</w:t>
      </w:r>
      <w:r>
        <w:rPr>
          <w:rFonts w:hint="default" w:ascii="Times New Roman" w:hAnsi="Times New Roman" w:eastAsia="方正仿宋_GBK" w:cs="Times New Roman"/>
          <w:b/>
          <w:bCs/>
          <w:spacing w:val="-32"/>
          <w:sz w:val="24"/>
          <w:szCs w:val="24"/>
        </w:rPr>
        <w:t xml:space="preserve"> </w:t>
      </w:r>
      <w:r>
        <w:rPr>
          <w:rFonts w:hint="default" w:ascii="Times New Roman" w:hAnsi="Times New Roman" w:eastAsia="方正仿宋_GBK" w:cs="Times New Roman"/>
          <w:b/>
          <w:bCs/>
          <w:spacing w:val="2"/>
          <w:sz w:val="24"/>
          <w:szCs w:val="24"/>
        </w:rPr>
        <w:t>、乙方权利义务</w:t>
      </w:r>
    </w:p>
    <w:p w14:paraId="18197B77">
      <w:pPr>
        <w:pStyle w:val="10"/>
        <w:spacing w:before="156" w:line="261" w:lineRule="auto"/>
        <w:ind w:left="2" w:right="53"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（一）应严格按照《中华人民共和国农产品质量安全法》《中华人民共和国消</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4"/>
          <w:sz w:val="24"/>
          <w:szCs w:val="24"/>
        </w:rPr>
        <w:t>费者权益保护法》《中华人民共和国食品安全法》等有关食品安全规定，保质</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4"/>
          <w:sz w:val="24"/>
          <w:szCs w:val="24"/>
        </w:rPr>
        <w:t>、保</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6"/>
          <w:sz w:val="24"/>
          <w:szCs w:val="24"/>
        </w:rPr>
        <w:t>量为甲方供应所需食材。</w:t>
      </w:r>
    </w:p>
    <w:p w14:paraId="0F3DBB2A">
      <w:pPr>
        <w:pStyle w:val="10"/>
        <w:spacing w:before="157" w:line="245" w:lineRule="auto"/>
        <w:ind w:firstLine="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）需向甲方提供营业执照</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、账户及开户行信息</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、供应食材质</w:t>
      </w:r>
      <w:r>
        <w:rPr>
          <w:rFonts w:hint="default" w:ascii="Times New Roman" w:hAnsi="Times New Roman" w:eastAsia="方正仿宋_GBK" w:cs="Times New Roman"/>
          <w:spacing w:val="1"/>
          <w:sz w:val="24"/>
          <w:szCs w:val="24"/>
        </w:rPr>
        <w:t>量合格证明、</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从业人员健康证明</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4"/>
          <w:sz w:val="24"/>
          <w:szCs w:val="24"/>
        </w:rPr>
        <w:t>、税务登记证</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4"/>
          <w:sz w:val="24"/>
          <w:szCs w:val="24"/>
        </w:rPr>
        <w:t>、食品的检验报告</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4"/>
          <w:sz w:val="24"/>
          <w:szCs w:val="24"/>
        </w:rPr>
        <w:t>、食品安全管理体系认证证书、</w:t>
      </w:r>
    </w:p>
    <w:p w14:paraId="2FFF4FC8">
      <w:pPr>
        <w:pStyle w:val="10"/>
        <w:spacing w:before="102" w:line="20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食材来源证明</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5"/>
          <w:sz w:val="24"/>
          <w:szCs w:val="24"/>
        </w:rPr>
        <w:t>、安全应急预案等有关资料；</w:t>
      </w:r>
    </w:p>
    <w:p w14:paraId="3D635D7D">
      <w:pPr>
        <w:pStyle w:val="10"/>
        <w:spacing w:before="157"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6"/>
          <w:sz w:val="24"/>
          <w:szCs w:val="24"/>
        </w:rPr>
        <w:t>（三）与甲方核对供应食材信息无误后</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6"/>
          <w:sz w:val="24"/>
          <w:szCs w:val="24"/>
        </w:rPr>
        <w:t>，需向甲方提供合</w:t>
      </w:r>
      <w:r>
        <w:rPr>
          <w:rFonts w:hint="default" w:ascii="Times New Roman" w:hAnsi="Times New Roman" w:eastAsia="方正仿宋_GBK" w:cs="Times New Roman"/>
          <w:spacing w:val="5"/>
          <w:sz w:val="24"/>
          <w:szCs w:val="24"/>
        </w:rPr>
        <w:t>规的发票；</w:t>
      </w:r>
    </w:p>
    <w:p w14:paraId="56E7F5D0">
      <w:pPr>
        <w:pStyle w:val="10"/>
        <w:spacing w:before="162" w:line="246" w:lineRule="auto"/>
        <w:ind w:left="7" w:right="37" w:firstLine="48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 四</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2"/>
          <w:sz w:val="24"/>
          <w:szCs w:val="24"/>
        </w:rPr>
        <w:t>）按照订单约定准时将食材运送到指定地点，配合甲方</w:t>
      </w:r>
      <w:r>
        <w:rPr>
          <w:rFonts w:hint="default" w:ascii="Times New Roman" w:hAnsi="Times New Roman" w:eastAsia="方正仿宋_GBK" w:cs="Times New Roman"/>
          <w:spacing w:val="1"/>
          <w:sz w:val="24"/>
          <w:szCs w:val="24"/>
        </w:rPr>
        <w:t>做好验收并在供货</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清单上签字确认；</w:t>
      </w:r>
    </w:p>
    <w:p w14:paraId="73D5FD9E">
      <w:pPr>
        <w:pStyle w:val="10"/>
        <w:spacing w:before="157" w:line="196" w:lineRule="auto"/>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（五）自行承担食材从开始运输至经甲方检验合格前的一切损毁</w:t>
      </w:r>
      <w:r>
        <w:rPr>
          <w:rFonts w:hint="default" w:ascii="Times New Roman" w:hAnsi="Times New Roman" w:eastAsia="方正仿宋_GBK" w:cs="Times New Roman"/>
          <w:spacing w:val="-24"/>
          <w:sz w:val="24"/>
          <w:szCs w:val="24"/>
        </w:rPr>
        <w:t xml:space="preserve"> </w:t>
      </w:r>
      <w:r>
        <w:rPr>
          <w:rFonts w:hint="default" w:ascii="Times New Roman" w:hAnsi="Times New Roman" w:eastAsia="方正仿宋_GBK" w:cs="Times New Roman"/>
          <w:spacing w:val="3"/>
          <w:sz w:val="24"/>
          <w:szCs w:val="24"/>
        </w:rPr>
        <w:t>、变质风险；</w:t>
      </w:r>
    </w:p>
    <w:p w14:paraId="5B1CF912">
      <w:pPr>
        <w:pStyle w:val="10"/>
        <w:spacing w:before="164" w:line="261" w:lineRule="auto"/>
        <w:ind w:right="37" w:firstLine="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（六）严格按照甲方订单中的品类</w:t>
      </w:r>
      <w:r>
        <w:rPr>
          <w:rFonts w:hint="default" w:ascii="Times New Roman" w:hAnsi="Times New Roman" w:eastAsia="方正仿宋_GBK" w:cs="Times New Roman"/>
          <w:spacing w:val="-25"/>
          <w:sz w:val="24"/>
          <w:szCs w:val="24"/>
        </w:rPr>
        <w:t xml:space="preserve"> </w:t>
      </w:r>
      <w:r>
        <w:rPr>
          <w:rFonts w:hint="default" w:ascii="Times New Roman" w:hAnsi="Times New Roman" w:eastAsia="方正仿宋_GBK" w:cs="Times New Roman"/>
          <w:spacing w:val="3"/>
          <w:sz w:val="24"/>
          <w:szCs w:val="24"/>
        </w:rPr>
        <w:t>、规格</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3"/>
          <w:sz w:val="24"/>
          <w:szCs w:val="24"/>
        </w:rPr>
        <w:t>、质量及数量进行配送，验收时甲方</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若发现食材质量不达标、重量不足或出现漏货等情况，乙方应按照甲方的要求立即</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4"/>
          <w:sz w:val="24"/>
          <w:szCs w:val="24"/>
        </w:rPr>
        <w:t>更换及补货；</w:t>
      </w:r>
    </w:p>
    <w:p w14:paraId="29A1974A">
      <w:pPr>
        <w:pStyle w:val="10"/>
        <w:spacing w:before="155"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（七）工作人员出入校园应遵守学校规章制度。</w:t>
      </w:r>
    </w:p>
    <w:p w14:paraId="0E30BEEC">
      <w:pPr>
        <w:pStyle w:val="10"/>
        <w:spacing w:before="164" w:line="200"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十三</w:t>
      </w:r>
      <w:r>
        <w:rPr>
          <w:rFonts w:hint="default" w:ascii="Times New Roman" w:hAnsi="Times New Roman" w:eastAsia="方正仿宋_GBK" w:cs="Times New Roman"/>
          <w:b/>
          <w:bCs/>
          <w:spacing w:val="-33"/>
          <w:sz w:val="24"/>
          <w:szCs w:val="24"/>
        </w:rPr>
        <w:t xml:space="preserve"> </w:t>
      </w:r>
      <w:r>
        <w:rPr>
          <w:rFonts w:hint="default" w:ascii="Times New Roman" w:hAnsi="Times New Roman" w:eastAsia="方正仿宋_GBK" w:cs="Times New Roman"/>
          <w:b/>
          <w:bCs/>
          <w:sz w:val="24"/>
          <w:szCs w:val="24"/>
        </w:rPr>
        <w:t>、合同解除</w:t>
      </w:r>
    </w:p>
    <w:p w14:paraId="17437740">
      <w:pPr>
        <w:pStyle w:val="10"/>
        <w:spacing w:before="158"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（一）双方协商一致可以解除本合同；</w:t>
      </w:r>
    </w:p>
    <w:p w14:paraId="4A027D80">
      <w:pPr>
        <w:pStyle w:val="10"/>
        <w:spacing w:before="162" w:line="246" w:lineRule="auto"/>
        <w:ind w:left="3" w:right="37" w:firstLine="48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z w:val="24"/>
          <w:szCs w:val="24"/>
        </w:rPr>
        <w:t>）在合同期内，</w:t>
      </w:r>
      <w:r>
        <w:rPr>
          <w:rFonts w:hint="default" w:ascii="Times New Roman" w:hAnsi="Times New Roman" w:eastAsia="方正仿宋_GBK" w:cs="Times New Roman"/>
          <w:spacing w:val="-51"/>
          <w:sz w:val="24"/>
          <w:szCs w:val="24"/>
        </w:rPr>
        <w:t xml:space="preserve"> </w:t>
      </w:r>
      <w:r>
        <w:rPr>
          <w:rFonts w:hint="default" w:ascii="Times New Roman" w:hAnsi="Times New Roman" w:eastAsia="方正仿宋_GBK" w:cs="Times New Roman"/>
          <w:sz w:val="24"/>
          <w:szCs w:val="24"/>
        </w:rPr>
        <w:t>由于发生不可抗力，致使合同不能履行的，</w:t>
      </w:r>
      <w:r>
        <w:rPr>
          <w:rFonts w:hint="default" w:ascii="Times New Roman" w:hAnsi="Times New Roman" w:eastAsia="方正仿宋_GBK" w:cs="Times New Roman"/>
          <w:spacing w:val="-50"/>
          <w:sz w:val="24"/>
          <w:szCs w:val="24"/>
        </w:rPr>
        <w:t xml:space="preserve"> </w:t>
      </w:r>
      <w:r>
        <w:rPr>
          <w:rFonts w:hint="default" w:ascii="Times New Roman" w:hAnsi="Times New Roman" w:eastAsia="方正仿宋_GBK" w:cs="Times New Roman"/>
          <w:sz w:val="24"/>
          <w:szCs w:val="24"/>
        </w:rPr>
        <w:t>甲</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z w:val="24"/>
          <w:szCs w:val="24"/>
        </w:rPr>
        <w:t xml:space="preserve">、乙双方的 </w:t>
      </w:r>
      <w:r>
        <w:rPr>
          <w:rFonts w:hint="default" w:ascii="Times New Roman" w:hAnsi="Times New Roman" w:eastAsia="方正仿宋_GBK" w:cs="Times New Roman"/>
          <w:spacing w:val="4"/>
          <w:sz w:val="24"/>
          <w:szCs w:val="24"/>
        </w:rPr>
        <w:t>任何一方有权提出终止合同</w:t>
      </w:r>
      <w:r>
        <w:rPr>
          <w:rFonts w:hint="default" w:ascii="Times New Roman" w:hAnsi="Times New Roman" w:eastAsia="方正仿宋_GBK" w:cs="Times New Roman"/>
          <w:spacing w:val="-33"/>
          <w:sz w:val="24"/>
          <w:szCs w:val="24"/>
        </w:rPr>
        <w:t xml:space="preserve"> </w:t>
      </w:r>
      <w:r>
        <w:rPr>
          <w:rFonts w:hint="default" w:ascii="Times New Roman" w:hAnsi="Times New Roman" w:eastAsia="方正仿宋_GBK" w:cs="Times New Roman"/>
          <w:spacing w:val="4"/>
          <w:sz w:val="24"/>
          <w:szCs w:val="24"/>
        </w:rPr>
        <w:t>。</w:t>
      </w:r>
      <w:r>
        <w:rPr>
          <w:rFonts w:hint="default" w:ascii="Times New Roman" w:hAnsi="Times New Roman" w:eastAsia="方正仿宋_GBK" w:cs="Times New Roman"/>
          <w:spacing w:val="-49"/>
          <w:sz w:val="24"/>
          <w:szCs w:val="24"/>
        </w:rPr>
        <w:t xml:space="preserve"> </w:t>
      </w:r>
      <w:r>
        <w:rPr>
          <w:rFonts w:hint="default" w:ascii="Times New Roman" w:hAnsi="Times New Roman" w:eastAsia="方正仿宋_GBK" w:cs="Times New Roman"/>
          <w:spacing w:val="4"/>
          <w:sz w:val="24"/>
          <w:szCs w:val="24"/>
        </w:rPr>
        <w:t>由此发生的经济损失，</w:t>
      </w:r>
      <w:r>
        <w:rPr>
          <w:rFonts w:hint="default" w:ascii="Times New Roman" w:hAnsi="Times New Roman" w:eastAsia="方正仿宋_GBK" w:cs="Times New Roman"/>
          <w:spacing w:val="-34"/>
          <w:sz w:val="24"/>
          <w:szCs w:val="24"/>
        </w:rPr>
        <w:t xml:space="preserve"> </w:t>
      </w:r>
      <w:r>
        <w:rPr>
          <w:rFonts w:hint="default" w:ascii="Times New Roman" w:hAnsi="Times New Roman" w:eastAsia="方正仿宋_GBK" w:cs="Times New Roman"/>
          <w:spacing w:val="4"/>
          <w:sz w:val="24"/>
          <w:szCs w:val="24"/>
        </w:rPr>
        <w:t>甲</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4"/>
          <w:sz w:val="24"/>
          <w:szCs w:val="24"/>
        </w:rPr>
        <w:t>、乙双方各自承担。</w:t>
      </w:r>
    </w:p>
    <w:p w14:paraId="2028EEA5">
      <w:pPr>
        <w:pStyle w:val="10"/>
        <w:spacing w:before="156" w:line="246" w:lineRule="auto"/>
        <w:ind w:left="3" w:right="39" w:firstLine="48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（三）乙方未按合同约定时间供货的，每延迟一次按延迟供货金额</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59"/>
          <w:sz w:val="24"/>
          <w:szCs w:val="24"/>
        </w:rPr>
        <w:t xml:space="preserve"> </w:t>
      </w:r>
      <w:r>
        <w:rPr>
          <w:rFonts w:hint="default" w:ascii="Times New Roman" w:hAnsi="Times New Roman" w:eastAsia="方正仿宋_GBK" w:cs="Times New Roman"/>
          <w:spacing w:val="5"/>
          <w:sz w:val="24"/>
          <w:szCs w:val="24"/>
        </w:rPr>
        <w:t>%支付</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违约金</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pacing w:val="3"/>
          <w:sz w:val="24"/>
          <w:szCs w:val="24"/>
        </w:rPr>
        <w:t>，如发生</w:t>
      </w:r>
      <w:r>
        <w:rPr>
          <w:rFonts w:hint="default" w:ascii="Times New Roman" w:hAnsi="Times New Roman" w:eastAsia="方正仿宋_GBK" w:cs="Times New Roman"/>
          <w:spacing w:val="-61"/>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3"/>
          <w:sz w:val="24"/>
          <w:szCs w:val="24"/>
        </w:rPr>
        <w:t>次延迟供货，</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3"/>
          <w:sz w:val="24"/>
          <w:szCs w:val="24"/>
        </w:rPr>
        <w:t>甲方有权解除合同。</w:t>
      </w:r>
    </w:p>
    <w:p w14:paraId="023EE404">
      <w:pPr>
        <w:pStyle w:val="10"/>
        <w:spacing w:before="152" w:line="274" w:lineRule="auto"/>
        <w:ind w:left="2" w:right="37"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 四</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1"/>
          <w:sz w:val="24"/>
          <w:szCs w:val="24"/>
        </w:rPr>
        <w:t>）合同期内，如果因乙方原因不能履约的，应提前</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1"/>
          <w:sz w:val="24"/>
          <w:szCs w:val="24"/>
        </w:rPr>
        <w:t>日通知甲方终</w:t>
      </w:r>
      <w:r>
        <w:rPr>
          <w:rFonts w:hint="default" w:ascii="Times New Roman" w:hAnsi="Times New Roman" w:eastAsia="方正仿宋_GBK" w:cs="Times New Roman"/>
          <w:spacing w:val="-2"/>
          <w:sz w:val="24"/>
          <w:szCs w:val="24"/>
        </w:rPr>
        <w:t>止合</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同；如乙方未及时书面通知甲方终止合同而给甲方造成损失的，除乙方应向甲方支</w:t>
      </w:r>
      <w:r>
        <w:rPr>
          <w:rFonts w:hint="default" w:ascii="Times New Roman" w:hAnsi="Times New Roman" w:eastAsia="方正仿宋_GBK" w:cs="Times New Roman"/>
          <w:spacing w:val="10"/>
          <w:sz w:val="24"/>
          <w:szCs w:val="24"/>
        </w:rPr>
        <w:t xml:space="preserve"> </w:t>
      </w:r>
      <w:r>
        <w:rPr>
          <w:rFonts w:hint="default" w:ascii="Times New Roman" w:hAnsi="Times New Roman" w:eastAsia="方正仿宋_GBK" w:cs="Times New Roman"/>
          <w:spacing w:val="7"/>
          <w:sz w:val="24"/>
          <w:szCs w:val="24"/>
        </w:rPr>
        <w:t>付已经履行合同总价款___ %违约金外</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7"/>
          <w:sz w:val="24"/>
          <w:szCs w:val="24"/>
        </w:rPr>
        <w:t>，还应赔偿甲方</w:t>
      </w:r>
      <w:r>
        <w:rPr>
          <w:rFonts w:hint="default" w:ascii="Times New Roman" w:hAnsi="Times New Roman" w:eastAsia="方正仿宋_GBK" w:cs="Times New Roman"/>
          <w:spacing w:val="6"/>
          <w:sz w:val="24"/>
          <w:szCs w:val="24"/>
        </w:rPr>
        <w:t>临时采购增加的费用以及其</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他损失。如果乙方拒绝支付违约金和赔偿金的，甲方有权在乙方已供原材料款项中</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pacing w:val="8"/>
          <w:sz w:val="24"/>
          <w:szCs w:val="24"/>
        </w:rPr>
        <w:t>扣除。</w:t>
      </w:r>
    </w:p>
    <w:p w14:paraId="6AE485EB">
      <w:pPr>
        <w:pStyle w:val="10"/>
        <w:spacing w:before="155" w:line="261" w:lineRule="auto"/>
        <w:ind w:left="2" w:right="39"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（五）如乙方所提供的食材经甲方进行抽检不合格的，该批次产品一律无条件</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z w:val="24"/>
          <w:szCs w:val="24"/>
        </w:rPr>
        <w:t>退回</w:t>
      </w:r>
      <w:r>
        <w:rPr>
          <w:rFonts w:hint="default" w:ascii="Times New Roman" w:hAnsi="Times New Roman" w:eastAsia="方正仿宋_GBK" w:cs="Times New Roman"/>
          <w:spacing w:val="-32"/>
          <w:sz w:val="24"/>
          <w:szCs w:val="24"/>
        </w:rPr>
        <w:t xml:space="preserve"> </w:t>
      </w:r>
      <w:r>
        <w:rPr>
          <w:rFonts w:hint="default" w:ascii="Times New Roman" w:hAnsi="Times New Roman" w:eastAsia="方正仿宋_GBK" w:cs="Times New Roman"/>
          <w:sz w:val="24"/>
          <w:szCs w:val="24"/>
        </w:rPr>
        <w:t>。如果两次发现抽查不合格的</w:t>
      </w:r>
      <w:r>
        <w:rPr>
          <w:rFonts w:hint="default" w:ascii="Times New Roman" w:hAnsi="Times New Roman" w:eastAsia="方正仿宋_GBK" w:cs="Times New Roman"/>
          <w:spacing w:val="-21"/>
          <w:sz w:val="24"/>
          <w:szCs w:val="24"/>
        </w:rPr>
        <w:t xml:space="preserve"> </w:t>
      </w:r>
      <w:r>
        <w:rPr>
          <w:rFonts w:hint="default" w:ascii="Times New Roman" w:hAnsi="Times New Roman" w:eastAsia="方正仿宋_GBK" w:cs="Times New Roman"/>
          <w:sz w:val="24"/>
          <w:szCs w:val="24"/>
        </w:rPr>
        <w:t>，甲方有权终止合同</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z w:val="24"/>
          <w:szCs w:val="24"/>
        </w:rPr>
        <w:t>，乙方应承担违约责任</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z w:val="24"/>
          <w:szCs w:val="24"/>
        </w:rPr>
        <w:t xml:space="preserve">，向 </w:t>
      </w:r>
      <w:r>
        <w:rPr>
          <w:rFonts w:hint="default" w:ascii="Times New Roman" w:hAnsi="Times New Roman" w:eastAsia="方正仿宋_GBK" w:cs="Times New Roman"/>
          <w:spacing w:val="4"/>
          <w:sz w:val="24"/>
          <w:szCs w:val="24"/>
        </w:rPr>
        <w:t>甲方支付已经履约总价款</w:t>
      </w:r>
      <w:r>
        <w:rPr>
          <w:rFonts w:hint="default" w:ascii="Times New Roman" w:hAnsi="Times New Roman" w:eastAsia="方正仿宋_GBK" w:cs="Times New Roman"/>
          <w:spacing w:val="-52"/>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1"/>
          <w:sz w:val="24"/>
          <w:szCs w:val="24"/>
        </w:rPr>
        <w:t xml:space="preserve"> </w:t>
      </w:r>
      <w:r>
        <w:rPr>
          <w:rFonts w:hint="default" w:ascii="Times New Roman" w:hAnsi="Times New Roman" w:eastAsia="方正仿宋_GBK" w:cs="Times New Roman"/>
          <w:spacing w:val="4"/>
          <w:sz w:val="24"/>
          <w:szCs w:val="24"/>
        </w:rPr>
        <w:t>%的违约金。</w:t>
      </w:r>
    </w:p>
    <w:p w14:paraId="2D489B3D">
      <w:pPr>
        <w:pStyle w:val="10"/>
        <w:spacing w:before="154" w:line="246" w:lineRule="auto"/>
        <w:ind w:left="1" w:right="39"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（六）如甲</w:t>
      </w:r>
      <w:r>
        <w:rPr>
          <w:rFonts w:hint="default" w:ascii="Times New Roman" w:hAnsi="Times New Roman" w:eastAsia="方正仿宋_GBK" w:cs="Times New Roman"/>
          <w:spacing w:val="-23"/>
          <w:sz w:val="24"/>
          <w:szCs w:val="24"/>
        </w:rPr>
        <w:t xml:space="preserve"> </w:t>
      </w:r>
      <w:r>
        <w:rPr>
          <w:rFonts w:hint="default" w:ascii="Times New Roman" w:hAnsi="Times New Roman" w:eastAsia="方正仿宋_GBK" w:cs="Times New Roman"/>
          <w:spacing w:val="4"/>
          <w:sz w:val="24"/>
          <w:szCs w:val="24"/>
        </w:rPr>
        <w:t>、乙双方中有一方不接受调整价格，可提出终止合同，不属于违约</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行为。如终止合同，乙方仍需按照上一个周期的价格为甲方供货一个月，如因乙方</w:t>
      </w:r>
    </w:p>
    <w:p w14:paraId="4ED759C9">
      <w:pPr>
        <w:pStyle w:val="10"/>
        <w:spacing w:before="103" w:line="289" w:lineRule="auto"/>
        <w:ind w:left="1" w:right="92" w:hanging="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无法供货给甲方造成损失，则视为违约行为，损失优先从履约保证金中扣除，不足</w:t>
      </w:r>
      <w:r>
        <w:rPr>
          <w:rFonts w:hint="default" w:ascii="Times New Roman" w:hAnsi="Times New Roman" w:eastAsia="方正仿宋_GBK" w:cs="Times New Roman"/>
          <w:spacing w:val="12"/>
          <w:sz w:val="24"/>
          <w:szCs w:val="24"/>
        </w:rPr>
        <w:t xml:space="preserve"> </w:t>
      </w:r>
      <w:r>
        <w:rPr>
          <w:rFonts w:hint="default" w:ascii="Times New Roman" w:hAnsi="Times New Roman" w:eastAsia="方正仿宋_GBK" w:cs="Times New Roman"/>
          <w:spacing w:val="5"/>
          <w:sz w:val="24"/>
          <w:szCs w:val="24"/>
        </w:rPr>
        <w:t>部分由乙方补足。</w:t>
      </w:r>
    </w:p>
    <w:p w14:paraId="49D34B2A">
      <w:pPr>
        <w:pStyle w:val="10"/>
        <w:spacing w:before="9" w:line="201"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十四</w:t>
      </w:r>
      <w:r>
        <w:rPr>
          <w:rFonts w:hint="default" w:ascii="Times New Roman" w:hAnsi="Times New Roman" w:eastAsia="方正仿宋_GBK" w:cs="Times New Roman"/>
          <w:b/>
          <w:bCs/>
          <w:spacing w:val="-33"/>
          <w:sz w:val="24"/>
          <w:szCs w:val="24"/>
        </w:rPr>
        <w:t xml:space="preserve"> </w:t>
      </w:r>
      <w:r>
        <w:rPr>
          <w:rFonts w:hint="default" w:ascii="Times New Roman" w:hAnsi="Times New Roman" w:eastAsia="方正仿宋_GBK" w:cs="Times New Roman"/>
          <w:b/>
          <w:bCs/>
          <w:sz w:val="24"/>
          <w:szCs w:val="24"/>
        </w:rPr>
        <w:t>、违约责任</w:t>
      </w:r>
    </w:p>
    <w:p w14:paraId="5A4DD4C7">
      <w:pPr>
        <w:pStyle w:val="10"/>
        <w:spacing w:before="154" w:line="261" w:lineRule="auto"/>
        <w:ind w:right="90" w:firstLine="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（一）食品供应造成师生食物中毒（一般食品安全事故及以上等级的）或其他</w:t>
      </w:r>
      <w:r>
        <w:rPr>
          <w:rFonts w:hint="default" w:ascii="Times New Roman" w:hAnsi="Times New Roman" w:eastAsia="方正仿宋_GBK" w:cs="Times New Roman"/>
          <w:spacing w:val="16"/>
          <w:sz w:val="24"/>
          <w:szCs w:val="24"/>
        </w:rPr>
        <w:t xml:space="preserve"> </w:t>
      </w:r>
      <w:r>
        <w:rPr>
          <w:rFonts w:hint="default" w:ascii="Times New Roman" w:hAnsi="Times New Roman" w:eastAsia="方正仿宋_GBK" w:cs="Times New Roman"/>
          <w:spacing w:val="5"/>
          <w:sz w:val="24"/>
          <w:szCs w:val="24"/>
        </w:rPr>
        <w:t>食源性疾病等重大安全事故的，经检测是乙方配送食品原材料原因的，甲方有权单</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pacing w:val="5"/>
          <w:sz w:val="24"/>
          <w:szCs w:val="24"/>
        </w:rPr>
        <w:t>方解除本合同，</w:t>
      </w:r>
      <w:r>
        <w:rPr>
          <w:rFonts w:hint="default" w:ascii="Times New Roman" w:hAnsi="Times New Roman" w:eastAsia="方正仿宋_GBK" w:cs="Times New Roman"/>
          <w:spacing w:val="-41"/>
          <w:sz w:val="24"/>
          <w:szCs w:val="24"/>
        </w:rPr>
        <w:t xml:space="preserve"> </w:t>
      </w:r>
      <w:r>
        <w:rPr>
          <w:rFonts w:hint="default" w:ascii="Times New Roman" w:hAnsi="Times New Roman" w:eastAsia="方正仿宋_GBK" w:cs="Times New Roman"/>
          <w:spacing w:val="5"/>
          <w:sz w:val="24"/>
          <w:szCs w:val="24"/>
        </w:rPr>
        <w:t>乙方应当向甲方支付已供货总金额</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5"/>
          <w:sz w:val="24"/>
          <w:szCs w:val="24"/>
        </w:rPr>
        <w:t>%的违约金。</w:t>
      </w:r>
    </w:p>
    <w:p w14:paraId="24B8F218">
      <w:pPr>
        <w:pStyle w:val="10"/>
        <w:spacing w:before="154" w:line="260" w:lineRule="auto"/>
        <w:ind w:left="1"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3"/>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）乙方工作没有达到甲方或学校要求的，</w:t>
      </w:r>
      <w:r>
        <w:rPr>
          <w:rFonts w:hint="default" w:ascii="Times New Roman" w:hAnsi="Times New Roman" w:eastAsia="方正仿宋_GBK" w:cs="Times New Roman"/>
          <w:spacing w:val="-37"/>
          <w:sz w:val="24"/>
          <w:szCs w:val="24"/>
        </w:rPr>
        <w:t xml:space="preserve"> </w:t>
      </w:r>
      <w:r>
        <w:rPr>
          <w:rFonts w:hint="default" w:ascii="Times New Roman" w:hAnsi="Times New Roman" w:eastAsia="方正仿宋_GBK" w:cs="Times New Roman"/>
          <w:spacing w:val="2"/>
          <w:sz w:val="24"/>
          <w:szCs w:val="24"/>
        </w:rPr>
        <w:t>甲方有权向乙方提出工作整改</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3"/>
          <w:sz w:val="24"/>
          <w:szCs w:val="24"/>
        </w:rPr>
        <w:t>提高服务水平</w:t>
      </w:r>
      <w:r>
        <w:rPr>
          <w:rFonts w:hint="default" w:ascii="Times New Roman" w:hAnsi="Times New Roman" w:eastAsia="方正仿宋_GBK" w:cs="Times New Roman"/>
          <w:spacing w:val="-36"/>
          <w:sz w:val="24"/>
          <w:szCs w:val="24"/>
        </w:rPr>
        <w:t xml:space="preserve"> </w:t>
      </w:r>
      <w:r>
        <w:rPr>
          <w:rFonts w:hint="default" w:ascii="Times New Roman" w:hAnsi="Times New Roman" w:eastAsia="方正仿宋_GBK" w:cs="Times New Roman"/>
          <w:spacing w:val="3"/>
          <w:sz w:val="24"/>
          <w:szCs w:val="24"/>
        </w:rPr>
        <w:t>。甲方三次催告后乙方仍不予整改的</w:t>
      </w:r>
      <w:r>
        <w:rPr>
          <w:rFonts w:hint="default" w:ascii="Times New Roman" w:hAnsi="Times New Roman" w:eastAsia="方正仿宋_GBK" w:cs="Times New Roman"/>
          <w:spacing w:val="-22"/>
          <w:sz w:val="24"/>
          <w:szCs w:val="24"/>
        </w:rPr>
        <w:t xml:space="preserve"> </w:t>
      </w:r>
      <w:r>
        <w:rPr>
          <w:rFonts w:hint="default" w:ascii="Times New Roman" w:hAnsi="Times New Roman" w:eastAsia="方正仿宋_GBK" w:cs="Times New Roman"/>
          <w:spacing w:val="3"/>
          <w:sz w:val="24"/>
          <w:szCs w:val="24"/>
        </w:rPr>
        <w:t>，甲方有权单方解除合同，乙方</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应承担给甲方造成的一切损失（包括但不限于鉴定费、差旅费、诉讼费、</w:t>
      </w:r>
      <w:r>
        <w:rPr>
          <w:rFonts w:hint="default" w:ascii="Times New Roman" w:hAnsi="Times New Roman" w:eastAsia="方正仿宋_GBK" w:cs="Times New Roman"/>
          <w:spacing w:val="-6"/>
          <w:sz w:val="24"/>
          <w:szCs w:val="24"/>
        </w:rPr>
        <w:t>律师费等）。</w:t>
      </w:r>
    </w:p>
    <w:p w14:paraId="3E873886">
      <w:pPr>
        <w:pStyle w:val="10"/>
        <w:spacing w:before="164" w:line="246" w:lineRule="auto"/>
        <w:ind w:left="1" w:right="90" w:firstLine="48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（三）若乙方已做到供货及时，保质保量，诚信经营</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4"/>
          <w:sz w:val="24"/>
          <w:szCs w:val="24"/>
        </w:rPr>
        <w:t>，甲方无正当理由不</w:t>
      </w:r>
      <w:r>
        <w:rPr>
          <w:rFonts w:hint="default" w:ascii="Times New Roman" w:hAnsi="Times New Roman" w:eastAsia="方正仿宋_GBK" w:cs="Times New Roman"/>
          <w:spacing w:val="3"/>
          <w:sz w:val="24"/>
          <w:szCs w:val="24"/>
        </w:rPr>
        <w:t>能在</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8"/>
          <w:sz w:val="24"/>
          <w:szCs w:val="24"/>
        </w:rPr>
        <w:t>合同期内随意取消乙方的供货权。</w:t>
      </w:r>
    </w:p>
    <w:p w14:paraId="6ED86723">
      <w:pPr>
        <w:pStyle w:val="10"/>
        <w:spacing w:before="156" w:line="200" w:lineRule="auto"/>
        <w:ind w:left="508"/>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十五</w:t>
      </w:r>
      <w:r>
        <w:rPr>
          <w:rFonts w:hint="default" w:ascii="Times New Roman" w:hAnsi="Times New Roman" w:eastAsia="方正仿宋_GBK" w:cs="Times New Roman"/>
          <w:b/>
          <w:bCs/>
          <w:spacing w:val="-33"/>
          <w:sz w:val="24"/>
          <w:szCs w:val="24"/>
        </w:rPr>
        <w:t xml:space="preserve"> </w:t>
      </w:r>
      <w:r>
        <w:rPr>
          <w:rFonts w:hint="default" w:ascii="Times New Roman" w:hAnsi="Times New Roman" w:eastAsia="方正仿宋_GBK" w:cs="Times New Roman"/>
          <w:b/>
          <w:bCs/>
          <w:sz w:val="24"/>
          <w:szCs w:val="24"/>
        </w:rPr>
        <w:t>、争议解决</w:t>
      </w:r>
    </w:p>
    <w:p w14:paraId="02642461">
      <w:pPr>
        <w:pStyle w:val="10"/>
        <w:spacing w:before="156" w:line="289" w:lineRule="auto"/>
        <w:ind w:left="3" w:right="92" w:firstLine="51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因本合同相关事项发生的纠纷</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7"/>
          <w:sz w:val="24"/>
          <w:szCs w:val="24"/>
        </w:rPr>
        <w:t>，可由双方协商解决</w:t>
      </w:r>
      <w:r>
        <w:rPr>
          <w:rFonts w:hint="default" w:ascii="Times New Roman" w:hAnsi="Times New Roman" w:eastAsia="方正仿宋_GBK" w:cs="Times New Roman"/>
          <w:spacing w:val="-14"/>
          <w:sz w:val="24"/>
          <w:szCs w:val="24"/>
        </w:rPr>
        <w:t xml:space="preserve"> </w:t>
      </w:r>
      <w:r>
        <w:rPr>
          <w:rFonts w:hint="default" w:ascii="Times New Roman" w:hAnsi="Times New Roman" w:eastAsia="方正仿宋_GBK" w:cs="Times New Roman"/>
          <w:spacing w:val="7"/>
          <w:sz w:val="24"/>
          <w:szCs w:val="24"/>
        </w:rPr>
        <w:t>，协商不成</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7"/>
          <w:sz w:val="24"/>
          <w:szCs w:val="24"/>
        </w:rPr>
        <w:t>，可</w:t>
      </w:r>
      <w:r>
        <w:rPr>
          <w:rFonts w:hint="default" w:ascii="Times New Roman" w:hAnsi="Times New Roman" w:eastAsia="方正仿宋_GBK" w:cs="Times New Roman"/>
          <w:spacing w:val="6"/>
          <w:sz w:val="24"/>
          <w:szCs w:val="24"/>
        </w:rPr>
        <w:t>按以下第</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4"/>
          <w:sz w:val="24"/>
          <w:szCs w:val="24"/>
        </w:rPr>
        <w:t>种方式解决：</w:t>
      </w:r>
    </w:p>
    <w:p w14:paraId="2BC68D7C">
      <w:pPr>
        <w:pStyle w:val="10"/>
        <w:spacing w:before="8"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（一）</w:t>
      </w:r>
      <w:r>
        <w:rPr>
          <w:rFonts w:hint="default" w:ascii="Times New Roman" w:hAnsi="Times New Roman" w:eastAsia="方正仿宋_GBK" w:cs="Times New Roman"/>
          <w:spacing w:val="-20"/>
          <w:sz w:val="24"/>
          <w:szCs w:val="24"/>
        </w:rPr>
        <w:t xml:space="preserve"> </w:t>
      </w:r>
      <w:r>
        <w:rPr>
          <w:rFonts w:hint="default" w:ascii="Times New Roman" w:hAnsi="Times New Roman" w:eastAsia="方正仿宋_GBK" w:cs="Times New Roman"/>
          <w:spacing w:val="2"/>
          <w:sz w:val="24"/>
          <w:szCs w:val="24"/>
        </w:rPr>
        <w:t>向</w:t>
      </w:r>
      <w:r>
        <w:rPr>
          <w:rFonts w:hint="default" w:ascii="Times New Roman" w:hAnsi="Times New Roman" w:eastAsia="方正仿宋_GBK" w:cs="Times New Roman"/>
          <w:spacing w:val="-64"/>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55"/>
          <w:sz w:val="24"/>
          <w:szCs w:val="24"/>
        </w:rPr>
        <w:t xml:space="preserve"> </w:t>
      </w:r>
      <w:r>
        <w:rPr>
          <w:rFonts w:hint="default" w:ascii="Times New Roman" w:hAnsi="Times New Roman" w:eastAsia="方正仿宋_GBK" w:cs="Times New Roman"/>
          <w:spacing w:val="2"/>
          <w:sz w:val="24"/>
          <w:szCs w:val="24"/>
        </w:rPr>
        <w:t>仲裁委员会申请仲裁。</w:t>
      </w:r>
    </w:p>
    <w:p w14:paraId="4E606B09">
      <w:pPr>
        <w:pStyle w:val="10"/>
        <w:spacing w:before="163" w:line="196" w:lineRule="auto"/>
        <w:ind w:left="48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w:t>
      </w:r>
      <w:r>
        <w:rPr>
          <w:rFonts w:hint="default" w:ascii="Times New Roman" w:hAnsi="Times New Roman" w:eastAsia="方正仿宋_GBK" w:cs="Times New Roman"/>
          <w:spacing w:val="-4"/>
          <w:sz w:val="24"/>
          <w:szCs w:val="24"/>
        </w:rPr>
        <w:t xml:space="preserve"> </w:t>
      </w:r>
      <w:r>
        <w:rPr>
          <w:rFonts w:hint="default" w:ascii="Times New Roman" w:hAnsi="Times New Roman" w:eastAsia="方正仿宋_GBK" w:cs="Times New Roman"/>
          <w:spacing w:val="-3"/>
          <w:sz w:val="24"/>
          <w:szCs w:val="24"/>
        </w:rPr>
        <w:t>二</w:t>
      </w:r>
      <w:r>
        <w:rPr>
          <w:rFonts w:hint="default" w:ascii="Times New Roman" w:hAnsi="Times New Roman" w:eastAsia="方正仿宋_GBK" w:cs="Times New Roman"/>
          <w:spacing w:val="-18"/>
          <w:sz w:val="24"/>
          <w:szCs w:val="24"/>
        </w:rPr>
        <w:t xml:space="preserve"> </w:t>
      </w:r>
      <w:r>
        <w:rPr>
          <w:rFonts w:hint="default" w:ascii="Times New Roman" w:hAnsi="Times New Roman" w:eastAsia="方正仿宋_GBK" w:cs="Times New Roman"/>
          <w:spacing w:val="-3"/>
          <w:sz w:val="24"/>
          <w:szCs w:val="24"/>
        </w:rPr>
        <w:t>）依法向</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z w:val="24"/>
          <w:szCs w:val="24"/>
          <w:u w:val="single" w:color="auto"/>
        </w:rPr>
        <w:t xml:space="preserve">                  </w:t>
      </w:r>
      <w:r>
        <w:rPr>
          <w:rFonts w:hint="default" w:ascii="Times New Roman" w:hAnsi="Times New Roman" w:eastAsia="方正仿宋_GBK" w:cs="Times New Roman"/>
          <w:spacing w:val="-67"/>
          <w:sz w:val="24"/>
          <w:szCs w:val="24"/>
        </w:rPr>
        <w:t xml:space="preserve"> </w:t>
      </w:r>
      <w:r>
        <w:rPr>
          <w:rFonts w:hint="default" w:ascii="Times New Roman" w:hAnsi="Times New Roman" w:eastAsia="方正仿宋_GBK" w:cs="Times New Roman"/>
          <w:spacing w:val="-3"/>
          <w:sz w:val="24"/>
          <w:szCs w:val="24"/>
        </w:rPr>
        <w:t>人民法院起诉。</w:t>
      </w:r>
    </w:p>
    <w:p w14:paraId="19D1CD57">
      <w:pPr>
        <w:pStyle w:val="10"/>
        <w:spacing w:before="164" w:line="289" w:lineRule="auto"/>
        <w:ind w:right="78" w:firstLine="484"/>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在诉讼或仲裁期间，本合同不涉及争议的条款仍然有效，双方应</w:t>
      </w:r>
      <w:r>
        <w:rPr>
          <w:rFonts w:hint="default" w:ascii="Times New Roman" w:hAnsi="Times New Roman" w:eastAsia="方正仿宋_GBK" w:cs="Times New Roman"/>
          <w:spacing w:val="-2"/>
          <w:sz w:val="24"/>
          <w:szCs w:val="24"/>
        </w:rPr>
        <w:t>继续履行。因争</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
          <w:sz w:val="24"/>
          <w:szCs w:val="24"/>
        </w:rPr>
        <w:t>议解决产生的诉讼费、保全费、保全、保险费、律师费、鉴定费、评估费、公证费、</w:t>
      </w:r>
      <w:r>
        <w:rPr>
          <w:rFonts w:hint="default" w:ascii="Times New Roman" w:hAnsi="Times New Roman" w:eastAsia="方正仿宋_GBK" w:cs="Times New Roman"/>
          <w:spacing w:val="5"/>
          <w:sz w:val="24"/>
          <w:szCs w:val="24"/>
        </w:rPr>
        <w:t xml:space="preserve"> </w:t>
      </w:r>
      <w:r>
        <w:rPr>
          <w:rFonts w:hint="default" w:ascii="Times New Roman" w:hAnsi="Times New Roman" w:eastAsia="方正仿宋_GBK" w:cs="Times New Roman"/>
          <w:sz w:val="24"/>
          <w:szCs w:val="24"/>
        </w:rPr>
        <w:t>差旅费、公告费、邮寄送达费等所有成本由违约方</w:t>
      </w:r>
      <w:r>
        <w:rPr>
          <w:rFonts w:hint="default" w:ascii="Times New Roman" w:hAnsi="Times New Roman" w:eastAsia="方正仿宋_GBK" w:cs="Times New Roman"/>
          <w:spacing w:val="-1"/>
          <w:sz w:val="24"/>
          <w:szCs w:val="24"/>
        </w:rPr>
        <w:t>承担。</w:t>
      </w:r>
    </w:p>
    <w:p w14:paraId="3B3CB898">
      <w:pPr>
        <w:pStyle w:val="10"/>
        <w:spacing w:before="14" w:line="200" w:lineRule="auto"/>
        <w:ind w:left="491"/>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十六、合同签订时间、地点、份数及生效</w:t>
      </w:r>
    </w:p>
    <w:p w14:paraId="4BDB94BF">
      <w:pPr>
        <w:pStyle w:val="10"/>
        <w:spacing w:before="156" w:line="196" w:lineRule="auto"/>
        <w:ind w:left="47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（一）合同签订时间：</w:t>
      </w:r>
      <w:r>
        <w:rPr>
          <w:rFonts w:hint="default" w:ascii="Times New Roman" w:hAnsi="Times New Roman" w:eastAsia="方正仿宋_GBK" w:cs="Times New Roman"/>
          <w:spacing w:val="9"/>
          <w:sz w:val="24"/>
          <w:szCs w:val="24"/>
          <w:u w:val="single" w:color="auto"/>
        </w:rPr>
        <w:t xml:space="preserve">      </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5"/>
          <w:sz w:val="24"/>
          <w:szCs w:val="24"/>
        </w:rPr>
        <w:t>年</w:t>
      </w:r>
      <w:r>
        <w:rPr>
          <w:rFonts w:hint="default" w:ascii="Times New Roman" w:hAnsi="Times New Roman" w:eastAsia="方正仿宋_GBK" w:cs="Times New Roman"/>
          <w:spacing w:val="9"/>
          <w:sz w:val="24"/>
          <w:szCs w:val="24"/>
          <w:u w:val="single" w:color="auto"/>
        </w:rPr>
        <w:t xml:space="preserve">      </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pacing w:val="-5"/>
          <w:sz w:val="24"/>
          <w:szCs w:val="24"/>
        </w:rPr>
        <w:t>月</w:t>
      </w:r>
      <w:r>
        <w:rPr>
          <w:rFonts w:hint="default" w:ascii="Times New Roman" w:hAnsi="Times New Roman" w:eastAsia="方正仿宋_GBK" w:cs="Times New Roman"/>
          <w:spacing w:val="9"/>
          <w:sz w:val="24"/>
          <w:szCs w:val="24"/>
          <w:u w:val="single" w:color="auto"/>
        </w:rPr>
        <w:t xml:space="preserve">      </w:t>
      </w:r>
      <w:r>
        <w:rPr>
          <w:rFonts w:hint="default" w:ascii="Times New Roman" w:hAnsi="Times New Roman" w:eastAsia="方正仿宋_GBK" w:cs="Times New Roman"/>
          <w:spacing w:val="-15"/>
          <w:sz w:val="24"/>
          <w:szCs w:val="24"/>
        </w:rPr>
        <w:t xml:space="preserve"> </w:t>
      </w:r>
      <w:r>
        <w:rPr>
          <w:rFonts w:hint="default" w:ascii="Times New Roman" w:hAnsi="Times New Roman" w:eastAsia="方正仿宋_GBK" w:cs="Times New Roman"/>
          <w:spacing w:val="-5"/>
          <w:sz w:val="24"/>
          <w:szCs w:val="24"/>
        </w:rPr>
        <w:t>日。</w:t>
      </w:r>
    </w:p>
    <w:p w14:paraId="4EDFFFBC">
      <w:pPr>
        <w:pStyle w:val="10"/>
        <w:spacing w:before="163" w:line="196" w:lineRule="auto"/>
        <w:ind w:left="47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w:t>
      </w:r>
      <w:r>
        <w:rPr>
          <w:rFonts w:hint="default" w:ascii="Times New Roman" w:hAnsi="Times New Roman" w:eastAsia="方正仿宋_GBK" w:cs="Times New Roman"/>
          <w:spacing w:val="-10"/>
          <w:sz w:val="24"/>
          <w:szCs w:val="24"/>
        </w:rPr>
        <w:t xml:space="preserve"> </w:t>
      </w:r>
      <w:r>
        <w:rPr>
          <w:rFonts w:hint="default" w:ascii="Times New Roman" w:hAnsi="Times New Roman" w:eastAsia="方正仿宋_GBK" w:cs="Times New Roman"/>
          <w:spacing w:val="-4"/>
          <w:sz w:val="24"/>
          <w:szCs w:val="24"/>
        </w:rPr>
        <w:t>二</w:t>
      </w:r>
      <w:r>
        <w:rPr>
          <w:rFonts w:hint="default" w:ascii="Times New Roman" w:hAnsi="Times New Roman" w:eastAsia="方正仿宋_GBK" w:cs="Times New Roman"/>
          <w:spacing w:val="-27"/>
          <w:sz w:val="24"/>
          <w:szCs w:val="24"/>
        </w:rPr>
        <w:t xml:space="preserve"> </w:t>
      </w:r>
      <w:r>
        <w:rPr>
          <w:rFonts w:hint="default" w:ascii="Times New Roman" w:hAnsi="Times New Roman" w:eastAsia="方正仿宋_GBK" w:cs="Times New Roman"/>
          <w:spacing w:val="-4"/>
          <w:sz w:val="24"/>
          <w:szCs w:val="24"/>
        </w:rPr>
        <w:t>）合同签订地点：</w:t>
      </w:r>
      <w:r>
        <w:rPr>
          <w:rFonts w:hint="default" w:ascii="Times New Roman" w:hAnsi="Times New Roman" w:eastAsia="方正仿宋_GBK" w:cs="Times New Roman"/>
          <w:spacing w:val="-4"/>
          <w:sz w:val="24"/>
          <w:szCs w:val="24"/>
          <w:u w:val="single" w:color="auto"/>
        </w:rPr>
        <w:t xml:space="preserve">                              。</w:t>
      </w:r>
    </w:p>
    <w:p w14:paraId="6EDA6322">
      <w:pPr>
        <w:pStyle w:val="10"/>
        <w:spacing w:before="165" w:line="246" w:lineRule="auto"/>
        <w:ind w:left="4" w:right="83" w:firstLine="468"/>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（三）合同份数：合同一式</w:t>
      </w:r>
      <w:r>
        <w:rPr>
          <w:rFonts w:hint="default" w:ascii="Times New Roman" w:hAnsi="Times New Roman" w:eastAsia="方正仿宋_GBK" w:cs="Times New Roman"/>
          <w:spacing w:val="-66"/>
          <w:sz w:val="24"/>
          <w:szCs w:val="24"/>
        </w:rPr>
        <w:t xml:space="preserve"> </w:t>
      </w:r>
      <w:r>
        <w:rPr>
          <w:rFonts w:hint="default" w:ascii="Times New Roman" w:hAnsi="Times New Roman" w:eastAsia="方正仿宋_GBK" w:cs="Times New Roman"/>
          <w:spacing w:val="2"/>
          <w:sz w:val="24"/>
          <w:szCs w:val="24"/>
          <w:u w:val="single" w:color="auto"/>
        </w:rPr>
        <w:t xml:space="preserve">     </w:t>
      </w:r>
      <w:r>
        <w:rPr>
          <w:rFonts w:hint="default" w:ascii="Times New Roman" w:hAnsi="Times New Roman" w:eastAsia="方正仿宋_GBK" w:cs="Times New Roman"/>
          <w:spacing w:val="-63"/>
          <w:sz w:val="24"/>
          <w:szCs w:val="24"/>
        </w:rPr>
        <w:t xml:space="preserve"> </w:t>
      </w:r>
      <w:r>
        <w:rPr>
          <w:rFonts w:hint="default" w:ascii="Times New Roman" w:hAnsi="Times New Roman" w:eastAsia="方正仿宋_GBK" w:cs="Times New Roman"/>
          <w:sz w:val="24"/>
          <w:szCs w:val="24"/>
        </w:rPr>
        <w:t>份，</w:t>
      </w:r>
      <w:r>
        <w:rPr>
          <w:rFonts w:hint="default" w:ascii="Times New Roman" w:hAnsi="Times New Roman" w:eastAsia="方正仿宋_GBK" w:cs="Times New Roman"/>
          <w:spacing w:val="-41"/>
          <w:sz w:val="24"/>
          <w:szCs w:val="24"/>
        </w:rPr>
        <w:t xml:space="preserve"> </w:t>
      </w:r>
      <w:r>
        <w:rPr>
          <w:rFonts w:hint="default" w:ascii="Times New Roman" w:hAnsi="Times New Roman" w:eastAsia="方正仿宋_GBK" w:cs="Times New Roman"/>
          <w:sz w:val="24"/>
          <w:szCs w:val="24"/>
        </w:rPr>
        <w:t>甲方</w:t>
      </w:r>
      <w:r>
        <w:rPr>
          <w:rFonts w:hint="default" w:ascii="Times New Roman" w:hAnsi="Times New Roman" w:eastAsia="方正仿宋_GBK" w:cs="Times New Roman"/>
          <w:sz w:val="24"/>
          <w:szCs w:val="24"/>
          <w:u w:val="single" w:color="auto"/>
        </w:rPr>
        <w:t xml:space="preserve">      </w:t>
      </w:r>
      <w:r>
        <w:rPr>
          <w:rFonts w:hint="default" w:ascii="Times New Roman" w:hAnsi="Times New Roman" w:eastAsia="方正仿宋_GBK" w:cs="Times New Roman"/>
          <w:spacing w:val="-65"/>
          <w:sz w:val="24"/>
          <w:szCs w:val="24"/>
        </w:rPr>
        <w:t xml:space="preserve"> </w:t>
      </w:r>
      <w:r>
        <w:rPr>
          <w:rFonts w:hint="default" w:ascii="Times New Roman" w:hAnsi="Times New Roman" w:eastAsia="方正仿宋_GBK" w:cs="Times New Roman"/>
          <w:sz w:val="24"/>
          <w:szCs w:val="24"/>
        </w:rPr>
        <w:t>份</w:t>
      </w:r>
      <w:r>
        <w:rPr>
          <w:rFonts w:hint="default" w:ascii="Times New Roman" w:hAnsi="Times New Roman" w:eastAsia="方正仿宋_GBK" w:cs="Times New Roman"/>
          <w:spacing w:val="-26"/>
          <w:sz w:val="24"/>
          <w:szCs w:val="24"/>
        </w:rPr>
        <w:t xml:space="preserve"> </w:t>
      </w:r>
      <w:r>
        <w:rPr>
          <w:rFonts w:hint="default" w:ascii="Times New Roman" w:hAnsi="Times New Roman" w:eastAsia="方正仿宋_GBK" w:cs="Times New Roman"/>
          <w:sz w:val="24"/>
          <w:szCs w:val="24"/>
        </w:rPr>
        <w:t>，乙方</w:t>
      </w:r>
      <w:r>
        <w:rPr>
          <w:rFonts w:hint="default" w:ascii="Times New Roman" w:hAnsi="Times New Roman" w:eastAsia="方正仿宋_GBK" w:cs="Times New Roman"/>
          <w:spacing w:val="-71"/>
          <w:sz w:val="24"/>
          <w:szCs w:val="24"/>
        </w:rPr>
        <w:t xml:space="preserve"> </w:t>
      </w:r>
      <w:r>
        <w:rPr>
          <w:rFonts w:hint="default" w:ascii="Times New Roman" w:hAnsi="Times New Roman" w:eastAsia="方正仿宋_GBK" w:cs="Times New Roman"/>
          <w:spacing w:val="10"/>
          <w:sz w:val="24"/>
          <w:szCs w:val="24"/>
          <w:u w:val="single" w:color="auto"/>
        </w:rPr>
        <w:t xml:space="preserve">      </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z w:val="24"/>
          <w:szCs w:val="24"/>
        </w:rPr>
        <w:t>份，</w:t>
      </w:r>
      <w:r>
        <w:rPr>
          <w:rFonts w:hint="default" w:ascii="Times New Roman" w:hAnsi="Times New Roman" w:eastAsia="方正仿宋_GBK" w:cs="Times New Roman"/>
          <w:spacing w:val="-41"/>
          <w:sz w:val="24"/>
          <w:szCs w:val="24"/>
        </w:rPr>
        <w:t xml:space="preserve"> </w:t>
      </w:r>
      <w:r>
        <w:rPr>
          <w:rFonts w:hint="default" w:ascii="Times New Roman" w:hAnsi="Times New Roman" w:eastAsia="方正仿宋_GBK" w:cs="Times New Roman"/>
          <w:sz w:val="24"/>
          <w:szCs w:val="24"/>
        </w:rPr>
        <w:t xml:space="preserve">由甲方向当地教 </w:t>
      </w:r>
      <w:r>
        <w:rPr>
          <w:rFonts w:hint="default" w:ascii="Times New Roman" w:hAnsi="Times New Roman" w:eastAsia="方正仿宋_GBK" w:cs="Times New Roman"/>
          <w:spacing w:val="-1"/>
          <w:sz w:val="24"/>
          <w:szCs w:val="24"/>
        </w:rPr>
        <w:t>育行政部门备案</w:t>
      </w:r>
      <w:r>
        <w:rPr>
          <w:rFonts w:hint="default" w:ascii="Times New Roman" w:hAnsi="Times New Roman" w:eastAsia="方正仿宋_GBK" w:cs="Times New Roman"/>
          <w:spacing w:val="-1"/>
          <w:sz w:val="24"/>
          <w:szCs w:val="24"/>
          <w:u w:val="single" w:color="auto"/>
        </w:rPr>
        <w:t xml:space="preserve">          </w:t>
      </w:r>
      <w:r>
        <w:rPr>
          <w:rFonts w:hint="default" w:ascii="Times New Roman" w:hAnsi="Times New Roman" w:eastAsia="方正仿宋_GBK" w:cs="Times New Roman"/>
          <w:spacing w:val="-50"/>
          <w:sz w:val="24"/>
          <w:szCs w:val="24"/>
        </w:rPr>
        <w:t xml:space="preserve"> </w:t>
      </w:r>
      <w:r>
        <w:rPr>
          <w:rFonts w:hint="default" w:ascii="Times New Roman" w:hAnsi="Times New Roman" w:eastAsia="方正仿宋_GBK" w:cs="Times New Roman"/>
          <w:spacing w:val="-1"/>
          <w:sz w:val="24"/>
          <w:szCs w:val="24"/>
        </w:rPr>
        <w:t>份。</w:t>
      </w:r>
    </w:p>
    <w:p w14:paraId="4FC271E2">
      <w:pPr>
        <w:pStyle w:val="10"/>
        <w:spacing w:before="154" w:line="196" w:lineRule="auto"/>
        <w:ind w:left="472"/>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 四）本合同经双方法定代表人签字并加盖公章后生效。</w:t>
      </w:r>
    </w:p>
    <w:p w14:paraId="081C3EE4">
      <w:pPr>
        <w:pStyle w:val="10"/>
        <w:spacing w:before="103" w:line="201" w:lineRule="auto"/>
        <w:ind w:left="505"/>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十七</w:t>
      </w:r>
      <w:r>
        <w:rPr>
          <w:rFonts w:hint="default" w:ascii="Times New Roman" w:hAnsi="Times New Roman" w:eastAsia="方正仿宋_GBK" w:cs="Times New Roman"/>
          <w:b/>
          <w:bCs/>
          <w:spacing w:val="-33"/>
          <w:sz w:val="24"/>
          <w:szCs w:val="24"/>
        </w:rPr>
        <w:t xml:space="preserve"> </w:t>
      </w:r>
      <w:r>
        <w:rPr>
          <w:rFonts w:hint="default" w:ascii="Times New Roman" w:hAnsi="Times New Roman" w:eastAsia="方正仿宋_GBK" w:cs="Times New Roman"/>
          <w:b/>
          <w:bCs/>
          <w:sz w:val="24"/>
          <w:szCs w:val="24"/>
        </w:rPr>
        <w:t>、其它约定</w:t>
      </w:r>
    </w:p>
    <w:p w14:paraId="394C0B34">
      <w:pPr>
        <w:pStyle w:val="10"/>
        <w:spacing w:before="157" w:line="196" w:lineRule="auto"/>
        <w:ind w:left="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（一）合同签订后</w:t>
      </w:r>
      <w:r>
        <w:rPr>
          <w:rFonts w:hint="default" w:ascii="Times New Roman" w:hAnsi="Times New Roman" w:eastAsia="方正仿宋_GBK" w:cs="Times New Roman"/>
          <w:spacing w:val="-51"/>
          <w:sz w:val="24"/>
          <w:szCs w:val="24"/>
        </w:rPr>
        <w:t xml:space="preserve"> </w:t>
      </w:r>
      <w:r>
        <w:rPr>
          <w:rFonts w:hint="default" w:ascii="Times New Roman" w:hAnsi="Times New Roman" w:eastAsia="方正仿宋_GBK" w:cs="Times New Roman"/>
          <w:spacing w:val="5"/>
          <w:sz w:val="24"/>
          <w:szCs w:val="24"/>
          <w:u w:val="single" w:color="auto"/>
        </w:rPr>
        <w:t xml:space="preserve">          </w:t>
      </w:r>
      <w:r>
        <w:rPr>
          <w:rFonts w:hint="default" w:ascii="Times New Roman" w:hAnsi="Times New Roman" w:eastAsia="方正仿宋_GBK" w:cs="Times New Roman"/>
          <w:spacing w:val="-7"/>
          <w:sz w:val="24"/>
          <w:szCs w:val="24"/>
        </w:rPr>
        <w:t xml:space="preserve"> </w:t>
      </w:r>
      <w:r>
        <w:rPr>
          <w:rFonts w:hint="default" w:ascii="Times New Roman" w:hAnsi="Times New Roman" w:eastAsia="方正仿宋_GBK" w:cs="Times New Roman"/>
          <w:spacing w:val="4"/>
          <w:sz w:val="24"/>
          <w:szCs w:val="24"/>
        </w:rPr>
        <w:t>日内向属地教育行政部门备案。</w:t>
      </w:r>
    </w:p>
    <w:p w14:paraId="54675C91">
      <w:pPr>
        <w:pStyle w:val="10"/>
        <w:spacing w:before="163" w:line="261" w:lineRule="auto"/>
        <w:ind w:left="3" w:right="77" w:firstLine="483"/>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w:t>
      </w:r>
      <w:r>
        <w:rPr>
          <w:rFonts w:hint="default" w:ascii="Times New Roman" w:hAnsi="Times New Roman" w:eastAsia="方正仿宋_GBK" w:cs="Times New Roman"/>
          <w:spacing w:val="-9"/>
          <w:sz w:val="24"/>
          <w:szCs w:val="24"/>
        </w:rPr>
        <w:t xml:space="preserve"> </w:t>
      </w:r>
      <w:r>
        <w:rPr>
          <w:rFonts w:hint="default" w:ascii="Times New Roman" w:hAnsi="Times New Roman" w:eastAsia="方正仿宋_GBK" w:cs="Times New Roman"/>
          <w:spacing w:val="2"/>
          <w:sz w:val="24"/>
          <w:szCs w:val="24"/>
        </w:rPr>
        <w:t>二</w:t>
      </w:r>
      <w:r>
        <w:rPr>
          <w:rFonts w:hint="default" w:ascii="Times New Roman" w:hAnsi="Times New Roman" w:eastAsia="方正仿宋_GBK" w:cs="Times New Roman"/>
          <w:spacing w:val="-17"/>
          <w:sz w:val="24"/>
          <w:szCs w:val="24"/>
        </w:rPr>
        <w:t xml:space="preserve"> </w:t>
      </w:r>
      <w:r>
        <w:rPr>
          <w:rFonts w:hint="default" w:ascii="Times New Roman" w:hAnsi="Times New Roman" w:eastAsia="方正仿宋_GBK" w:cs="Times New Roman"/>
          <w:spacing w:val="2"/>
          <w:sz w:val="24"/>
          <w:szCs w:val="24"/>
        </w:rPr>
        <w:t>）在履行本合同过程中涉及对中标资金和本合同内容修改或补充的，须经</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当地财政部门审批，并签订书面补充协议报教育行政部门和市场监管部门备案，方</w:t>
      </w:r>
      <w:r>
        <w:rPr>
          <w:rFonts w:hint="default" w:ascii="Times New Roman" w:hAnsi="Times New Roman" w:eastAsia="方正仿宋_GBK" w:cs="Times New Roman"/>
          <w:spacing w:val="7"/>
          <w:sz w:val="24"/>
          <w:szCs w:val="24"/>
        </w:rPr>
        <w:t xml:space="preserve"> 可作为主合同不可分割的一部分。</w:t>
      </w:r>
    </w:p>
    <w:p w14:paraId="391A8717">
      <w:pPr>
        <w:pStyle w:val="10"/>
        <w:spacing w:before="156" w:line="261" w:lineRule="auto"/>
        <w:ind w:right="77" w:firstLine="48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（三）本合同所有附件</w:t>
      </w:r>
      <w:r>
        <w:rPr>
          <w:rFonts w:hint="default" w:ascii="Times New Roman" w:hAnsi="Times New Roman" w:eastAsia="方正仿宋_GBK" w:cs="Times New Roman"/>
          <w:spacing w:val="-24"/>
          <w:sz w:val="24"/>
          <w:szCs w:val="24"/>
        </w:rPr>
        <w:t xml:space="preserve"> </w:t>
      </w:r>
      <w:r>
        <w:rPr>
          <w:rFonts w:hint="default" w:ascii="Times New Roman" w:hAnsi="Times New Roman" w:eastAsia="方正仿宋_GBK" w:cs="Times New Roman"/>
          <w:spacing w:val="2"/>
          <w:sz w:val="24"/>
          <w:szCs w:val="24"/>
        </w:rPr>
        <w:t>、采购文件</w:t>
      </w:r>
      <w:r>
        <w:rPr>
          <w:rFonts w:hint="default" w:ascii="Times New Roman" w:hAnsi="Times New Roman" w:eastAsia="方正仿宋_GBK" w:cs="Times New Roman"/>
          <w:spacing w:val="-38"/>
          <w:sz w:val="24"/>
          <w:szCs w:val="24"/>
        </w:rPr>
        <w:t xml:space="preserve"> </w:t>
      </w:r>
      <w:r>
        <w:rPr>
          <w:rFonts w:hint="default" w:ascii="Times New Roman" w:hAnsi="Times New Roman" w:eastAsia="方正仿宋_GBK" w:cs="Times New Roman"/>
          <w:spacing w:val="2"/>
          <w:sz w:val="24"/>
          <w:szCs w:val="24"/>
        </w:rPr>
        <w:t>、投标文件</w:t>
      </w:r>
      <w:r>
        <w:rPr>
          <w:rFonts w:hint="default" w:ascii="Times New Roman" w:hAnsi="Times New Roman" w:eastAsia="方正仿宋_GBK" w:cs="Times New Roman"/>
          <w:spacing w:val="-35"/>
          <w:sz w:val="24"/>
          <w:szCs w:val="24"/>
        </w:rPr>
        <w:t xml:space="preserve"> </w:t>
      </w:r>
      <w:r>
        <w:rPr>
          <w:rFonts w:hint="default" w:ascii="Times New Roman" w:hAnsi="Times New Roman" w:eastAsia="方正仿宋_GBK" w:cs="Times New Roman"/>
          <w:spacing w:val="2"/>
          <w:sz w:val="24"/>
          <w:szCs w:val="24"/>
        </w:rPr>
        <w:t>、中标通知书均为合同的有效组</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成部分，与本合同具有同等法律效力。本合同应实质性响应招标要求，优于或满足</w:t>
      </w:r>
      <w:r>
        <w:rPr>
          <w:rFonts w:hint="default" w:ascii="Times New Roman" w:hAnsi="Times New Roman" w:eastAsia="方正仿宋_GBK" w:cs="Times New Roman"/>
          <w:spacing w:val="10"/>
          <w:sz w:val="24"/>
          <w:szCs w:val="24"/>
        </w:rPr>
        <w:t xml:space="preserve"> </w:t>
      </w:r>
      <w:r>
        <w:rPr>
          <w:rFonts w:hint="default" w:ascii="Times New Roman" w:hAnsi="Times New Roman" w:eastAsia="方正仿宋_GBK" w:cs="Times New Roman"/>
          <w:spacing w:val="5"/>
          <w:sz w:val="24"/>
          <w:szCs w:val="24"/>
        </w:rPr>
        <w:t>招投标文件</w:t>
      </w:r>
      <w:r>
        <w:rPr>
          <w:rFonts w:hint="default" w:ascii="Times New Roman" w:hAnsi="Times New Roman" w:eastAsia="方正仿宋_GBK" w:cs="Times New Roman"/>
          <w:spacing w:val="-19"/>
          <w:sz w:val="24"/>
          <w:szCs w:val="24"/>
        </w:rPr>
        <w:t xml:space="preserve"> </w:t>
      </w:r>
      <w:r>
        <w:rPr>
          <w:rFonts w:hint="default" w:ascii="Times New Roman" w:hAnsi="Times New Roman" w:eastAsia="方正仿宋_GBK" w:cs="Times New Roman"/>
          <w:spacing w:val="5"/>
          <w:sz w:val="24"/>
          <w:szCs w:val="24"/>
        </w:rPr>
        <w:t>，如有降低要求或不满足等不一致情况，</w:t>
      </w:r>
      <w:r>
        <w:rPr>
          <w:rFonts w:hint="default" w:ascii="Times New Roman" w:hAnsi="Times New Roman" w:eastAsia="方正仿宋_GBK" w:cs="Times New Roman"/>
          <w:spacing w:val="-43"/>
          <w:sz w:val="24"/>
          <w:szCs w:val="24"/>
        </w:rPr>
        <w:t xml:space="preserve"> </w:t>
      </w:r>
      <w:r>
        <w:rPr>
          <w:rFonts w:hint="default" w:ascii="Times New Roman" w:hAnsi="Times New Roman" w:eastAsia="方正仿宋_GBK" w:cs="Times New Roman"/>
          <w:spacing w:val="5"/>
          <w:sz w:val="24"/>
          <w:szCs w:val="24"/>
        </w:rPr>
        <w:t>以招</w:t>
      </w:r>
      <w:r>
        <w:rPr>
          <w:rFonts w:hint="default" w:ascii="Times New Roman" w:hAnsi="Times New Roman" w:eastAsia="方正仿宋_GBK" w:cs="Times New Roman"/>
          <w:spacing w:val="4"/>
          <w:sz w:val="24"/>
          <w:szCs w:val="24"/>
        </w:rPr>
        <w:t>投标文件为准。</w:t>
      </w:r>
    </w:p>
    <w:p w14:paraId="450EEA2D">
      <w:pPr>
        <w:pStyle w:val="10"/>
        <w:spacing w:before="157" w:line="261" w:lineRule="auto"/>
        <w:ind w:firstLine="48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 四</w:t>
      </w:r>
      <w:r>
        <w:rPr>
          <w:rFonts w:hint="default" w:ascii="Times New Roman" w:hAnsi="Times New Roman" w:eastAsia="方正仿宋_GBK" w:cs="Times New Roman"/>
          <w:spacing w:val="-13"/>
          <w:sz w:val="24"/>
          <w:szCs w:val="24"/>
        </w:rPr>
        <w:t xml:space="preserve"> </w:t>
      </w:r>
      <w:r>
        <w:rPr>
          <w:rFonts w:hint="default" w:ascii="Times New Roman" w:hAnsi="Times New Roman" w:eastAsia="方正仿宋_GBK" w:cs="Times New Roman"/>
          <w:spacing w:val="-3"/>
          <w:sz w:val="24"/>
          <w:szCs w:val="24"/>
        </w:rPr>
        <w:t>）本合同如有未尽事宜，由甲乙双方协商解决。达成一致后签订补充协议，</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5"/>
          <w:sz w:val="24"/>
          <w:szCs w:val="24"/>
        </w:rPr>
        <w:t xml:space="preserve">补充协议的约定原则上不能与本合同及中标通知书的核心内容相抵触，否则不具有  </w:t>
      </w:r>
      <w:r>
        <w:rPr>
          <w:rFonts w:hint="default" w:ascii="Times New Roman" w:hAnsi="Times New Roman" w:eastAsia="方正仿宋_GBK" w:cs="Times New Roman"/>
          <w:spacing w:val="8"/>
          <w:sz w:val="24"/>
          <w:szCs w:val="24"/>
        </w:rPr>
        <w:t>法律效力。</w:t>
      </w:r>
    </w:p>
    <w:p w14:paraId="06179932">
      <w:pPr>
        <w:pStyle w:val="10"/>
        <w:spacing w:before="155" w:line="201" w:lineRule="auto"/>
        <w:ind w:left="505"/>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十八</w:t>
      </w:r>
      <w:r>
        <w:rPr>
          <w:rFonts w:hint="default" w:ascii="Times New Roman" w:hAnsi="Times New Roman" w:eastAsia="方正仿宋_GBK" w:cs="Times New Roman"/>
          <w:b/>
          <w:bCs/>
          <w:spacing w:val="-33"/>
          <w:sz w:val="24"/>
          <w:szCs w:val="24"/>
        </w:rPr>
        <w:t xml:space="preserve"> </w:t>
      </w:r>
      <w:r>
        <w:rPr>
          <w:rFonts w:hint="default" w:ascii="Times New Roman" w:hAnsi="Times New Roman" w:eastAsia="方正仿宋_GBK" w:cs="Times New Roman"/>
          <w:b/>
          <w:bCs/>
          <w:sz w:val="24"/>
          <w:szCs w:val="24"/>
        </w:rPr>
        <w:t>、合同生效</w:t>
      </w:r>
    </w:p>
    <w:p w14:paraId="72594E68">
      <w:pPr>
        <w:pStyle w:val="10"/>
        <w:spacing w:before="154" w:line="196" w:lineRule="auto"/>
        <w:ind w:left="49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本合同自甲乙双方法定代表人签章并加盖单位公章（加盖骑缝章）后生效。</w:t>
      </w:r>
    </w:p>
    <w:p w14:paraId="2F2E1F81">
      <w:pPr>
        <w:pStyle w:val="10"/>
        <w:spacing w:before="166" w:line="196" w:lineRule="auto"/>
        <w:ind w:left="524"/>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甲方（公章</w:t>
      </w:r>
      <w:r>
        <w:rPr>
          <w:rFonts w:hint="default" w:ascii="Times New Roman" w:hAnsi="Times New Roman" w:eastAsia="方正仿宋_GBK" w:cs="Times New Roman"/>
          <w:spacing w:val="4"/>
          <w:sz w:val="24"/>
          <w:szCs w:val="24"/>
        </w:rPr>
        <w:t>）：</w:t>
      </w:r>
      <w:r>
        <w:rPr>
          <w:rFonts w:hint="default" w:ascii="Times New Roman" w:hAnsi="Times New Roman" w:eastAsia="方正仿宋_GBK" w:cs="Times New Roman"/>
          <w:spacing w:val="1"/>
          <w:sz w:val="24"/>
          <w:szCs w:val="24"/>
        </w:rPr>
        <w:t xml:space="preserve">                  乙方（公章</w:t>
      </w:r>
      <w:r>
        <w:rPr>
          <w:rFonts w:hint="default" w:ascii="Times New Roman" w:hAnsi="Times New Roman" w:eastAsia="方正仿宋_GBK" w:cs="Times New Roman"/>
          <w:spacing w:val="4"/>
          <w:sz w:val="24"/>
          <w:szCs w:val="24"/>
        </w:rPr>
        <w:t>）：</w:t>
      </w:r>
    </w:p>
    <w:p w14:paraId="7B8DDF20">
      <w:pPr>
        <w:pStyle w:val="10"/>
        <w:spacing w:before="163" w:line="200" w:lineRule="auto"/>
        <w:ind w:left="495"/>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 xml:space="preserve">账户：                </w:t>
      </w:r>
      <w:r>
        <w:rPr>
          <w:rFonts w:hint="default" w:ascii="Times New Roman" w:hAnsi="Times New Roman" w:eastAsia="方正仿宋_GBK" w:cs="Times New Roman"/>
          <w:spacing w:val="1"/>
          <w:sz w:val="24"/>
          <w:szCs w:val="24"/>
        </w:rPr>
        <w:t xml:space="preserve">          账户：</w:t>
      </w:r>
    </w:p>
    <w:p w14:paraId="0748E576">
      <w:pPr>
        <w:pStyle w:val="10"/>
        <w:spacing w:before="156" w:line="200" w:lineRule="auto"/>
        <w:ind w:left="501"/>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开户行：</w:t>
      </w:r>
      <w:r>
        <w:rPr>
          <w:rFonts w:hint="default" w:ascii="Times New Roman" w:hAnsi="Times New Roman" w:eastAsia="方正仿宋_GBK" w:cs="Times New Roman"/>
          <w:spacing w:val="1"/>
          <w:sz w:val="24"/>
          <w:szCs w:val="24"/>
        </w:rPr>
        <w:t xml:space="preserve">                        </w:t>
      </w:r>
      <w:r>
        <w:rPr>
          <w:rFonts w:hint="default" w:ascii="Times New Roman" w:hAnsi="Times New Roman" w:eastAsia="方正仿宋_GBK" w:cs="Times New Roman"/>
          <w:spacing w:val="2"/>
          <w:sz w:val="24"/>
          <w:szCs w:val="24"/>
        </w:rPr>
        <w:t>开户行：</w:t>
      </w:r>
    </w:p>
    <w:p w14:paraId="7F80B43D">
      <w:pPr>
        <w:pStyle w:val="10"/>
        <w:spacing w:before="159" w:line="201" w:lineRule="auto"/>
        <w:ind w:left="500"/>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纳税人识别号：</w:t>
      </w:r>
      <w:r>
        <w:rPr>
          <w:rFonts w:hint="default" w:ascii="Times New Roman" w:hAnsi="Times New Roman" w:eastAsia="方正仿宋_GBK" w:cs="Times New Roman"/>
          <w:spacing w:val="1"/>
          <w:sz w:val="24"/>
          <w:szCs w:val="24"/>
        </w:rPr>
        <w:t xml:space="preserve">                  </w:t>
      </w:r>
      <w:r>
        <w:rPr>
          <w:rFonts w:hint="default" w:ascii="Times New Roman" w:hAnsi="Times New Roman" w:eastAsia="方正仿宋_GBK" w:cs="Times New Roman"/>
          <w:spacing w:val="5"/>
          <w:sz w:val="24"/>
          <w:szCs w:val="24"/>
        </w:rPr>
        <w:t>纳税人识别号：</w:t>
      </w:r>
    </w:p>
    <w:p w14:paraId="3A7936D5">
      <w:pPr>
        <w:pStyle w:val="10"/>
        <w:spacing w:before="153" w:line="207" w:lineRule="auto"/>
        <w:ind w:left="49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地址：                          地址：</w:t>
      </w:r>
    </w:p>
    <w:p w14:paraId="597786DA">
      <w:pPr>
        <w:pStyle w:val="10"/>
        <w:spacing w:before="145" w:line="202" w:lineRule="auto"/>
        <w:ind w:left="49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联系人：                        联系人：</w:t>
      </w:r>
    </w:p>
    <w:p w14:paraId="7FEBC73D">
      <w:pPr>
        <w:pStyle w:val="10"/>
        <w:spacing w:before="156" w:line="201" w:lineRule="auto"/>
        <w:ind w:left="496"/>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4"/>
          <w:sz w:val="24"/>
          <w:szCs w:val="24"/>
        </w:rPr>
        <w:t>联系电话：</w:t>
      </w:r>
      <w:r>
        <w:rPr>
          <w:rFonts w:hint="default" w:ascii="Times New Roman" w:hAnsi="Times New Roman" w:eastAsia="方正仿宋_GBK" w:cs="Times New Roman"/>
          <w:spacing w:val="1"/>
          <w:sz w:val="24"/>
          <w:szCs w:val="24"/>
        </w:rPr>
        <w:t xml:space="preserve">                      </w:t>
      </w:r>
      <w:r>
        <w:rPr>
          <w:rFonts w:hint="default" w:ascii="Times New Roman" w:hAnsi="Times New Roman" w:eastAsia="方正仿宋_GBK" w:cs="Times New Roman"/>
          <w:spacing w:val="4"/>
          <w:sz w:val="24"/>
          <w:szCs w:val="24"/>
        </w:rPr>
        <w:t>联系电话：</w:t>
      </w:r>
    </w:p>
    <w:p w14:paraId="178AA035">
      <w:pPr>
        <w:pStyle w:val="10"/>
        <w:spacing w:before="153" w:line="196" w:lineRule="auto"/>
        <w:ind w:left="49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法人（签字</w:t>
      </w:r>
      <w:r>
        <w:rPr>
          <w:rFonts w:hint="default" w:ascii="Times New Roman" w:hAnsi="Times New Roman" w:eastAsia="方正仿宋_GBK" w:cs="Times New Roman"/>
          <w:spacing w:val="4"/>
          <w:sz w:val="24"/>
          <w:szCs w:val="24"/>
        </w:rPr>
        <w:t>）：</w:t>
      </w:r>
      <w:r>
        <w:rPr>
          <w:rFonts w:hint="default" w:ascii="Times New Roman" w:hAnsi="Times New Roman" w:eastAsia="方正仿宋_GBK" w:cs="Times New Roman"/>
          <w:spacing w:val="1"/>
          <w:sz w:val="24"/>
          <w:szCs w:val="24"/>
        </w:rPr>
        <w:t xml:space="preserve">                  </w:t>
      </w:r>
      <w:r>
        <w:rPr>
          <w:rFonts w:hint="default" w:ascii="Times New Roman" w:hAnsi="Times New Roman" w:eastAsia="方正仿宋_GBK" w:cs="Times New Roman"/>
          <w:spacing w:val="5"/>
          <w:sz w:val="24"/>
          <w:szCs w:val="24"/>
        </w:rPr>
        <w:t>法人（签字</w:t>
      </w:r>
      <w:r>
        <w:rPr>
          <w:rFonts w:hint="default" w:ascii="Times New Roman" w:hAnsi="Times New Roman" w:eastAsia="方正仿宋_GBK" w:cs="Times New Roman"/>
          <w:spacing w:val="4"/>
          <w:sz w:val="24"/>
          <w:szCs w:val="24"/>
        </w:rPr>
        <w:t>）：</w:t>
      </w:r>
    </w:p>
    <w:p w14:paraId="1005F2E1">
      <w:pPr>
        <w:spacing w:line="257"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注意事项：本合同条款未尽事宜</w:t>
      </w:r>
      <w:r>
        <w:rPr>
          <w:rFonts w:hint="default" w:ascii="Times New Roman" w:hAnsi="Times New Roman" w:eastAsia="方正仿宋_GBK" w:cs="Times New Roman"/>
          <w:spacing w:val="-11"/>
          <w:sz w:val="24"/>
          <w:szCs w:val="24"/>
        </w:rPr>
        <w:t xml:space="preserve"> </w:t>
      </w:r>
      <w:r>
        <w:rPr>
          <w:rFonts w:hint="default" w:ascii="Times New Roman" w:hAnsi="Times New Roman" w:eastAsia="方正仿宋_GBK" w:cs="Times New Roman"/>
          <w:spacing w:val="-3"/>
          <w:sz w:val="24"/>
          <w:szCs w:val="24"/>
        </w:rPr>
        <w:t>，由甲乙双方以补充合同约定，原则上不能超越</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pacing w:val="-1"/>
          <w:sz w:val="24"/>
          <w:szCs w:val="24"/>
        </w:rPr>
        <w:t>和违背采购文件、投标文件及投标有关承诺的范围及内容。</w:t>
      </w:r>
    </w:p>
    <w:p w14:paraId="42DBFA62">
      <w:pPr>
        <w:outlineLvl w:val="9"/>
        <w:rPr>
          <w:rFonts w:hint="default" w:ascii="Times New Roman" w:hAnsi="Times New Roman" w:eastAsia="方正仿宋_GBK" w:cs="Times New Roman"/>
          <w:sz w:val="24"/>
          <w:szCs w:val="24"/>
        </w:rPr>
      </w:pPr>
    </w:p>
    <w:p w14:paraId="7E14C12C">
      <w:pPr>
        <w:topLinePunct/>
        <w:spacing w:line="240" w:lineRule="atLeast"/>
        <w:rPr>
          <w:rFonts w:hint="default" w:ascii="Times New Roman" w:hAnsi="Times New Roman" w:eastAsia="方正仿宋_GBK" w:cs="Times New Roman"/>
          <w:sz w:val="24"/>
          <w:szCs w:val="24"/>
        </w:rPr>
      </w:pPr>
    </w:p>
    <w:sectPr>
      <w:headerReference r:id="rId43" w:type="default"/>
      <w:footerReference r:id="rId44" w:type="default"/>
      <w:pgSz w:w="11907" w:h="16840"/>
      <w:pgMar w:top="1984" w:right="1531" w:bottom="1701" w:left="1531" w:header="878" w:footer="1085"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D93C">
    <w:pPr>
      <w:pStyle w:val="10"/>
      <w:spacing w:line="172" w:lineRule="auto"/>
      <w:ind w:left="4133"/>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AC9E">
    <w:pPr>
      <w:spacing w:line="174"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80CA3">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3E80CA3">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7EEB7">
    <w:pPr>
      <w:pStyle w:val="10"/>
      <w:spacing w:line="172" w:lineRule="auto"/>
      <w:ind w:left="4545"/>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72CE3">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9272CE3">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126C">
    <w:pPr>
      <w:pStyle w:val="10"/>
      <w:spacing w:line="172" w:lineRule="auto"/>
      <w:ind w:left="444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6E748">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6B6E748">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2DD0">
    <w:pPr>
      <w:pStyle w:val="10"/>
      <w:spacing w:line="173"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54D51">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4254D51">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9850">
    <w:pPr>
      <w:pStyle w:val="10"/>
      <w:spacing w:line="172" w:lineRule="auto"/>
      <w:ind w:left="408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F54E3">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15F54E3">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F3D8">
    <w:pPr>
      <w:pStyle w:val="10"/>
      <w:spacing w:line="172" w:lineRule="auto"/>
      <w:ind w:left="408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2B3E3">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3C2B3E3">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6F5F">
    <w:pPr>
      <w:pStyle w:val="10"/>
      <w:spacing w:line="172" w:lineRule="auto"/>
      <w:ind w:left="408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E3A8F">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00E3A8F">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85D2">
    <w:pPr>
      <w:pStyle w:val="10"/>
      <w:spacing w:line="172" w:lineRule="auto"/>
      <w:ind w:left="461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B5387">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DB5387">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6FFCB">
    <w:pPr>
      <w:pStyle w:val="1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C55C6">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8EC55C6">
                    <w:pPr>
                      <w:pStyle w:val="15"/>
                    </w:pPr>
                    <w:r>
                      <w:fldChar w:fldCharType="begin"/>
                    </w:r>
                    <w:r>
                      <w:instrText xml:space="preserve"> PAGE  \* MERGEFORMAT </w:instrText>
                    </w:r>
                    <w:r>
                      <w:fldChar w:fldCharType="separate"/>
                    </w:r>
                    <w:r>
                      <w:t>67</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2741295</wp:posOffset>
              </wp:positionH>
              <wp:positionV relativeFrom="paragraph">
                <wp:posOffset>-6350</wp:posOffset>
              </wp:positionV>
              <wp:extent cx="106680" cy="1441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668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E8E32">
                          <w:pPr>
                            <w:pStyle w:val="15"/>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85pt;margin-top:-0.5pt;height:11.35pt;width:8.4pt;mso-position-horizontal-relative:margin;z-index:251664384;mso-width-relative:page;mso-height-relative:page;" filled="f" stroked="f" coordsize="21600,21600" o:gfxdata="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0qUNtcAAAAJAQAADwAAAAAAAAABACAAAAAiAAAAZHJzL2Rvd25y&#10;ZXYueG1sUEsBAhQAFAAAAAgAh07iQLLcN8s4AgAAYQQAAA4AAAAAAAAAAQAgAAAAJgEAAGRycy9l&#10;Mm9Eb2MueG1sUEsFBgAAAAAGAAYAWQEAANAFAAAAAA==&#10;">
              <v:fill on="f" focussize="0,0"/>
              <v:stroke on="f" weight="0.5pt"/>
              <v:imagedata o:title=""/>
              <o:lock v:ext="edit" aspectratio="f"/>
              <v:textbox inset="0mm,0mm,0mm,0mm">
                <w:txbxContent>
                  <w:p w14:paraId="6E9E8E32">
                    <w:pPr>
                      <w:pStyle w:val="15"/>
                      <w:rPr>
                        <w:rFonts w:hint="default" w:eastAsia="宋体"/>
                        <w:lang w:val="en-US" w:eastAsia="zh-CN"/>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1F81">
    <w:pPr>
      <w:pStyle w:val="10"/>
      <w:spacing w:line="172" w:lineRule="auto"/>
      <w:ind w:left="4119"/>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5F668">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0E5F668">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DBF4">
    <w:pPr>
      <w:pStyle w:val="10"/>
      <w:spacing w:line="172" w:lineRule="auto"/>
      <w:ind w:left="4133"/>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56CB">
    <w:pPr>
      <w:pStyle w:val="15"/>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8380B">
                          <w:pPr>
                            <w:pStyle w:val="1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CE8380B">
                    <w:pPr>
                      <w:pStyle w:val="1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8756">
    <w:pPr>
      <w:spacing w:line="172" w:lineRule="auto"/>
      <w:ind w:left="4084"/>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6C7D2">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856C7D2">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35407">
    <w:pPr>
      <w:pStyle w:val="15"/>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16F8E">
                          <w:pPr>
                            <w:pStyle w:val="15"/>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0F16F8E">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BF4F">
    <w:pPr>
      <w:spacing w:line="188" w:lineRule="auto"/>
      <w:ind w:left="181"/>
      <w:rPr>
        <w:rFonts w:ascii="Arial" w:hAnsi="Arial" w:eastAsia="Arial" w:cs="Arial"/>
        <w:sz w:val="28"/>
        <w:szCs w:val="28"/>
      </w:rPr>
    </w:pPr>
    <w:r>
      <w:rPr>
        <w:sz w:val="2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DA4E5">
                          <w:pPr>
                            <w:pStyle w:val="15"/>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40DA4E5">
                    <w:pPr>
                      <w:pStyle w:val="15"/>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A883">
    <w:pPr>
      <w:pStyle w:val="10"/>
      <w:spacing w:line="172" w:lineRule="auto"/>
      <w:ind w:left="4117"/>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FD0D">
                          <w:pPr>
                            <w:pStyle w:val="15"/>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E7EFD0D">
                    <w:pPr>
                      <w:pStyle w:val="15"/>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A9DF">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6B24">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D926B24">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sdt>
      <w:sdtPr>
        <w:id w:val="20218091"/>
      </w:sdtPr>
      <w:sdtContent>
        <w:sdt>
          <w:sdtPr>
            <w:id w:val="1728636285"/>
            <w:showingPlcHdr/>
          </w:sdtPr>
          <w:sdtContent>
            <w:r>
              <w:rPr>
                <w:rFonts w:hint="eastAsia" w:eastAsia="宋体"/>
                <w:lang w:eastAsia="zh-CN"/>
              </w:rPr>
              <w:t xml:space="preserve">     </w:t>
            </w:r>
          </w:sdtContent>
        </w:sdt>
      </w:sdtContent>
    </w:sdt>
  </w:p>
  <w:p w14:paraId="2A80A5B4">
    <w:pPr>
      <w:pStyle w:val="10"/>
      <w:spacing w:line="172" w:lineRule="auto"/>
      <w:ind w:left="4086"/>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836A">
    <w:pPr>
      <w:pStyle w:val="10"/>
      <w:spacing w:line="172" w:lineRule="auto"/>
      <w:ind w:left="408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1407C">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5A1407C">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8308">
    <w:pPr>
      <w:pStyle w:val="10"/>
      <w:spacing w:line="172" w:lineRule="auto"/>
      <w:ind w:left="408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AC5CB">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F3AC5CB">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E027">
    <w:pPr>
      <w:tabs>
        <w:tab w:val="center" w:pos="4153"/>
        <w:tab w:val="right" w:pos="8306"/>
      </w:tabs>
      <w:ind w:right="360"/>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0BEBF">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9B0BEBF">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0048">
    <w:pPr>
      <w:pStyle w:val="10"/>
      <w:spacing w:line="173" w:lineRule="auto"/>
      <w:ind w:left="4087"/>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BEC32">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82BEC32">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2739">
    <w:pPr>
      <w:pStyle w:val="10"/>
      <w:spacing w:line="172" w:lineRule="auto"/>
      <w:ind w:left="408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6DA1">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4496DA1">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6827">
    <w:pPr>
      <w:pStyle w:val="10"/>
      <w:spacing w:line="172" w:lineRule="auto"/>
      <w:ind w:left="4189"/>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27232">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B427232">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CE41">
    <w:pPr>
      <w:pStyle w:val="10"/>
      <w:spacing w:line="396" w:lineRule="exact"/>
      <w:ind w:left="11" w:firstLine="1800" w:firstLineChars="1000"/>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23B2">
    <w:pPr>
      <w:ind w:firstLine="3780" w:firstLineChars="1800"/>
      <w:rPr>
        <w:rFonts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1AB3">
    <w:pPr>
      <w:ind w:firstLine="3150" w:firstLineChars="1500"/>
      <w:rPr>
        <w:rFonts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DE01">
    <w:pPr>
      <w:ind w:firstLine="3360" w:firstLineChars="1600"/>
      <w:rPr>
        <w:rFonts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1972">
    <w:pPr>
      <w:ind w:firstLine="3360" w:firstLineChars="1600"/>
      <w:rPr>
        <w:rFonts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AC1B">
    <w:pPr>
      <w:ind w:firstLine="3150" w:firstLineChars="1500"/>
      <w:rPr>
        <w:rFonts w:eastAsia="宋体"/>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3F44">
    <w:pPr>
      <w:pStyle w:val="10"/>
      <w:spacing w:line="396" w:lineRule="exact"/>
      <w:ind w:left="11" w:firstLine="1800" w:firstLineChars="1000"/>
      <w:rPr>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3E23">
    <w:pPr>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AB37">
    <w:pPr>
      <w:pStyle w:val="10"/>
      <w:spacing w:line="396" w:lineRule="exact"/>
      <w:ind w:left="11" w:firstLine="1800" w:firstLineChars="1000"/>
      <w:rPr>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C0F4">
    <w:pPr>
      <w:pStyle w:val="10"/>
      <w:spacing w:line="218" w:lineRule="auto"/>
      <w:ind w:left="7655"/>
      <w:rPr>
        <w:sz w:val="18"/>
        <w:szCs w:val="18"/>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4" name="自选图形 1"/>
              <wp:cNvGraphicFramePr/>
              <a:graphic xmlns:a="http://schemas.openxmlformats.org/drawingml/2006/main">
                <a:graphicData uri="http://schemas.microsoft.com/office/word/2010/wordprocessingShape">
                  <wps:wsp>
                    <wps:cNvSpPr/>
                    <wps:spPr>
                      <a:xfrm>
                        <a:off x="0" y="0"/>
                        <a:ext cx="5293360" cy="9525"/>
                      </a:xfrm>
                      <a:custGeom>
                        <a:avLst/>
                        <a:gdLst/>
                        <a:ahLst/>
                        <a:cxnLst/>
                        <a:rect l="0" t="0" r="0" b="0"/>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1" o:spid="_x0000_s1026" o:spt="100" style="position:absolute;left:0pt;margin-left:87.85pt;margin-top:55.2pt;height:0.75pt;width:416.8pt;mso-position-horizontal-relative:page;mso-position-vertical-relative:page;z-index:251659264;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4Ra51wAAAAwBAAAPAAAA&#10;AAAAAAEAIAAAACIAAABkcnMvZG93bnJldi54bWxQSwECFAAUAAAACACHTuJAb7hEThYCAACZBAAA&#10;DgAAAAAAAAABACAAAAAmAQAAZHJzL2Uyb0RvYy54bWxQSwUGAAAAAAYABgBZAQAArgUAAAAA&#10;" path="m0,0l8335,0,8335,14,0,14,0,0xe">
              <v:fill on="t" focussize="0,0"/>
              <v:stroke on="f"/>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0A5F">
    <w:pPr>
      <w:ind w:firstLine="2730" w:firstLineChars="1300"/>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2B0C">
    <w:pPr>
      <w:ind w:firstLine="2730" w:firstLineChars="1300"/>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DFED">
    <w:pPr>
      <w:ind w:firstLine="2730" w:firstLineChars="1300"/>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50F2">
    <w:pPr>
      <w:ind w:firstLine="3150" w:firstLineChars="1500"/>
      <w:rPr>
        <w:rFonts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0735">
    <w:pPr>
      <w:ind w:firstLine="3150" w:firstLineChars="1500"/>
      <w:rPr>
        <w:rFonts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9492">
    <w:pPr>
      <w:ind w:firstLine="3990" w:firstLineChars="1900"/>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000A">
    <w:pPr>
      <w:ind w:firstLine="4200" w:firstLineChars="2000"/>
      <w:rPr>
        <w:rFonts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FCCD">
    <w:pPr>
      <w:ind w:firstLine="3780" w:firstLineChars="18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B89C"/>
    <w:multiLevelType w:val="singleLevel"/>
    <w:tmpl w:val="801FB89C"/>
    <w:lvl w:ilvl="0" w:tentative="0">
      <w:start w:val="21"/>
      <w:numFmt w:val="decimal"/>
      <w:suff w:val="space"/>
      <w:lvlText w:val="%1."/>
      <w:lvlJc w:val="left"/>
    </w:lvl>
  </w:abstractNum>
  <w:abstractNum w:abstractNumId="1">
    <w:nsid w:val="82DDE21E"/>
    <w:multiLevelType w:val="singleLevel"/>
    <w:tmpl w:val="82DDE21E"/>
    <w:lvl w:ilvl="0" w:tentative="0">
      <w:start w:val="5"/>
      <w:numFmt w:val="decimal"/>
      <w:suff w:val="space"/>
      <w:lvlText w:val="%1."/>
      <w:lvlJc w:val="left"/>
    </w:lvl>
  </w:abstractNum>
  <w:abstractNum w:abstractNumId="2">
    <w:nsid w:val="A3E586CA"/>
    <w:multiLevelType w:val="singleLevel"/>
    <w:tmpl w:val="A3E586CA"/>
    <w:lvl w:ilvl="0" w:tentative="0">
      <w:start w:val="1"/>
      <w:numFmt w:val="chineseCounting"/>
      <w:suff w:val="nothing"/>
      <w:lvlText w:val="%1、"/>
      <w:lvlJc w:val="left"/>
      <w:rPr>
        <w:rFonts w:hint="eastAsia"/>
      </w:rPr>
    </w:lvl>
  </w:abstractNum>
  <w:abstractNum w:abstractNumId="3">
    <w:nsid w:val="A90A165D"/>
    <w:multiLevelType w:val="singleLevel"/>
    <w:tmpl w:val="A90A165D"/>
    <w:lvl w:ilvl="0" w:tentative="0">
      <w:start w:val="33"/>
      <w:numFmt w:val="decimal"/>
      <w:suff w:val="space"/>
      <w:lvlText w:val="%1."/>
      <w:lvlJc w:val="left"/>
    </w:lvl>
  </w:abstractNum>
  <w:abstractNum w:abstractNumId="4">
    <w:nsid w:val="EC544303"/>
    <w:multiLevelType w:val="singleLevel"/>
    <w:tmpl w:val="EC544303"/>
    <w:lvl w:ilvl="0" w:tentative="0">
      <w:start w:val="18"/>
      <w:numFmt w:val="decimal"/>
      <w:suff w:val="space"/>
      <w:lvlText w:val="%1."/>
      <w:lvlJc w:val="left"/>
    </w:lvl>
  </w:abstractNum>
  <w:abstractNum w:abstractNumId="5">
    <w:nsid w:val="14D6E284"/>
    <w:multiLevelType w:val="singleLevel"/>
    <w:tmpl w:val="14D6E284"/>
    <w:lvl w:ilvl="0" w:tentative="0">
      <w:start w:val="15"/>
      <w:numFmt w:val="decimal"/>
      <w:suff w:val="space"/>
      <w:lvlText w:val="%1."/>
      <w:lvlJc w:val="left"/>
    </w:lvl>
  </w:abstractNum>
  <w:abstractNum w:abstractNumId="6">
    <w:nsid w:val="22588E03"/>
    <w:multiLevelType w:val="singleLevel"/>
    <w:tmpl w:val="22588E03"/>
    <w:lvl w:ilvl="0" w:tentative="0">
      <w:start w:val="4"/>
      <w:numFmt w:val="decimal"/>
      <w:suff w:val="space"/>
      <w:lvlText w:val="%1."/>
      <w:lvlJc w:val="left"/>
    </w:lvl>
  </w:abstractNum>
  <w:abstractNum w:abstractNumId="7">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2592" w:hanging="244"/>
      </w:pPr>
      <w:rPr>
        <w:rFonts w:hint="default" w:ascii="方正仿宋简体" w:hAnsi="方正仿宋简体" w:eastAsia="方正仿宋简体" w:cs="方正仿宋简体"/>
        <w:b/>
        <w:bCs/>
        <w:spacing w:val="0"/>
        <w:w w:val="99"/>
        <w:sz w:val="28"/>
        <w:szCs w:val="28"/>
      </w:rPr>
    </w:lvl>
    <w:lvl w:ilvl="2" w:tentative="0">
      <w:start w:val="1"/>
      <w:numFmt w:val="decimal"/>
      <w:lvlText w:val="%2.%3"/>
      <w:lvlJc w:val="left"/>
      <w:pPr>
        <w:ind w:left="1561" w:hanging="423"/>
      </w:pPr>
      <w:rPr>
        <w:rFonts w:hint="default" w:ascii="方正仿宋简体" w:hAnsi="方正仿宋简体" w:eastAsia="方正仿宋简体" w:cs="方正仿宋简体"/>
        <w:w w:val="100"/>
        <w:sz w:val="28"/>
        <w:szCs w:val="28"/>
      </w:rPr>
    </w:lvl>
    <w:lvl w:ilvl="3" w:tentative="0">
      <w:start w:val="1"/>
      <w:numFmt w:val="decimal"/>
      <w:lvlText w:val="%2.%3.%4"/>
      <w:lvlJc w:val="left"/>
      <w:pPr>
        <w:ind w:left="2111"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8">
    <w:nsid w:val="50A7244C"/>
    <w:multiLevelType w:val="singleLevel"/>
    <w:tmpl w:val="50A7244C"/>
    <w:lvl w:ilvl="0" w:tentative="0">
      <w:start w:val="28"/>
      <w:numFmt w:val="decimal"/>
      <w:suff w:val="space"/>
      <w:lvlText w:val="%1."/>
      <w:lvlJc w:val="left"/>
    </w:lvl>
  </w:abstractNum>
  <w:abstractNum w:abstractNumId="9">
    <w:nsid w:val="599D4A63"/>
    <w:multiLevelType w:val="singleLevel"/>
    <w:tmpl w:val="599D4A63"/>
    <w:lvl w:ilvl="0" w:tentative="0">
      <w:start w:val="1"/>
      <w:numFmt w:val="decimal"/>
      <w:suff w:val="nothing"/>
      <w:lvlText w:val="%1、"/>
      <w:lvlJc w:val="left"/>
    </w:lvl>
  </w:abstractNum>
  <w:abstractNum w:abstractNumId="10">
    <w:nsid w:val="6608033B"/>
    <w:multiLevelType w:val="singleLevel"/>
    <w:tmpl w:val="6608033B"/>
    <w:lvl w:ilvl="0" w:tentative="0">
      <w:start w:val="1"/>
      <w:numFmt w:val="decimal"/>
      <w:suff w:val="space"/>
      <w:lvlText w:val="%1."/>
      <w:lvlJc w:val="left"/>
    </w:lvl>
  </w:abstractNum>
  <w:num w:numId="1">
    <w:abstractNumId w:val="10"/>
  </w:num>
  <w:num w:numId="2">
    <w:abstractNumId w:val="6"/>
  </w:num>
  <w:num w:numId="3">
    <w:abstractNumId w:val="1"/>
  </w:num>
  <w:num w:numId="4">
    <w:abstractNumId w:val="5"/>
  </w:num>
  <w:num w:numId="5">
    <w:abstractNumId w:val="4"/>
  </w:num>
  <w:num w:numId="6">
    <w:abstractNumId w:val="0"/>
  </w:num>
  <w:num w:numId="7">
    <w:abstractNumId w:val="8"/>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00172A27"/>
    <w:rsid w:val="00001C54"/>
    <w:rsid w:val="00031DC6"/>
    <w:rsid w:val="000A62A1"/>
    <w:rsid w:val="000B059F"/>
    <w:rsid w:val="000D07E2"/>
    <w:rsid w:val="000E02A0"/>
    <w:rsid w:val="000F3131"/>
    <w:rsid w:val="00107CCB"/>
    <w:rsid w:val="00113BD8"/>
    <w:rsid w:val="0015008D"/>
    <w:rsid w:val="00151F5E"/>
    <w:rsid w:val="001544A9"/>
    <w:rsid w:val="00172A27"/>
    <w:rsid w:val="001775F5"/>
    <w:rsid w:val="001D4808"/>
    <w:rsid w:val="001F4699"/>
    <w:rsid w:val="00201C69"/>
    <w:rsid w:val="00225017"/>
    <w:rsid w:val="00262C45"/>
    <w:rsid w:val="00271E9D"/>
    <w:rsid w:val="00287F41"/>
    <w:rsid w:val="002F4C7D"/>
    <w:rsid w:val="002F73C0"/>
    <w:rsid w:val="0030545E"/>
    <w:rsid w:val="00307508"/>
    <w:rsid w:val="00374562"/>
    <w:rsid w:val="003A3290"/>
    <w:rsid w:val="003B0D4C"/>
    <w:rsid w:val="003C0132"/>
    <w:rsid w:val="003E100E"/>
    <w:rsid w:val="003E6873"/>
    <w:rsid w:val="003F5961"/>
    <w:rsid w:val="004007AD"/>
    <w:rsid w:val="004040CE"/>
    <w:rsid w:val="004063CD"/>
    <w:rsid w:val="0041406F"/>
    <w:rsid w:val="00416749"/>
    <w:rsid w:val="00421DA5"/>
    <w:rsid w:val="004230F4"/>
    <w:rsid w:val="0046164C"/>
    <w:rsid w:val="0048617A"/>
    <w:rsid w:val="0048649E"/>
    <w:rsid w:val="004871C7"/>
    <w:rsid w:val="004B30AD"/>
    <w:rsid w:val="004C487C"/>
    <w:rsid w:val="004D1A5B"/>
    <w:rsid w:val="004D38A5"/>
    <w:rsid w:val="004E48C9"/>
    <w:rsid w:val="00501EE6"/>
    <w:rsid w:val="00534D48"/>
    <w:rsid w:val="005764D8"/>
    <w:rsid w:val="005820F3"/>
    <w:rsid w:val="00586F2F"/>
    <w:rsid w:val="00587C75"/>
    <w:rsid w:val="005C28E4"/>
    <w:rsid w:val="00603744"/>
    <w:rsid w:val="00634F41"/>
    <w:rsid w:val="00652BF1"/>
    <w:rsid w:val="0066157F"/>
    <w:rsid w:val="006777C5"/>
    <w:rsid w:val="006838C2"/>
    <w:rsid w:val="006B5165"/>
    <w:rsid w:val="006D68F1"/>
    <w:rsid w:val="006E01E9"/>
    <w:rsid w:val="0071105F"/>
    <w:rsid w:val="0071487F"/>
    <w:rsid w:val="00716ABD"/>
    <w:rsid w:val="00720B78"/>
    <w:rsid w:val="00730797"/>
    <w:rsid w:val="00746BB3"/>
    <w:rsid w:val="00773093"/>
    <w:rsid w:val="00787F85"/>
    <w:rsid w:val="007973FE"/>
    <w:rsid w:val="007A3B52"/>
    <w:rsid w:val="007A6E19"/>
    <w:rsid w:val="007D18E2"/>
    <w:rsid w:val="007F5F99"/>
    <w:rsid w:val="008017E4"/>
    <w:rsid w:val="00802C26"/>
    <w:rsid w:val="008152B0"/>
    <w:rsid w:val="00871A57"/>
    <w:rsid w:val="0089168F"/>
    <w:rsid w:val="008B73C2"/>
    <w:rsid w:val="008D136E"/>
    <w:rsid w:val="008D2682"/>
    <w:rsid w:val="008D345C"/>
    <w:rsid w:val="008E15FD"/>
    <w:rsid w:val="008F07E9"/>
    <w:rsid w:val="008F1711"/>
    <w:rsid w:val="008F37DA"/>
    <w:rsid w:val="0091262D"/>
    <w:rsid w:val="0091263B"/>
    <w:rsid w:val="00914101"/>
    <w:rsid w:val="00944DB3"/>
    <w:rsid w:val="00976419"/>
    <w:rsid w:val="0098307D"/>
    <w:rsid w:val="00986368"/>
    <w:rsid w:val="009916BB"/>
    <w:rsid w:val="009A25B0"/>
    <w:rsid w:val="009C00AF"/>
    <w:rsid w:val="00A25B5E"/>
    <w:rsid w:val="00A3124D"/>
    <w:rsid w:val="00A35A30"/>
    <w:rsid w:val="00A66121"/>
    <w:rsid w:val="00A72F57"/>
    <w:rsid w:val="00A752BF"/>
    <w:rsid w:val="00AA3026"/>
    <w:rsid w:val="00AA71C3"/>
    <w:rsid w:val="00AC67EE"/>
    <w:rsid w:val="00AD164D"/>
    <w:rsid w:val="00AF11BE"/>
    <w:rsid w:val="00AF6114"/>
    <w:rsid w:val="00B00F18"/>
    <w:rsid w:val="00B022C8"/>
    <w:rsid w:val="00B12C5D"/>
    <w:rsid w:val="00B21454"/>
    <w:rsid w:val="00B263C3"/>
    <w:rsid w:val="00B778BF"/>
    <w:rsid w:val="00B81318"/>
    <w:rsid w:val="00B90E20"/>
    <w:rsid w:val="00BB4F59"/>
    <w:rsid w:val="00BD20B2"/>
    <w:rsid w:val="00BD514D"/>
    <w:rsid w:val="00C16EB6"/>
    <w:rsid w:val="00C2029F"/>
    <w:rsid w:val="00C52825"/>
    <w:rsid w:val="00C5599E"/>
    <w:rsid w:val="00C55C62"/>
    <w:rsid w:val="00C6642A"/>
    <w:rsid w:val="00C758C4"/>
    <w:rsid w:val="00C77561"/>
    <w:rsid w:val="00C86028"/>
    <w:rsid w:val="00C952B7"/>
    <w:rsid w:val="00CC0833"/>
    <w:rsid w:val="00CC12EB"/>
    <w:rsid w:val="00CC294D"/>
    <w:rsid w:val="00CC4BE0"/>
    <w:rsid w:val="00CC5A58"/>
    <w:rsid w:val="00CD16F1"/>
    <w:rsid w:val="00CD30B5"/>
    <w:rsid w:val="00D770D9"/>
    <w:rsid w:val="00D86E0B"/>
    <w:rsid w:val="00DB1540"/>
    <w:rsid w:val="00DD658E"/>
    <w:rsid w:val="00E21991"/>
    <w:rsid w:val="00E3435F"/>
    <w:rsid w:val="00E819CD"/>
    <w:rsid w:val="00EB4181"/>
    <w:rsid w:val="00ED199B"/>
    <w:rsid w:val="00EE4C01"/>
    <w:rsid w:val="00EF12E3"/>
    <w:rsid w:val="00F31BB2"/>
    <w:rsid w:val="00F6760E"/>
    <w:rsid w:val="00F91699"/>
    <w:rsid w:val="00F93970"/>
    <w:rsid w:val="00FA335D"/>
    <w:rsid w:val="00FB28BC"/>
    <w:rsid w:val="00FC71BE"/>
    <w:rsid w:val="00FE593E"/>
    <w:rsid w:val="010411BC"/>
    <w:rsid w:val="010C5220"/>
    <w:rsid w:val="01103CC9"/>
    <w:rsid w:val="011061D7"/>
    <w:rsid w:val="011D1263"/>
    <w:rsid w:val="013278C3"/>
    <w:rsid w:val="014A4A80"/>
    <w:rsid w:val="014B42B2"/>
    <w:rsid w:val="01751825"/>
    <w:rsid w:val="017F5F1F"/>
    <w:rsid w:val="018B54C8"/>
    <w:rsid w:val="01A042D6"/>
    <w:rsid w:val="01BB48FB"/>
    <w:rsid w:val="01BD7310"/>
    <w:rsid w:val="01D56954"/>
    <w:rsid w:val="01DD0B1F"/>
    <w:rsid w:val="01E274B5"/>
    <w:rsid w:val="01EE084F"/>
    <w:rsid w:val="01F20968"/>
    <w:rsid w:val="01F40961"/>
    <w:rsid w:val="02103848"/>
    <w:rsid w:val="02200C4D"/>
    <w:rsid w:val="022A4519"/>
    <w:rsid w:val="02353A89"/>
    <w:rsid w:val="023E576F"/>
    <w:rsid w:val="024F273B"/>
    <w:rsid w:val="02521F15"/>
    <w:rsid w:val="026116D0"/>
    <w:rsid w:val="027F0048"/>
    <w:rsid w:val="02836554"/>
    <w:rsid w:val="028F5D5A"/>
    <w:rsid w:val="02AF69A3"/>
    <w:rsid w:val="02BF08A7"/>
    <w:rsid w:val="02C47780"/>
    <w:rsid w:val="02D4212D"/>
    <w:rsid w:val="02F632CD"/>
    <w:rsid w:val="030B45DE"/>
    <w:rsid w:val="031C7364"/>
    <w:rsid w:val="03411694"/>
    <w:rsid w:val="035B6A97"/>
    <w:rsid w:val="03827FDA"/>
    <w:rsid w:val="038A1D82"/>
    <w:rsid w:val="03920863"/>
    <w:rsid w:val="03B32493"/>
    <w:rsid w:val="03C2088D"/>
    <w:rsid w:val="03E77222"/>
    <w:rsid w:val="04060921"/>
    <w:rsid w:val="041B1668"/>
    <w:rsid w:val="043F73AE"/>
    <w:rsid w:val="04425FE9"/>
    <w:rsid w:val="046E7D42"/>
    <w:rsid w:val="048550B3"/>
    <w:rsid w:val="04972A57"/>
    <w:rsid w:val="04A63515"/>
    <w:rsid w:val="04B27E1D"/>
    <w:rsid w:val="04BD217E"/>
    <w:rsid w:val="04C610D0"/>
    <w:rsid w:val="04C65086"/>
    <w:rsid w:val="04DF4324"/>
    <w:rsid w:val="04E51E7F"/>
    <w:rsid w:val="04EB042F"/>
    <w:rsid w:val="05045994"/>
    <w:rsid w:val="0509625F"/>
    <w:rsid w:val="051405BA"/>
    <w:rsid w:val="05181D9A"/>
    <w:rsid w:val="05233879"/>
    <w:rsid w:val="057367F0"/>
    <w:rsid w:val="05921402"/>
    <w:rsid w:val="05AD6BC7"/>
    <w:rsid w:val="05BE2F04"/>
    <w:rsid w:val="05CA56D1"/>
    <w:rsid w:val="05CC2834"/>
    <w:rsid w:val="05D2339D"/>
    <w:rsid w:val="05E24A2E"/>
    <w:rsid w:val="05E87D78"/>
    <w:rsid w:val="05ED6934"/>
    <w:rsid w:val="05FD2604"/>
    <w:rsid w:val="060911D9"/>
    <w:rsid w:val="061805B1"/>
    <w:rsid w:val="062F23E9"/>
    <w:rsid w:val="063A0AB9"/>
    <w:rsid w:val="06525873"/>
    <w:rsid w:val="06791B5F"/>
    <w:rsid w:val="06992C49"/>
    <w:rsid w:val="06AD65AA"/>
    <w:rsid w:val="06B027F6"/>
    <w:rsid w:val="06B225CD"/>
    <w:rsid w:val="06C95057"/>
    <w:rsid w:val="06D0428F"/>
    <w:rsid w:val="06D80E87"/>
    <w:rsid w:val="06D95167"/>
    <w:rsid w:val="070C5D06"/>
    <w:rsid w:val="070E2AFA"/>
    <w:rsid w:val="073D2C3C"/>
    <w:rsid w:val="07734669"/>
    <w:rsid w:val="07822F3C"/>
    <w:rsid w:val="078B2278"/>
    <w:rsid w:val="079B19DE"/>
    <w:rsid w:val="079D7527"/>
    <w:rsid w:val="07A67793"/>
    <w:rsid w:val="07AF3938"/>
    <w:rsid w:val="07B05960"/>
    <w:rsid w:val="07B46CC7"/>
    <w:rsid w:val="07B62F76"/>
    <w:rsid w:val="07BE62CF"/>
    <w:rsid w:val="07DE3DDA"/>
    <w:rsid w:val="07E553C8"/>
    <w:rsid w:val="07F97307"/>
    <w:rsid w:val="08042369"/>
    <w:rsid w:val="08342935"/>
    <w:rsid w:val="0839554D"/>
    <w:rsid w:val="08463E4B"/>
    <w:rsid w:val="084A3EE9"/>
    <w:rsid w:val="08845044"/>
    <w:rsid w:val="0886321D"/>
    <w:rsid w:val="08913C0F"/>
    <w:rsid w:val="08991EF9"/>
    <w:rsid w:val="08C74A0C"/>
    <w:rsid w:val="08C9263B"/>
    <w:rsid w:val="08E71173"/>
    <w:rsid w:val="09036861"/>
    <w:rsid w:val="09095327"/>
    <w:rsid w:val="090E293E"/>
    <w:rsid w:val="091837BC"/>
    <w:rsid w:val="091B505B"/>
    <w:rsid w:val="091D4534"/>
    <w:rsid w:val="09273A00"/>
    <w:rsid w:val="095C18FB"/>
    <w:rsid w:val="097510C3"/>
    <w:rsid w:val="098327B6"/>
    <w:rsid w:val="0989165B"/>
    <w:rsid w:val="099A5DD9"/>
    <w:rsid w:val="09A16F8A"/>
    <w:rsid w:val="09B774DD"/>
    <w:rsid w:val="09BB6FD3"/>
    <w:rsid w:val="09C9126E"/>
    <w:rsid w:val="09D534DC"/>
    <w:rsid w:val="09DE596B"/>
    <w:rsid w:val="0A0211D5"/>
    <w:rsid w:val="0A1949D6"/>
    <w:rsid w:val="0A2C294B"/>
    <w:rsid w:val="0A2E4B86"/>
    <w:rsid w:val="0A3B5E27"/>
    <w:rsid w:val="0A606A8E"/>
    <w:rsid w:val="0A851326"/>
    <w:rsid w:val="0AB62D21"/>
    <w:rsid w:val="0ABB4CA2"/>
    <w:rsid w:val="0ABF65E6"/>
    <w:rsid w:val="0AC578C5"/>
    <w:rsid w:val="0AD96704"/>
    <w:rsid w:val="0ADC440B"/>
    <w:rsid w:val="0AE01F81"/>
    <w:rsid w:val="0AE447D6"/>
    <w:rsid w:val="0AFD318D"/>
    <w:rsid w:val="0B170A18"/>
    <w:rsid w:val="0B385646"/>
    <w:rsid w:val="0B401489"/>
    <w:rsid w:val="0B491765"/>
    <w:rsid w:val="0B4A179B"/>
    <w:rsid w:val="0B627E42"/>
    <w:rsid w:val="0B690BC2"/>
    <w:rsid w:val="0B69360C"/>
    <w:rsid w:val="0B7366D4"/>
    <w:rsid w:val="0B7B3142"/>
    <w:rsid w:val="0B81115F"/>
    <w:rsid w:val="0B934BE6"/>
    <w:rsid w:val="0B935EED"/>
    <w:rsid w:val="0BA77906"/>
    <w:rsid w:val="0BD268D6"/>
    <w:rsid w:val="0BD702C5"/>
    <w:rsid w:val="0BDB7305"/>
    <w:rsid w:val="0C094EC0"/>
    <w:rsid w:val="0C0C506C"/>
    <w:rsid w:val="0C177D5B"/>
    <w:rsid w:val="0C180F99"/>
    <w:rsid w:val="0C2808E6"/>
    <w:rsid w:val="0C2C5A92"/>
    <w:rsid w:val="0C4B5C57"/>
    <w:rsid w:val="0C7F11DF"/>
    <w:rsid w:val="0C8B5EBC"/>
    <w:rsid w:val="0C9F42C1"/>
    <w:rsid w:val="0CA05FA3"/>
    <w:rsid w:val="0CA4693F"/>
    <w:rsid w:val="0CAC0DEC"/>
    <w:rsid w:val="0CC669FD"/>
    <w:rsid w:val="0CCD3281"/>
    <w:rsid w:val="0CCE6F9E"/>
    <w:rsid w:val="0CDB16D6"/>
    <w:rsid w:val="0CEC720E"/>
    <w:rsid w:val="0CF17C9F"/>
    <w:rsid w:val="0CFD51A3"/>
    <w:rsid w:val="0D075AA7"/>
    <w:rsid w:val="0D147EBE"/>
    <w:rsid w:val="0D432305"/>
    <w:rsid w:val="0D532E3E"/>
    <w:rsid w:val="0D57617B"/>
    <w:rsid w:val="0D885150"/>
    <w:rsid w:val="0D924CE6"/>
    <w:rsid w:val="0DB04D50"/>
    <w:rsid w:val="0DC04C6A"/>
    <w:rsid w:val="0DFC6D88"/>
    <w:rsid w:val="0DFD2C4A"/>
    <w:rsid w:val="0E062BC7"/>
    <w:rsid w:val="0E093791"/>
    <w:rsid w:val="0E0C36A1"/>
    <w:rsid w:val="0E0F33E0"/>
    <w:rsid w:val="0E123140"/>
    <w:rsid w:val="0E1659F6"/>
    <w:rsid w:val="0E3015A8"/>
    <w:rsid w:val="0E3E459B"/>
    <w:rsid w:val="0E526D3B"/>
    <w:rsid w:val="0E585FAF"/>
    <w:rsid w:val="0E5D0A34"/>
    <w:rsid w:val="0E6165A5"/>
    <w:rsid w:val="0E6216E6"/>
    <w:rsid w:val="0E6F55AF"/>
    <w:rsid w:val="0E903B36"/>
    <w:rsid w:val="0EB03363"/>
    <w:rsid w:val="0EB8167D"/>
    <w:rsid w:val="0EDE5AE1"/>
    <w:rsid w:val="0EE12BCF"/>
    <w:rsid w:val="0EE95516"/>
    <w:rsid w:val="0F113188"/>
    <w:rsid w:val="0F2A5BEC"/>
    <w:rsid w:val="0F3B649E"/>
    <w:rsid w:val="0F3E7E3A"/>
    <w:rsid w:val="0F58463B"/>
    <w:rsid w:val="0F59545C"/>
    <w:rsid w:val="0F664BB0"/>
    <w:rsid w:val="0F6E734E"/>
    <w:rsid w:val="0F795CAA"/>
    <w:rsid w:val="0F7C0D00"/>
    <w:rsid w:val="0F7C5891"/>
    <w:rsid w:val="0F886446"/>
    <w:rsid w:val="0F8A4244"/>
    <w:rsid w:val="0FA46BDE"/>
    <w:rsid w:val="0FAE1DFD"/>
    <w:rsid w:val="0FC5031F"/>
    <w:rsid w:val="0FE770CD"/>
    <w:rsid w:val="10201EBB"/>
    <w:rsid w:val="102921D2"/>
    <w:rsid w:val="1039316B"/>
    <w:rsid w:val="10410BB2"/>
    <w:rsid w:val="10487C9F"/>
    <w:rsid w:val="105E78B6"/>
    <w:rsid w:val="10663EE7"/>
    <w:rsid w:val="10A13A9A"/>
    <w:rsid w:val="10A92DD3"/>
    <w:rsid w:val="10AA1CBB"/>
    <w:rsid w:val="10AE5C46"/>
    <w:rsid w:val="10B46086"/>
    <w:rsid w:val="10B55554"/>
    <w:rsid w:val="10B84804"/>
    <w:rsid w:val="10CE65A7"/>
    <w:rsid w:val="10D7248F"/>
    <w:rsid w:val="10ED71EF"/>
    <w:rsid w:val="10EE09B0"/>
    <w:rsid w:val="11131439"/>
    <w:rsid w:val="11291E5E"/>
    <w:rsid w:val="112E0F7B"/>
    <w:rsid w:val="11362806"/>
    <w:rsid w:val="113F44A6"/>
    <w:rsid w:val="11476E75"/>
    <w:rsid w:val="11511F61"/>
    <w:rsid w:val="115F628A"/>
    <w:rsid w:val="11641F54"/>
    <w:rsid w:val="117F2450"/>
    <w:rsid w:val="118178BF"/>
    <w:rsid w:val="119004D1"/>
    <w:rsid w:val="119A5747"/>
    <w:rsid w:val="11AB675E"/>
    <w:rsid w:val="11BB4A3D"/>
    <w:rsid w:val="11E810E5"/>
    <w:rsid w:val="11F33019"/>
    <w:rsid w:val="121F5BBC"/>
    <w:rsid w:val="1223356F"/>
    <w:rsid w:val="122B2730"/>
    <w:rsid w:val="122D696C"/>
    <w:rsid w:val="12414E4E"/>
    <w:rsid w:val="12424BEE"/>
    <w:rsid w:val="124D1A19"/>
    <w:rsid w:val="125C53FA"/>
    <w:rsid w:val="125F3E60"/>
    <w:rsid w:val="126C42F9"/>
    <w:rsid w:val="12762B59"/>
    <w:rsid w:val="12781557"/>
    <w:rsid w:val="12844C13"/>
    <w:rsid w:val="128B13F3"/>
    <w:rsid w:val="12912C4C"/>
    <w:rsid w:val="1293115E"/>
    <w:rsid w:val="129A7407"/>
    <w:rsid w:val="12A56B6B"/>
    <w:rsid w:val="12AD1419"/>
    <w:rsid w:val="12B97DBE"/>
    <w:rsid w:val="12BA1B48"/>
    <w:rsid w:val="12C43E94"/>
    <w:rsid w:val="12D34DAC"/>
    <w:rsid w:val="12E61D4F"/>
    <w:rsid w:val="13095A74"/>
    <w:rsid w:val="13164890"/>
    <w:rsid w:val="131A4AA9"/>
    <w:rsid w:val="13286C49"/>
    <w:rsid w:val="132C233E"/>
    <w:rsid w:val="13451652"/>
    <w:rsid w:val="134B779D"/>
    <w:rsid w:val="135F3CB4"/>
    <w:rsid w:val="136701AC"/>
    <w:rsid w:val="136773B2"/>
    <w:rsid w:val="137837D5"/>
    <w:rsid w:val="139B3968"/>
    <w:rsid w:val="13A232C4"/>
    <w:rsid w:val="13A64910"/>
    <w:rsid w:val="13A82201"/>
    <w:rsid w:val="13AA5F76"/>
    <w:rsid w:val="13B17403"/>
    <w:rsid w:val="13B36BF4"/>
    <w:rsid w:val="13CC4C2A"/>
    <w:rsid w:val="13CF109B"/>
    <w:rsid w:val="13E60A9E"/>
    <w:rsid w:val="13E7591D"/>
    <w:rsid w:val="13EB52DA"/>
    <w:rsid w:val="141C26CF"/>
    <w:rsid w:val="141F6737"/>
    <w:rsid w:val="1433106A"/>
    <w:rsid w:val="14435C1D"/>
    <w:rsid w:val="14446650"/>
    <w:rsid w:val="146D018F"/>
    <w:rsid w:val="147B6397"/>
    <w:rsid w:val="148B12E6"/>
    <w:rsid w:val="1498645A"/>
    <w:rsid w:val="14B37F9A"/>
    <w:rsid w:val="14E3088E"/>
    <w:rsid w:val="14EC5747"/>
    <w:rsid w:val="14F24CFF"/>
    <w:rsid w:val="150444AE"/>
    <w:rsid w:val="15233C15"/>
    <w:rsid w:val="152D274D"/>
    <w:rsid w:val="152E4C16"/>
    <w:rsid w:val="152F2CF7"/>
    <w:rsid w:val="153A7E86"/>
    <w:rsid w:val="15542020"/>
    <w:rsid w:val="15627A84"/>
    <w:rsid w:val="15655FDB"/>
    <w:rsid w:val="1567082B"/>
    <w:rsid w:val="15704A83"/>
    <w:rsid w:val="1572162F"/>
    <w:rsid w:val="158A79C3"/>
    <w:rsid w:val="158F0EC7"/>
    <w:rsid w:val="159643E7"/>
    <w:rsid w:val="15AE4CA6"/>
    <w:rsid w:val="15B0213E"/>
    <w:rsid w:val="15BF17B8"/>
    <w:rsid w:val="15CC2DBE"/>
    <w:rsid w:val="15E64542"/>
    <w:rsid w:val="15E860E8"/>
    <w:rsid w:val="15F95343"/>
    <w:rsid w:val="15FA5B1F"/>
    <w:rsid w:val="15FF67D8"/>
    <w:rsid w:val="16072265"/>
    <w:rsid w:val="161074CB"/>
    <w:rsid w:val="16117F11"/>
    <w:rsid w:val="161F0488"/>
    <w:rsid w:val="163B1DFC"/>
    <w:rsid w:val="163D5A89"/>
    <w:rsid w:val="164848D1"/>
    <w:rsid w:val="16505C91"/>
    <w:rsid w:val="16524C5E"/>
    <w:rsid w:val="165733D1"/>
    <w:rsid w:val="166242C9"/>
    <w:rsid w:val="1666200B"/>
    <w:rsid w:val="166640B0"/>
    <w:rsid w:val="167A4C8D"/>
    <w:rsid w:val="16883893"/>
    <w:rsid w:val="168C6253"/>
    <w:rsid w:val="16952BC1"/>
    <w:rsid w:val="169E2A3E"/>
    <w:rsid w:val="16B23087"/>
    <w:rsid w:val="16BC0555"/>
    <w:rsid w:val="16E42D5C"/>
    <w:rsid w:val="16E96ECC"/>
    <w:rsid w:val="1703785A"/>
    <w:rsid w:val="17290DFD"/>
    <w:rsid w:val="173C36E3"/>
    <w:rsid w:val="173F1493"/>
    <w:rsid w:val="1744274A"/>
    <w:rsid w:val="175034D5"/>
    <w:rsid w:val="175E3991"/>
    <w:rsid w:val="17AD7D23"/>
    <w:rsid w:val="17BC124D"/>
    <w:rsid w:val="17BF6770"/>
    <w:rsid w:val="17F945A4"/>
    <w:rsid w:val="17FC0C08"/>
    <w:rsid w:val="18075B1B"/>
    <w:rsid w:val="181E42E7"/>
    <w:rsid w:val="182229E7"/>
    <w:rsid w:val="18492C74"/>
    <w:rsid w:val="184D10D7"/>
    <w:rsid w:val="185E5B38"/>
    <w:rsid w:val="18626AD8"/>
    <w:rsid w:val="18646E5C"/>
    <w:rsid w:val="186D63A9"/>
    <w:rsid w:val="186E33F9"/>
    <w:rsid w:val="1871662C"/>
    <w:rsid w:val="187D188E"/>
    <w:rsid w:val="188F0367"/>
    <w:rsid w:val="189310B2"/>
    <w:rsid w:val="18A45FDD"/>
    <w:rsid w:val="18BA5808"/>
    <w:rsid w:val="18CF29E7"/>
    <w:rsid w:val="18F45398"/>
    <w:rsid w:val="193A66E2"/>
    <w:rsid w:val="195D299B"/>
    <w:rsid w:val="19855AE2"/>
    <w:rsid w:val="198867B8"/>
    <w:rsid w:val="199654AB"/>
    <w:rsid w:val="19A03A86"/>
    <w:rsid w:val="19A374B1"/>
    <w:rsid w:val="19D61964"/>
    <w:rsid w:val="1A0C5C28"/>
    <w:rsid w:val="1A194BC2"/>
    <w:rsid w:val="1A2C583E"/>
    <w:rsid w:val="1A2E2E40"/>
    <w:rsid w:val="1A330075"/>
    <w:rsid w:val="1A3A1A5F"/>
    <w:rsid w:val="1A405AC3"/>
    <w:rsid w:val="1A53060B"/>
    <w:rsid w:val="1A542434"/>
    <w:rsid w:val="1A5604CC"/>
    <w:rsid w:val="1A5C7BD7"/>
    <w:rsid w:val="1A5F3D1E"/>
    <w:rsid w:val="1A62221B"/>
    <w:rsid w:val="1A7A6085"/>
    <w:rsid w:val="1A824F3A"/>
    <w:rsid w:val="1A8B7BFC"/>
    <w:rsid w:val="1A954459"/>
    <w:rsid w:val="1A9A6727"/>
    <w:rsid w:val="1A9B32E6"/>
    <w:rsid w:val="1A9B3542"/>
    <w:rsid w:val="1AA03733"/>
    <w:rsid w:val="1AAD645B"/>
    <w:rsid w:val="1ACB7F4D"/>
    <w:rsid w:val="1ADD144F"/>
    <w:rsid w:val="1ADD18EB"/>
    <w:rsid w:val="1AE17EB2"/>
    <w:rsid w:val="1AE31E7C"/>
    <w:rsid w:val="1AEE406C"/>
    <w:rsid w:val="1AF85E19"/>
    <w:rsid w:val="1B267688"/>
    <w:rsid w:val="1B2B3A18"/>
    <w:rsid w:val="1B392A34"/>
    <w:rsid w:val="1B3C333B"/>
    <w:rsid w:val="1B3E3557"/>
    <w:rsid w:val="1B496795"/>
    <w:rsid w:val="1B4B0727"/>
    <w:rsid w:val="1B542BCF"/>
    <w:rsid w:val="1B776A68"/>
    <w:rsid w:val="1B7C199D"/>
    <w:rsid w:val="1BA27E61"/>
    <w:rsid w:val="1BA571E5"/>
    <w:rsid w:val="1BD41838"/>
    <w:rsid w:val="1BE87BE1"/>
    <w:rsid w:val="1BF35AA0"/>
    <w:rsid w:val="1BF400B9"/>
    <w:rsid w:val="1C131496"/>
    <w:rsid w:val="1C2208E7"/>
    <w:rsid w:val="1C246D93"/>
    <w:rsid w:val="1C303687"/>
    <w:rsid w:val="1C417608"/>
    <w:rsid w:val="1C427C60"/>
    <w:rsid w:val="1C634A20"/>
    <w:rsid w:val="1C65162C"/>
    <w:rsid w:val="1C6908CF"/>
    <w:rsid w:val="1C8B5FB5"/>
    <w:rsid w:val="1CBF6A68"/>
    <w:rsid w:val="1CC71B9B"/>
    <w:rsid w:val="1CE50C47"/>
    <w:rsid w:val="1CE84555"/>
    <w:rsid w:val="1CF540E9"/>
    <w:rsid w:val="1CF71C0F"/>
    <w:rsid w:val="1D142E25"/>
    <w:rsid w:val="1D184CF8"/>
    <w:rsid w:val="1D2B18B9"/>
    <w:rsid w:val="1D3163FB"/>
    <w:rsid w:val="1D4C76AF"/>
    <w:rsid w:val="1D677FC0"/>
    <w:rsid w:val="1D733B41"/>
    <w:rsid w:val="1D7854B2"/>
    <w:rsid w:val="1DAD0520"/>
    <w:rsid w:val="1DB07218"/>
    <w:rsid w:val="1DB9050F"/>
    <w:rsid w:val="1DB93368"/>
    <w:rsid w:val="1DC72084"/>
    <w:rsid w:val="1DD7559C"/>
    <w:rsid w:val="1DF81251"/>
    <w:rsid w:val="1DF94FDE"/>
    <w:rsid w:val="1E3F4573"/>
    <w:rsid w:val="1E404463"/>
    <w:rsid w:val="1E462FF8"/>
    <w:rsid w:val="1E5A2ED1"/>
    <w:rsid w:val="1E5D25DC"/>
    <w:rsid w:val="1E7F4031"/>
    <w:rsid w:val="1E7F561E"/>
    <w:rsid w:val="1E807B98"/>
    <w:rsid w:val="1E91399D"/>
    <w:rsid w:val="1EB149DA"/>
    <w:rsid w:val="1EB2185D"/>
    <w:rsid w:val="1EBA4794"/>
    <w:rsid w:val="1EC93137"/>
    <w:rsid w:val="1EDB2E6A"/>
    <w:rsid w:val="1F06465C"/>
    <w:rsid w:val="1F1264A2"/>
    <w:rsid w:val="1F2A2B46"/>
    <w:rsid w:val="1F5E426A"/>
    <w:rsid w:val="1F617BF6"/>
    <w:rsid w:val="1F6C1DB0"/>
    <w:rsid w:val="1F760538"/>
    <w:rsid w:val="1F8E30A8"/>
    <w:rsid w:val="1F97611A"/>
    <w:rsid w:val="1FA407DF"/>
    <w:rsid w:val="1FB00A80"/>
    <w:rsid w:val="1FBC2C9C"/>
    <w:rsid w:val="1FDC4D9C"/>
    <w:rsid w:val="200C6AA4"/>
    <w:rsid w:val="201148A1"/>
    <w:rsid w:val="20191AB2"/>
    <w:rsid w:val="20210D51"/>
    <w:rsid w:val="20312DAC"/>
    <w:rsid w:val="203A43A4"/>
    <w:rsid w:val="204A02A8"/>
    <w:rsid w:val="205C203F"/>
    <w:rsid w:val="2061231E"/>
    <w:rsid w:val="20690E1D"/>
    <w:rsid w:val="20885D49"/>
    <w:rsid w:val="20A01445"/>
    <w:rsid w:val="20BD4F1E"/>
    <w:rsid w:val="20C33FD6"/>
    <w:rsid w:val="20FC7793"/>
    <w:rsid w:val="21031B37"/>
    <w:rsid w:val="210F2F02"/>
    <w:rsid w:val="212154AC"/>
    <w:rsid w:val="212E5E1B"/>
    <w:rsid w:val="21350567"/>
    <w:rsid w:val="21470C8B"/>
    <w:rsid w:val="215240CB"/>
    <w:rsid w:val="215533A8"/>
    <w:rsid w:val="21701DA3"/>
    <w:rsid w:val="21715557"/>
    <w:rsid w:val="21796E44"/>
    <w:rsid w:val="217C42BE"/>
    <w:rsid w:val="21815BAF"/>
    <w:rsid w:val="21874267"/>
    <w:rsid w:val="21885277"/>
    <w:rsid w:val="218A78DA"/>
    <w:rsid w:val="2192579E"/>
    <w:rsid w:val="21A14BDF"/>
    <w:rsid w:val="21A97D35"/>
    <w:rsid w:val="21AC4AF7"/>
    <w:rsid w:val="21B85BE9"/>
    <w:rsid w:val="21BE719F"/>
    <w:rsid w:val="21CF3B14"/>
    <w:rsid w:val="21D902C5"/>
    <w:rsid w:val="21D95D87"/>
    <w:rsid w:val="21E83620"/>
    <w:rsid w:val="21EF7359"/>
    <w:rsid w:val="2205092A"/>
    <w:rsid w:val="220A4192"/>
    <w:rsid w:val="220D61C9"/>
    <w:rsid w:val="22183599"/>
    <w:rsid w:val="221F03A5"/>
    <w:rsid w:val="224144AA"/>
    <w:rsid w:val="22426CE2"/>
    <w:rsid w:val="22582845"/>
    <w:rsid w:val="225B6E4C"/>
    <w:rsid w:val="2261739B"/>
    <w:rsid w:val="22640933"/>
    <w:rsid w:val="229709BE"/>
    <w:rsid w:val="229D32CF"/>
    <w:rsid w:val="22A50460"/>
    <w:rsid w:val="22A676BB"/>
    <w:rsid w:val="22DE32F9"/>
    <w:rsid w:val="22E97459"/>
    <w:rsid w:val="22EF562B"/>
    <w:rsid w:val="22F15F80"/>
    <w:rsid w:val="22F90BE3"/>
    <w:rsid w:val="22FE11E8"/>
    <w:rsid w:val="230164EE"/>
    <w:rsid w:val="231150AD"/>
    <w:rsid w:val="231F78B3"/>
    <w:rsid w:val="23354C80"/>
    <w:rsid w:val="233C46B7"/>
    <w:rsid w:val="233C7650"/>
    <w:rsid w:val="233D5B37"/>
    <w:rsid w:val="23426EE9"/>
    <w:rsid w:val="234324B7"/>
    <w:rsid w:val="2346489E"/>
    <w:rsid w:val="234A5081"/>
    <w:rsid w:val="234A68AA"/>
    <w:rsid w:val="23502079"/>
    <w:rsid w:val="235A4CA6"/>
    <w:rsid w:val="23675615"/>
    <w:rsid w:val="236949B0"/>
    <w:rsid w:val="236D0A4E"/>
    <w:rsid w:val="237369FB"/>
    <w:rsid w:val="237E7E26"/>
    <w:rsid w:val="239107DB"/>
    <w:rsid w:val="23927B53"/>
    <w:rsid w:val="239A6B50"/>
    <w:rsid w:val="23CB5F26"/>
    <w:rsid w:val="23F2060D"/>
    <w:rsid w:val="23F60C1D"/>
    <w:rsid w:val="240B0553"/>
    <w:rsid w:val="24101B76"/>
    <w:rsid w:val="24253506"/>
    <w:rsid w:val="243177B6"/>
    <w:rsid w:val="2465313B"/>
    <w:rsid w:val="247268E8"/>
    <w:rsid w:val="247F43CB"/>
    <w:rsid w:val="24A3442A"/>
    <w:rsid w:val="24AD730D"/>
    <w:rsid w:val="24B43F78"/>
    <w:rsid w:val="24C04FDC"/>
    <w:rsid w:val="24CA5BC1"/>
    <w:rsid w:val="24DD5B8E"/>
    <w:rsid w:val="251147AA"/>
    <w:rsid w:val="25160406"/>
    <w:rsid w:val="251E5834"/>
    <w:rsid w:val="2537393F"/>
    <w:rsid w:val="2546738F"/>
    <w:rsid w:val="254A43CB"/>
    <w:rsid w:val="255F2F8E"/>
    <w:rsid w:val="259065A3"/>
    <w:rsid w:val="25967907"/>
    <w:rsid w:val="25A34F7D"/>
    <w:rsid w:val="25A40100"/>
    <w:rsid w:val="25C07624"/>
    <w:rsid w:val="25CB1E8B"/>
    <w:rsid w:val="25D72F73"/>
    <w:rsid w:val="25E25BD3"/>
    <w:rsid w:val="26034634"/>
    <w:rsid w:val="26057D67"/>
    <w:rsid w:val="260A1105"/>
    <w:rsid w:val="26153106"/>
    <w:rsid w:val="26194F40"/>
    <w:rsid w:val="261C4CC5"/>
    <w:rsid w:val="262673E1"/>
    <w:rsid w:val="26345C82"/>
    <w:rsid w:val="263C0693"/>
    <w:rsid w:val="263F60ED"/>
    <w:rsid w:val="26510A49"/>
    <w:rsid w:val="267918E7"/>
    <w:rsid w:val="2679510F"/>
    <w:rsid w:val="267A1EC8"/>
    <w:rsid w:val="26A101E4"/>
    <w:rsid w:val="26C54B2C"/>
    <w:rsid w:val="26DE0FBC"/>
    <w:rsid w:val="26E22571"/>
    <w:rsid w:val="27080A17"/>
    <w:rsid w:val="270972D6"/>
    <w:rsid w:val="270E74D0"/>
    <w:rsid w:val="270F04DA"/>
    <w:rsid w:val="2710774A"/>
    <w:rsid w:val="271715F8"/>
    <w:rsid w:val="272730F1"/>
    <w:rsid w:val="272D6503"/>
    <w:rsid w:val="27417255"/>
    <w:rsid w:val="274D26E2"/>
    <w:rsid w:val="27532158"/>
    <w:rsid w:val="27600D1B"/>
    <w:rsid w:val="27706BF2"/>
    <w:rsid w:val="2771234F"/>
    <w:rsid w:val="27750300"/>
    <w:rsid w:val="27793BBB"/>
    <w:rsid w:val="27806CA5"/>
    <w:rsid w:val="27831DFF"/>
    <w:rsid w:val="27855913"/>
    <w:rsid w:val="278958C2"/>
    <w:rsid w:val="279423FB"/>
    <w:rsid w:val="27AC7A9A"/>
    <w:rsid w:val="27B43FAF"/>
    <w:rsid w:val="27BA031B"/>
    <w:rsid w:val="27BF5081"/>
    <w:rsid w:val="27CB44BA"/>
    <w:rsid w:val="27DA45A0"/>
    <w:rsid w:val="27E050B9"/>
    <w:rsid w:val="27E477F1"/>
    <w:rsid w:val="280766F8"/>
    <w:rsid w:val="281E1CFA"/>
    <w:rsid w:val="28247630"/>
    <w:rsid w:val="28262A76"/>
    <w:rsid w:val="282E6701"/>
    <w:rsid w:val="285A7014"/>
    <w:rsid w:val="288D493B"/>
    <w:rsid w:val="28902616"/>
    <w:rsid w:val="2894074C"/>
    <w:rsid w:val="28951C58"/>
    <w:rsid w:val="28B14EEA"/>
    <w:rsid w:val="28B36944"/>
    <w:rsid w:val="28C22A00"/>
    <w:rsid w:val="28C33A47"/>
    <w:rsid w:val="28CF3A40"/>
    <w:rsid w:val="28D80D99"/>
    <w:rsid w:val="28E2537D"/>
    <w:rsid w:val="28E36E53"/>
    <w:rsid w:val="28FD5064"/>
    <w:rsid w:val="29192782"/>
    <w:rsid w:val="29355407"/>
    <w:rsid w:val="2947520C"/>
    <w:rsid w:val="294C1403"/>
    <w:rsid w:val="296C7758"/>
    <w:rsid w:val="29702CFB"/>
    <w:rsid w:val="297D1117"/>
    <w:rsid w:val="299221CF"/>
    <w:rsid w:val="29A900C3"/>
    <w:rsid w:val="29AA1DB7"/>
    <w:rsid w:val="29AB129B"/>
    <w:rsid w:val="29CD64FC"/>
    <w:rsid w:val="29CE540B"/>
    <w:rsid w:val="29D4704A"/>
    <w:rsid w:val="29D71439"/>
    <w:rsid w:val="29DE4EEE"/>
    <w:rsid w:val="29E67EF3"/>
    <w:rsid w:val="29F13CD6"/>
    <w:rsid w:val="2A211422"/>
    <w:rsid w:val="2A2D169F"/>
    <w:rsid w:val="2A2E0C3A"/>
    <w:rsid w:val="2A504C18"/>
    <w:rsid w:val="2A57508D"/>
    <w:rsid w:val="2A5964E6"/>
    <w:rsid w:val="2A673347"/>
    <w:rsid w:val="2A7D24B4"/>
    <w:rsid w:val="2A7F192A"/>
    <w:rsid w:val="2A8A7076"/>
    <w:rsid w:val="2AA858FC"/>
    <w:rsid w:val="2AB777E9"/>
    <w:rsid w:val="2AD85FE2"/>
    <w:rsid w:val="2AE132D8"/>
    <w:rsid w:val="2AF35D8C"/>
    <w:rsid w:val="2AF95A3A"/>
    <w:rsid w:val="2AF95FAD"/>
    <w:rsid w:val="2B2F7B61"/>
    <w:rsid w:val="2B3266BA"/>
    <w:rsid w:val="2B3B594E"/>
    <w:rsid w:val="2B6C4445"/>
    <w:rsid w:val="2B6D175B"/>
    <w:rsid w:val="2B991AB9"/>
    <w:rsid w:val="2BA61037"/>
    <w:rsid w:val="2BAA087A"/>
    <w:rsid w:val="2BC863D1"/>
    <w:rsid w:val="2BCE636D"/>
    <w:rsid w:val="2BCF6287"/>
    <w:rsid w:val="2BD42839"/>
    <w:rsid w:val="2BE240E2"/>
    <w:rsid w:val="2BE64D82"/>
    <w:rsid w:val="2C026866"/>
    <w:rsid w:val="2C1134D8"/>
    <w:rsid w:val="2C1D6E9C"/>
    <w:rsid w:val="2C4627F2"/>
    <w:rsid w:val="2C754D7E"/>
    <w:rsid w:val="2C7768C8"/>
    <w:rsid w:val="2C7D0E82"/>
    <w:rsid w:val="2C834E1E"/>
    <w:rsid w:val="2C867B93"/>
    <w:rsid w:val="2C985E3E"/>
    <w:rsid w:val="2C9D4EE6"/>
    <w:rsid w:val="2CB013C8"/>
    <w:rsid w:val="2CC96F13"/>
    <w:rsid w:val="2CE65B8F"/>
    <w:rsid w:val="2CF47382"/>
    <w:rsid w:val="2D015201"/>
    <w:rsid w:val="2D291971"/>
    <w:rsid w:val="2D2B4AE5"/>
    <w:rsid w:val="2D3740B8"/>
    <w:rsid w:val="2D3D6DCB"/>
    <w:rsid w:val="2D3E6D50"/>
    <w:rsid w:val="2D4206E6"/>
    <w:rsid w:val="2D474412"/>
    <w:rsid w:val="2D4D4D3E"/>
    <w:rsid w:val="2D515A8C"/>
    <w:rsid w:val="2D564730"/>
    <w:rsid w:val="2D5A680B"/>
    <w:rsid w:val="2D6C15AE"/>
    <w:rsid w:val="2D7303C5"/>
    <w:rsid w:val="2D766499"/>
    <w:rsid w:val="2D904132"/>
    <w:rsid w:val="2DA107C0"/>
    <w:rsid w:val="2DA622A7"/>
    <w:rsid w:val="2E031366"/>
    <w:rsid w:val="2E13617D"/>
    <w:rsid w:val="2E403867"/>
    <w:rsid w:val="2E445B8F"/>
    <w:rsid w:val="2E5F2166"/>
    <w:rsid w:val="2E8F1FB5"/>
    <w:rsid w:val="2E976734"/>
    <w:rsid w:val="2E9B44A6"/>
    <w:rsid w:val="2E9E5782"/>
    <w:rsid w:val="2EAD46EB"/>
    <w:rsid w:val="2ECC3F00"/>
    <w:rsid w:val="2ECF3B55"/>
    <w:rsid w:val="2F0F357D"/>
    <w:rsid w:val="2F340AA1"/>
    <w:rsid w:val="2F3904C4"/>
    <w:rsid w:val="2F8B2290"/>
    <w:rsid w:val="2FC460DB"/>
    <w:rsid w:val="2FCC0CD9"/>
    <w:rsid w:val="2FCC2644"/>
    <w:rsid w:val="2FDA57AD"/>
    <w:rsid w:val="2FE75B13"/>
    <w:rsid w:val="2FEB15AC"/>
    <w:rsid w:val="30040293"/>
    <w:rsid w:val="300C557A"/>
    <w:rsid w:val="300E28F3"/>
    <w:rsid w:val="301349D9"/>
    <w:rsid w:val="30143F92"/>
    <w:rsid w:val="3030143A"/>
    <w:rsid w:val="303B4235"/>
    <w:rsid w:val="3056624A"/>
    <w:rsid w:val="305F1B4D"/>
    <w:rsid w:val="306B49F6"/>
    <w:rsid w:val="306E0443"/>
    <w:rsid w:val="308846C1"/>
    <w:rsid w:val="309E0CBD"/>
    <w:rsid w:val="30A734F4"/>
    <w:rsid w:val="30B72513"/>
    <w:rsid w:val="30C45B1C"/>
    <w:rsid w:val="30C62A66"/>
    <w:rsid w:val="30C96EB8"/>
    <w:rsid w:val="30CD3A03"/>
    <w:rsid w:val="30D57C9F"/>
    <w:rsid w:val="30DE614F"/>
    <w:rsid w:val="30E97669"/>
    <w:rsid w:val="30EB00B0"/>
    <w:rsid w:val="31120393"/>
    <w:rsid w:val="31132132"/>
    <w:rsid w:val="31173A99"/>
    <w:rsid w:val="31197C45"/>
    <w:rsid w:val="311A02B8"/>
    <w:rsid w:val="312511B6"/>
    <w:rsid w:val="31324E43"/>
    <w:rsid w:val="31387CA3"/>
    <w:rsid w:val="31761745"/>
    <w:rsid w:val="317B4E79"/>
    <w:rsid w:val="318858EF"/>
    <w:rsid w:val="319E2F74"/>
    <w:rsid w:val="31AB5C49"/>
    <w:rsid w:val="31B817C6"/>
    <w:rsid w:val="31B86968"/>
    <w:rsid w:val="31C205E6"/>
    <w:rsid w:val="31C86D8E"/>
    <w:rsid w:val="31E10DF1"/>
    <w:rsid w:val="31F1141B"/>
    <w:rsid w:val="323E6FF6"/>
    <w:rsid w:val="325B63DF"/>
    <w:rsid w:val="326C5F57"/>
    <w:rsid w:val="327127D7"/>
    <w:rsid w:val="327F2D75"/>
    <w:rsid w:val="329C52DE"/>
    <w:rsid w:val="32A63316"/>
    <w:rsid w:val="32B21045"/>
    <w:rsid w:val="32F40BD2"/>
    <w:rsid w:val="33180A41"/>
    <w:rsid w:val="332525B0"/>
    <w:rsid w:val="33332E1D"/>
    <w:rsid w:val="334D2DDE"/>
    <w:rsid w:val="33873DC4"/>
    <w:rsid w:val="339344F1"/>
    <w:rsid w:val="33965781"/>
    <w:rsid w:val="339E4783"/>
    <w:rsid w:val="339E6ED8"/>
    <w:rsid w:val="33AE02D6"/>
    <w:rsid w:val="33B01AC5"/>
    <w:rsid w:val="33CE1F64"/>
    <w:rsid w:val="33D22636"/>
    <w:rsid w:val="33D56199"/>
    <w:rsid w:val="33D6794E"/>
    <w:rsid w:val="33FE1CF5"/>
    <w:rsid w:val="340A0022"/>
    <w:rsid w:val="34142C4F"/>
    <w:rsid w:val="342B32DE"/>
    <w:rsid w:val="342B6D31"/>
    <w:rsid w:val="344D091C"/>
    <w:rsid w:val="345418D2"/>
    <w:rsid w:val="345A00D0"/>
    <w:rsid w:val="345C1547"/>
    <w:rsid w:val="34610250"/>
    <w:rsid w:val="3474193F"/>
    <w:rsid w:val="34867714"/>
    <w:rsid w:val="34927DDB"/>
    <w:rsid w:val="34927ECE"/>
    <w:rsid w:val="34A9081F"/>
    <w:rsid w:val="34AB67F0"/>
    <w:rsid w:val="34B40D40"/>
    <w:rsid w:val="34B8108B"/>
    <w:rsid w:val="34CC10B4"/>
    <w:rsid w:val="34CD6FB1"/>
    <w:rsid w:val="34D5292D"/>
    <w:rsid w:val="34DC08FD"/>
    <w:rsid w:val="34E6443C"/>
    <w:rsid w:val="34EC5F08"/>
    <w:rsid w:val="34F3759E"/>
    <w:rsid w:val="35004F81"/>
    <w:rsid w:val="35057245"/>
    <w:rsid w:val="351A6A56"/>
    <w:rsid w:val="352D40F7"/>
    <w:rsid w:val="35327830"/>
    <w:rsid w:val="35371089"/>
    <w:rsid w:val="3537454A"/>
    <w:rsid w:val="35393866"/>
    <w:rsid w:val="353A5F8E"/>
    <w:rsid w:val="356B3260"/>
    <w:rsid w:val="35721888"/>
    <w:rsid w:val="35942299"/>
    <w:rsid w:val="359758E5"/>
    <w:rsid w:val="35A255B2"/>
    <w:rsid w:val="35A6162C"/>
    <w:rsid w:val="35A61FCC"/>
    <w:rsid w:val="35AA386B"/>
    <w:rsid w:val="35B20971"/>
    <w:rsid w:val="35B37B57"/>
    <w:rsid w:val="35B5430D"/>
    <w:rsid w:val="35BC70FA"/>
    <w:rsid w:val="35C97A69"/>
    <w:rsid w:val="365107B3"/>
    <w:rsid w:val="365250DC"/>
    <w:rsid w:val="36577AC5"/>
    <w:rsid w:val="368C4878"/>
    <w:rsid w:val="369260AD"/>
    <w:rsid w:val="369577EC"/>
    <w:rsid w:val="36AA3785"/>
    <w:rsid w:val="36AC7A6D"/>
    <w:rsid w:val="36B2044D"/>
    <w:rsid w:val="36B2116A"/>
    <w:rsid w:val="36B934B3"/>
    <w:rsid w:val="36C220EF"/>
    <w:rsid w:val="36EC25A6"/>
    <w:rsid w:val="36F110FC"/>
    <w:rsid w:val="37152F66"/>
    <w:rsid w:val="371D7E45"/>
    <w:rsid w:val="37384EA6"/>
    <w:rsid w:val="374730D1"/>
    <w:rsid w:val="377E5295"/>
    <w:rsid w:val="378E544A"/>
    <w:rsid w:val="379122C4"/>
    <w:rsid w:val="37931B4D"/>
    <w:rsid w:val="379D72C6"/>
    <w:rsid w:val="37A7412E"/>
    <w:rsid w:val="37AA3783"/>
    <w:rsid w:val="37B76568"/>
    <w:rsid w:val="37D12E42"/>
    <w:rsid w:val="37E24428"/>
    <w:rsid w:val="37E80D96"/>
    <w:rsid w:val="37F631A9"/>
    <w:rsid w:val="380B434A"/>
    <w:rsid w:val="38390FD4"/>
    <w:rsid w:val="383C2774"/>
    <w:rsid w:val="383D1F21"/>
    <w:rsid w:val="38553C47"/>
    <w:rsid w:val="385C7042"/>
    <w:rsid w:val="3872465A"/>
    <w:rsid w:val="389B7713"/>
    <w:rsid w:val="38A0672B"/>
    <w:rsid w:val="38AD1BFF"/>
    <w:rsid w:val="38BA61AF"/>
    <w:rsid w:val="39045012"/>
    <w:rsid w:val="39334707"/>
    <w:rsid w:val="393D6A78"/>
    <w:rsid w:val="393F3DB8"/>
    <w:rsid w:val="394F0301"/>
    <w:rsid w:val="395447AC"/>
    <w:rsid w:val="39592215"/>
    <w:rsid w:val="395F2FEC"/>
    <w:rsid w:val="395F7F98"/>
    <w:rsid w:val="39617C4A"/>
    <w:rsid w:val="39647C6B"/>
    <w:rsid w:val="396E75DF"/>
    <w:rsid w:val="39771A8E"/>
    <w:rsid w:val="3979311B"/>
    <w:rsid w:val="39812438"/>
    <w:rsid w:val="3982604D"/>
    <w:rsid w:val="39827D7B"/>
    <w:rsid w:val="399B0D9E"/>
    <w:rsid w:val="39A026B1"/>
    <w:rsid w:val="39B32A88"/>
    <w:rsid w:val="39C87740"/>
    <w:rsid w:val="39CC5834"/>
    <w:rsid w:val="39D81C4D"/>
    <w:rsid w:val="39EB6200"/>
    <w:rsid w:val="39F40E2A"/>
    <w:rsid w:val="39FD4FCF"/>
    <w:rsid w:val="3A050122"/>
    <w:rsid w:val="3A127C30"/>
    <w:rsid w:val="3A140D31"/>
    <w:rsid w:val="3A147E65"/>
    <w:rsid w:val="3A2A31CC"/>
    <w:rsid w:val="3A44785D"/>
    <w:rsid w:val="3A45026B"/>
    <w:rsid w:val="3A803D05"/>
    <w:rsid w:val="3A9740AB"/>
    <w:rsid w:val="3AB46F3A"/>
    <w:rsid w:val="3ABC194A"/>
    <w:rsid w:val="3ACC7760"/>
    <w:rsid w:val="3ADC33F0"/>
    <w:rsid w:val="3AEE41FA"/>
    <w:rsid w:val="3AF75F81"/>
    <w:rsid w:val="3AF87B3E"/>
    <w:rsid w:val="3AFB781A"/>
    <w:rsid w:val="3B0441CA"/>
    <w:rsid w:val="3B0933FD"/>
    <w:rsid w:val="3B0E664A"/>
    <w:rsid w:val="3B1F5833"/>
    <w:rsid w:val="3B2067FA"/>
    <w:rsid w:val="3B2431A5"/>
    <w:rsid w:val="3B286BC5"/>
    <w:rsid w:val="3B2A601D"/>
    <w:rsid w:val="3B2E4411"/>
    <w:rsid w:val="3B337976"/>
    <w:rsid w:val="3B395188"/>
    <w:rsid w:val="3B3979EC"/>
    <w:rsid w:val="3B4A166D"/>
    <w:rsid w:val="3B616621"/>
    <w:rsid w:val="3B8A58C1"/>
    <w:rsid w:val="3B923B95"/>
    <w:rsid w:val="3BAE6660"/>
    <w:rsid w:val="3BB371F1"/>
    <w:rsid w:val="3BE94160"/>
    <w:rsid w:val="3BFD48D7"/>
    <w:rsid w:val="3BFF0C82"/>
    <w:rsid w:val="3C1D595D"/>
    <w:rsid w:val="3C2A27A8"/>
    <w:rsid w:val="3C3B1A64"/>
    <w:rsid w:val="3C424FBF"/>
    <w:rsid w:val="3C445756"/>
    <w:rsid w:val="3C591B47"/>
    <w:rsid w:val="3C640516"/>
    <w:rsid w:val="3C776E8F"/>
    <w:rsid w:val="3C7D7B16"/>
    <w:rsid w:val="3C87533C"/>
    <w:rsid w:val="3C9E51D8"/>
    <w:rsid w:val="3CBD043E"/>
    <w:rsid w:val="3CBD379A"/>
    <w:rsid w:val="3CC52AD8"/>
    <w:rsid w:val="3CC80ED3"/>
    <w:rsid w:val="3CC82828"/>
    <w:rsid w:val="3CDC19C8"/>
    <w:rsid w:val="3CEE41C0"/>
    <w:rsid w:val="3CF562A9"/>
    <w:rsid w:val="3CFB0E50"/>
    <w:rsid w:val="3D025872"/>
    <w:rsid w:val="3D056DE3"/>
    <w:rsid w:val="3D085D20"/>
    <w:rsid w:val="3D121EA4"/>
    <w:rsid w:val="3D197CBF"/>
    <w:rsid w:val="3D281511"/>
    <w:rsid w:val="3D457A3D"/>
    <w:rsid w:val="3D4804AE"/>
    <w:rsid w:val="3D516CC2"/>
    <w:rsid w:val="3D577FE4"/>
    <w:rsid w:val="3D654B82"/>
    <w:rsid w:val="3D824AC5"/>
    <w:rsid w:val="3DA3025C"/>
    <w:rsid w:val="3DA3678E"/>
    <w:rsid w:val="3DBF7159"/>
    <w:rsid w:val="3DC86B1D"/>
    <w:rsid w:val="3DE42EF1"/>
    <w:rsid w:val="3DEF24D1"/>
    <w:rsid w:val="3DEF38DB"/>
    <w:rsid w:val="3E034740"/>
    <w:rsid w:val="3E105D74"/>
    <w:rsid w:val="3E136D8E"/>
    <w:rsid w:val="3E221E5A"/>
    <w:rsid w:val="3E2568B2"/>
    <w:rsid w:val="3E2B1CC9"/>
    <w:rsid w:val="3E827D24"/>
    <w:rsid w:val="3E8A0F28"/>
    <w:rsid w:val="3E9E56C6"/>
    <w:rsid w:val="3EA429FE"/>
    <w:rsid w:val="3EC76924"/>
    <w:rsid w:val="3EED093F"/>
    <w:rsid w:val="3EEF0540"/>
    <w:rsid w:val="3EF6006E"/>
    <w:rsid w:val="3EFC41A0"/>
    <w:rsid w:val="3F080D55"/>
    <w:rsid w:val="3F0B62C6"/>
    <w:rsid w:val="3F1161CE"/>
    <w:rsid w:val="3F25535B"/>
    <w:rsid w:val="3F2F3423"/>
    <w:rsid w:val="3F407C08"/>
    <w:rsid w:val="3F5B6978"/>
    <w:rsid w:val="3F65524D"/>
    <w:rsid w:val="3F6B3EA7"/>
    <w:rsid w:val="3F787CDD"/>
    <w:rsid w:val="3F802606"/>
    <w:rsid w:val="3F930BD7"/>
    <w:rsid w:val="3FB11C9A"/>
    <w:rsid w:val="3FB5092A"/>
    <w:rsid w:val="3FB97B2C"/>
    <w:rsid w:val="3FCA4B88"/>
    <w:rsid w:val="3FCF0FE6"/>
    <w:rsid w:val="3FDC0015"/>
    <w:rsid w:val="3FFA00B1"/>
    <w:rsid w:val="400B69DB"/>
    <w:rsid w:val="40175D58"/>
    <w:rsid w:val="401A6C16"/>
    <w:rsid w:val="40201565"/>
    <w:rsid w:val="402309B6"/>
    <w:rsid w:val="4027339D"/>
    <w:rsid w:val="4035319B"/>
    <w:rsid w:val="40445FAE"/>
    <w:rsid w:val="404975BE"/>
    <w:rsid w:val="406F5B60"/>
    <w:rsid w:val="407070C3"/>
    <w:rsid w:val="40842E03"/>
    <w:rsid w:val="408569C9"/>
    <w:rsid w:val="40905054"/>
    <w:rsid w:val="40A6319C"/>
    <w:rsid w:val="40C536A2"/>
    <w:rsid w:val="40DD0152"/>
    <w:rsid w:val="40E32D88"/>
    <w:rsid w:val="41007327"/>
    <w:rsid w:val="41083E41"/>
    <w:rsid w:val="410B3305"/>
    <w:rsid w:val="41265675"/>
    <w:rsid w:val="41335058"/>
    <w:rsid w:val="413F6894"/>
    <w:rsid w:val="41543100"/>
    <w:rsid w:val="41594BC7"/>
    <w:rsid w:val="415C325D"/>
    <w:rsid w:val="4161361D"/>
    <w:rsid w:val="416B14AA"/>
    <w:rsid w:val="4181099D"/>
    <w:rsid w:val="41850B21"/>
    <w:rsid w:val="41945E2E"/>
    <w:rsid w:val="41BF304A"/>
    <w:rsid w:val="41BF557A"/>
    <w:rsid w:val="41CC2B6B"/>
    <w:rsid w:val="41E53D78"/>
    <w:rsid w:val="41E92402"/>
    <w:rsid w:val="41E95BE9"/>
    <w:rsid w:val="42064E29"/>
    <w:rsid w:val="422C3859"/>
    <w:rsid w:val="424929BB"/>
    <w:rsid w:val="424E049C"/>
    <w:rsid w:val="4252375D"/>
    <w:rsid w:val="42613503"/>
    <w:rsid w:val="42635F66"/>
    <w:rsid w:val="42721A75"/>
    <w:rsid w:val="42774755"/>
    <w:rsid w:val="42A34EBE"/>
    <w:rsid w:val="42A463CD"/>
    <w:rsid w:val="42AD5E5B"/>
    <w:rsid w:val="42B55F90"/>
    <w:rsid w:val="42B9463D"/>
    <w:rsid w:val="42C027D1"/>
    <w:rsid w:val="42C76B3B"/>
    <w:rsid w:val="42DF6523"/>
    <w:rsid w:val="42E228E0"/>
    <w:rsid w:val="42EA124A"/>
    <w:rsid w:val="42EA597B"/>
    <w:rsid w:val="42F623B7"/>
    <w:rsid w:val="431D4750"/>
    <w:rsid w:val="431D70C5"/>
    <w:rsid w:val="433B2957"/>
    <w:rsid w:val="433F75C1"/>
    <w:rsid w:val="43407726"/>
    <w:rsid w:val="434B2124"/>
    <w:rsid w:val="435D6755"/>
    <w:rsid w:val="435E4682"/>
    <w:rsid w:val="436314FD"/>
    <w:rsid w:val="436414A9"/>
    <w:rsid w:val="43725188"/>
    <w:rsid w:val="437F730E"/>
    <w:rsid w:val="43827A80"/>
    <w:rsid w:val="438645FE"/>
    <w:rsid w:val="438B5302"/>
    <w:rsid w:val="43907E41"/>
    <w:rsid w:val="439230EF"/>
    <w:rsid w:val="439F698D"/>
    <w:rsid w:val="43A549FC"/>
    <w:rsid w:val="43A81978"/>
    <w:rsid w:val="43A87A0F"/>
    <w:rsid w:val="43CB0C98"/>
    <w:rsid w:val="43D340B8"/>
    <w:rsid w:val="43DA0C97"/>
    <w:rsid w:val="43E4761D"/>
    <w:rsid w:val="440915B8"/>
    <w:rsid w:val="442D7CF1"/>
    <w:rsid w:val="44392F49"/>
    <w:rsid w:val="443F0B61"/>
    <w:rsid w:val="443F46C2"/>
    <w:rsid w:val="44412FB2"/>
    <w:rsid w:val="444141BE"/>
    <w:rsid w:val="44480C13"/>
    <w:rsid w:val="444A7A5F"/>
    <w:rsid w:val="44557CFB"/>
    <w:rsid w:val="445B4B11"/>
    <w:rsid w:val="445E2CEE"/>
    <w:rsid w:val="44896965"/>
    <w:rsid w:val="448C2AF6"/>
    <w:rsid w:val="44953B11"/>
    <w:rsid w:val="44A040E6"/>
    <w:rsid w:val="44A376D1"/>
    <w:rsid w:val="44A86198"/>
    <w:rsid w:val="44BC73AF"/>
    <w:rsid w:val="44D35997"/>
    <w:rsid w:val="44E7337D"/>
    <w:rsid w:val="44FE3DB6"/>
    <w:rsid w:val="4519035E"/>
    <w:rsid w:val="45551B4E"/>
    <w:rsid w:val="456B28EB"/>
    <w:rsid w:val="457F2983"/>
    <w:rsid w:val="458E3689"/>
    <w:rsid w:val="45A22439"/>
    <w:rsid w:val="45AE46C2"/>
    <w:rsid w:val="45CD360B"/>
    <w:rsid w:val="45D11FB8"/>
    <w:rsid w:val="45D64E59"/>
    <w:rsid w:val="45E37B58"/>
    <w:rsid w:val="45E47967"/>
    <w:rsid w:val="46092013"/>
    <w:rsid w:val="4611110C"/>
    <w:rsid w:val="462420C4"/>
    <w:rsid w:val="462813AD"/>
    <w:rsid w:val="462E45FB"/>
    <w:rsid w:val="46341091"/>
    <w:rsid w:val="464F6C86"/>
    <w:rsid w:val="465111EF"/>
    <w:rsid w:val="465812D2"/>
    <w:rsid w:val="46727A39"/>
    <w:rsid w:val="46751A03"/>
    <w:rsid w:val="46844BE7"/>
    <w:rsid w:val="468D19FA"/>
    <w:rsid w:val="46935DAE"/>
    <w:rsid w:val="46A766EC"/>
    <w:rsid w:val="46B5231B"/>
    <w:rsid w:val="46BE6485"/>
    <w:rsid w:val="46C831B4"/>
    <w:rsid w:val="46CE05DC"/>
    <w:rsid w:val="47036D11"/>
    <w:rsid w:val="470507CF"/>
    <w:rsid w:val="4709012C"/>
    <w:rsid w:val="470B583F"/>
    <w:rsid w:val="472D42FC"/>
    <w:rsid w:val="47395D73"/>
    <w:rsid w:val="473F5DDD"/>
    <w:rsid w:val="475070D5"/>
    <w:rsid w:val="476152EB"/>
    <w:rsid w:val="47835AC3"/>
    <w:rsid w:val="4787667C"/>
    <w:rsid w:val="479F3151"/>
    <w:rsid w:val="47D045F6"/>
    <w:rsid w:val="47D41824"/>
    <w:rsid w:val="47E85CDA"/>
    <w:rsid w:val="47F61FAF"/>
    <w:rsid w:val="48005C10"/>
    <w:rsid w:val="48042F20"/>
    <w:rsid w:val="480720D7"/>
    <w:rsid w:val="48270455"/>
    <w:rsid w:val="482A1947"/>
    <w:rsid w:val="48417623"/>
    <w:rsid w:val="486359A1"/>
    <w:rsid w:val="48700C09"/>
    <w:rsid w:val="487A4E7B"/>
    <w:rsid w:val="487F27CB"/>
    <w:rsid w:val="48D02ADE"/>
    <w:rsid w:val="48D77544"/>
    <w:rsid w:val="48E359FE"/>
    <w:rsid w:val="48E91EBC"/>
    <w:rsid w:val="48EA246C"/>
    <w:rsid w:val="49087B7F"/>
    <w:rsid w:val="490B353A"/>
    <w:rsid w:val="490F33FF"/>
    <w:rsid w:val="4931012E"/>
    <w:rsid w:val="493A2F92"/>
    <w:rsid w:val="49604F9D"/>
    <w:rsid w:val="4977589B"/>
    <w:rsid w:val="498A687C"/>
    <w:rsid w:val="498C19BC"/>
    <w:rsid w:val="499E4A57"/>
    <w:rsid w:val="49A540DA"/>
    <w:rsid w:val="49AF7A7F"/>
    <w:rsid w:val="49B420F6"/>
    <w:rsid w:val="49C855EE"/>
    <w:rsid w:val="49DB1C26"/>
    <w:rsid w:val="4A0300E3"/>
    <w:rsid w:val="4A072690"/>
    <w:rsid w:val="4A0E7ADC"/>
    <w:rsid w:val="4A1531CE"/>
    <w:rsid w:val="4A217309"/>
    <w:rsid w:val="4A2537F0"/>
    <w:rsid w:val="4A286FFC"/>
    <w:rsid w:val="4A555FBC"/>
    <w:rsid w:val="4A573B24"/>
    <w:rsid w:val="4A5D67AF"/>
    <w:rsid w:val="4A61286B"/>
    <w:rsid w:val="4A6375E6"/>
    <w:rsid w:val="4AA12E6E"/>
    <w:rsid w:val="4AAE7586"/>
    <w:rsid w:val="4ABE6599"/>
    <w:rsid w:val="4ADD2D66"/>
    <w:rsid w:val="4ADE27F5"/>
    <w:rsid w:val="4AE814B8"/>
    <w:rsid w:val="4AEC6B70"/>
    <w:rsid w:val="4AF354AE"/>
    <w:rsid w:val="4AF60869"/>
    <w:rsid w:val="4B0D3750"/>
    <w:rsid w:val="4B1F7EAC"/>
    <w:rsid w:val="4B272E10"/>
    <w:rsid w:val="4B301101"/>
    <w:rsid w:val="4B371E3C"/>
    <w:rsid w:val="4B542C54"/>
    <w:rsid w:val="4B6D7620"/>
    <w:rsid w:val="4B716FEB"/>
    <w:rsid w:val="4B747A79"/>
    <w:rsid w:val="4B80478D"/>
    <w:rsid w:val="4B810772"/>
    <w:rsid w:val="4B98133E"/>
    <w:rsid w:val="4BB324C6"/>
    <w:rsid w:val="4BBB26CF"/>
    <w:rsid w:val="4BCC26B7"/>
    <w:rsid w:val="4BD8511F"/>
    <w:rsid w:val="4BDC280D"/>
    <w:rsid w:val="4BE43BB2"/>
    <w:rsid w:val="4BEF1C55"/>
    <w:rsid w:val="4BFF0BF2"/>
    <w:rsid w:val="4C140F88"/>
    <w:rsid w:val="4C3367DC"/>
    <w:rsid w:val="4C39729F"/>
    <w:rsid w:val="4C426F80"/>
    <w:rsid w:val="4C4328C6"/>
    <w:rsid w:val="4C5404EB"/>
    <w:rsid w:val="4C560172"/>
    <w:rsid w:val="4C627CDE"/>
    <w:rsid w:val="4C6B08BD"/>
    <w:rsid w:val="4C6D5CD6"/>
    <w:rsid w:val="4C6D67B1"/>
    <w:rsid w:val="4C7033E9"/>
    <w:rsid w:val="4C725FFB"/>
    <w:rsid w:val="4C76698B"/>
    <w:rsid w:val="4C7756CA"/>
    <w:rsid w:val="4C8521EA"/>
    <w:rsid w:val="4CA9739A"/>
    <w:rsid w:val="4CBF4695"/>
    <w:rsid w:val="4CC3365C"/>
    <w:rsid w:val="4CEA388B"/>
    <w:rsid w:val="4CFC26FB"/>
    <w:rsid w:val="4CFF0538"/>
    <w:rsid w:val="4D0E7E29"/>
    <w:rsid w:val="4D1220A6"/>
    <w:rsid w:val="4D3C7A82"/>
    <w:rsid w:val="4D5A5859"/>
    <w:rsid w:val="4D5C4A24"/>
    <w:rsid w:val="4D673998"/>
    <w:rsid w:val="4D871BA2"/>
    <w:rsid w:val="4D8D0934"/>
    <w:rsid w:val="4D930C6F"/>
    <w:rsid w:val="4DAC30F4"/>
    <w:rsid w:val="4DB631DA"/>
    <w:rsid w:val="4DBE7559"/>
    <w:rsid w:val="4DC71AF2"/>
    <w:rsid w:val="4DC903BB"/>
    <w:rsid w:val="4DDA23BB"/>
    <w:rsid w:val="4DF43057"/>
    <w:rsid w:val="4DFA0DAE"/>
    <w:rsid w:val="4E270A37"/>
    <w:rsid w:val="4E297E6D"/>
    <w:rsid w:val="4E305CD9"/>
    <w:rsid w:val="4E375F2A"/>
    <w:rsid w:val="4E5403C0"/>
    <w:rsid w:val="4E6A51DA"/>
    <w:rsid w:val="4E6F1481"/>
    <w:rsid w:val="4EC73A6A"/>
    <w:rsid w:val="4EDE70A3"/>
    <w:rsid w:val="4EE05A9E"/>
    <w:rsid w:val="4EE82D28"/>
    <w:rsid w:val="4EF607EB"/>
    <w:rsid w:val="4EFF69F3"/>
    <w:rsid w:val="4F1043CE"/>
    <w:rsid w:val="4F1066DD"/>
    <w:rsid w:val="4F1D7D71"/>
    <w:rsid w:val="4F5F62E2"/>
    <w:rsid w:val="4F6F0016"/>
    <w:rsid w:val="4F7D611C"/>
    <w:rsid w:val="4F9B607E"/>
    <w:rsid w:val="4F9C2101"/>
    <w:rsid w:val="4FAB6783"/>
    <w:rsid w:val="4FB30D0C"/>
    <w:rsid w:val="4FC049B1"/>
    <w:rsid w:val="4FF716CD"/>
    <w:rsid w:val="4FF97471"/>
    <w:rsid w:val="50013AD1"/>
    <w:rsid w:val="500362FC"/>
    <w:rsid w:val="500D577D"/>
    <w:rsid w:val="5029247A"/>
    <w:rsid w:val="502F4544"/>
    <w:rsid w:val="50526F71"/>
    <w:rsid w:val="505F4B0A"/>
    <w:rsid w:val="50783994"/>
    <w:rsid w:val="507F724A"/>
    <w:rsid w:val="508D5E0B"/>
    <w:rsid w:val="50956F71"/>
    <w:rsid w:val="50A26C00"/>
    <w:rsid w:val="50B52C7D"/>
    <w:rsid w:val="50C13119"/>
    <w:rsid w:val="50D10F35"/>
    <w:rsid w:val="50D434CD"/>
    <w:rsid w:val="50E701B4"/>
    <w:rsid w:val="50E82355"/>
    <w:rsid w:val="511B41EA"/>
    <w:rsid w:val="512C7CFF"/>
    <w:rsid w:val="513B6308"/>
    <w:rsid w:val="515A396C"/>
    <w:rsid w:val="515E25C8"/>
    <w:rsid w:val="51773534"/>
    <w:rsid w:val="518C1ACE"/>
    <w:rsid w:val="5196243B"/>
    <w:rsid w:val="51971D81"/>
    <w:rsid w:val="51A21131"/>
    <w:rsid w:val="51AC0513"/>
    <w:rsid w:val="51CA5062"/>
    <w:rsid w:val="51CB75B3"/>
    <w:rsid w:val="51D803B0"/>
    <w:rsid w:val="51F50EB4"/>
    <w:rsid w:val="51F72176"/>
    <w:rsid w:val="5208399B"/>
    <w:rsid w:val="520D0620"/>
    <w:rsid w:val="521D27E0"/>
    <w:rsid w:val="52342D80"/>
    <w:rsid w:val="5236391B"/>
    <w:rsid w:val="52433FFD"/>
    <w:rsid w:val="52475C21"/>
    <w:rsid w:val="525D3331"/>
    <w:rsid w:val="528C637B"/>
    <w:rsid w:val="528D5C4E"/>
    <w:rsid w:val="52A45328"/>
    <w:rsid w:val="52A64105"/>
    <w:rsid w:val="52B633F7"/>
    <w:rsid w:val="52C43D4A"/>
    <w:rsid w:val="52CA12A4"/>
    <w:rsid w:val="52CD6227"/>
    <w:rsid w:val="52D35458"/>
    <w:rsid w:val="52D876FB"/>
    <w:rsid w:val="52E62ECE"/>
    <w:rsid w:val="52E82BD5"/>
    <w:rsid w:val="52F260D3"/>
    <w:rsid w:val="52F757BE"/>
    <w:rsid w:val="5323765A"/>
    <w:rsid w:val="533F163E"/>
    <w:rsid w:val="535C390B"/>
    <w:rsid w:val="535D567B"/>
    <w:rsid w:val="535F09ED"/>
    <w:rsid w:val="53782FF9"/>
    <w:rsid w:val="538B209F"/>
    <w:rsid w:val="538F683B"/>
    <w:rsid w:val="53902E57"/>
    <w:rsid w:val="539629F6"/>
    <w:rsid w:val="539A18E2"/>
    <w:rsid w:val="53A14075"/>
    <w:rsid w:val="53A72D40"/>
    <w:rsid w:val="53B61B4C"/>
    <w:rsid w:val="53BD3FDB"/>
    <w:rsid w:val="53F31F5D"/>
    <w:rsid w:val="53FD4FE9"/>
    <w:rsid w:val="53FF3745"/>
    <w:rsid w:val="540B54B0"/>
    <w:rsid w:val="541535B1"/>
    <w:rsid w:val="54153D27"/>
    <w:rsid w:val="541F321E"/>
    <w:rsid w:val="542C1EDF"/>
    <w:rsid w:val="54416526"/>
    <w:rsid w:val="54462BB0"/>
    <w:rsid w:val="544D66EF"/>
    <w:rsid w:val="54663865"/>
    <w:rsid w:val="546F2C29"/>
    <w:rsid w:val="549535FC"/>
    <w:rsid w:val="54A93951"/>
    <w:rsid w:val="54AD2B78"/>
    <w:rsid w:val="54B31402"/>
    <w:rsid w:val="54BC6CBF"/>
    <w:rsid w:val="54C05B67"/>
    <w:rsid w:val="54E33517"/>
    <w:rsid w:val="54E662DE"/>
    <w:rsid w:val="55002762"/>
    <w:rsid w:val="550C6D88"/>
    <w:rsid w:val="552D52CF"/>
    <w:rsid w:val="553F2777"/>
    <w:rsid w:val="553F5B7D"/>
    <w:rsid w:val="555A181E"/>
    <w:rsid w:val="5561050D"/>
    <w:rsid w:val="556F586C"/>
    <w:rsid w:val="55774994"/>
    <w:rsid w:val="558526FB"/>
    <w:rsid w:val="55A90B9A"/>
    <w:rsid w:val="55AA1674"/>
    <w:rsid w:val="55BC020C"/>
    <w:rsid w:val="55C073E7"/>
    <w:rsid w:val="55DA1938"/>
    <w:rsid w:val="55E15DEE"/>
    <w:rsid w:val="55F10BEA"/>
    <w:rsid w:val="55F14746"/>
    <w:rsid w:val="55F33581"/>
    <w:rsid w:val="55F777AF"/>
    <w:rsid w:val="55FE2C68"/>
    <w:rsid w:val="56043B26"/>
    <w:rsid w:val="56195DFB"/>
    <w:rsid w:val="56400649"/>
    <w:rsid w:val="564D07F4"/>
    <w:rsid w:val="567A49C5"/>
    <w:rsid w:val="567B2250"/>
    <w:rsid w:val="567D7BCB"/>
    <w:rsid w:val="56AF0889"/>
    <w:rsid w:val="56B10045"/>
    <w:rsid w:val="56B25FFD"/>
    <w:rsid w:val="56C11901"/>
    <w:rsid w:val="56D75898"/>
    <w:rsid w:val="56DB40F6"/>
    <w:rsid w:val="56F71510"/>
    <w:rsid w:val="56FC342C"/>
    <w:rsid w:val="570878DA"/>
    <w:rsid w:val="57222F6E"/>
    <w:rsid w:val="573E7E5F"/>
    <w:rsid w:val="574E2B4B"/>
    <w:rsid w:val="575D27C8"/>
    <w:rsid w:val="57666FCC"/>
    <w:rsid w:val="576A6DE7"/>
    <w:rsid w:val="57743C75"/>
    <w:rsid w:val="577C7BEA"/>
    <w:rsid w:val="5784190C"/>
    <w:rsid w:val="578E4942"/>
    <w:rsid w:val="579E26AC"/>
    <w:rsid w:val="57AB40C7"/>
    <w:rsid w:val="57B05C93"/>
    <w:rsid w:val="57BC4474"/>
    <w:rsid w:val="57CD0BA5"/>
    <w:rsid w:val="57F12FF3"/>
    <w:rsid w:val="57FE42B1"/>
    <w:rsid w:val="58000079"/>
    <w:rsid w:val="580B3053"/>
    <w:rsid w:val="58297509"/>
    <w:rsid w:val="582F71C9"/>
    <w:rsid w:val="584932DD"/>
    <w:rsid w:val="584E7071"/>
    <w:rsid w:val="58521042"/>
    <w:rsid w:val="588B4117"/>
    <w:rsid w:val="58975A79"/>
    <w:rsid w:val="58BB23E9"/>
    <w:rsid w:val="58C738E5"/>
    <w:rsid w:val="58D6030F"/>
    <w:rsid w:val="58E223C6"/>
    <w:rsid w:val="590108EB"/>
    <w:rsid w:val="590437EF"/>
    <w:rsid w:val="59152E8C"/>
    <w:rsid w:val="5919133A"/>
    <w:rsid w:val="59282E3D"/>
    <w:rsid w:val="5937711B"/>
    <w:rsid w:val="5949430A"/>
    <w:rsid w:val="595B5E12"/>
    <w:rsid w:val="596E7AF4"/>
    <w:rsid w:val="59715552"/>
    <w:rsid w:val="59747B68"/>
    <w:rsid w:val="59814AD7"/>
    <w:rsid w:val="598405BC"/>
    <w:rsid w:val="59BC1030"/>
    <w:rsid w:val="59CF4D9E"/>
    <w:rsid w:val="59DB6802"/>
    <w:rsid w:val="59DD03C1"/>
    <w:rsid w:val="59DD65A3"/>
    <w:rsid w:val="59F367F2"/>
    <w:rsid w:val="5A087C31"/>
    <w:rsid w:val="5A0A246D"/>
    <w:rsid w:val="5A0E7339"/>
    <w:rsid w:val="5A104B9A"/>
    <w:rsid w:val="5A2413B5"/>
    <w:rsid w:val="5A496657"/>
    <w:rsid w:val="5A747EC2"/>
    <w:rsid w:val="5A805122"/>
    <w:rsid w:val="5A846733"/>
    <w:rsid w:val="5A923CC4"/>
    <w:rsid w:val="5AC92D10"/>
    <w:rsid w:val="5AD004B8"/>
    <w:rsid w:val="5AD31535"/>
    <w:rsid w:val="5ADC75B3"/>
    <w:rsid w:val="5AE60B85"/>
    <w:rsid w:val="5B084A0C"/>
    <w:rsid w:val="5B1C06DB"/>
    <w:rsid w:val="5B2A1AFA"/>
    <w:rsid w:val="5B500161"/>
    <w:rsid w:val="5B570E44"/>
    <w:rsid w:val="5B5B153A"/>
    <w:rsid w:val="5B662047"/>
    <w:rsid w:val="5B73097A"/>
    <w:rsid w:val="5B8E618D"/>
    <w:rsid w:val="5B9A12D7"/>
    <w:rsid w:val="5B9C1BE7"/>
    <w:rsid w:val="5BB25889"/>
    <w:rsid w:val="5BBF06A7"/>
    <w:rsid w:val="5BC329F6"/>
    <w:rsid w:val="5BCA6060"/>
    <w:rsid w:val="5BE20521"/>
    <w:rsid w:val="5BE21DA2"/>
    <w:rsid w:val="5BE312D5"/>
    <w:rsid w:val="5BE90476"/>
    <w:rsid w:val="5BFB4096"/>
    <w:rsid w:val="5C180340"/>
    <w:rsid w:val="5C4D04D9"/>
    <w:rsid w:val="5C611204"/>
    <w:rsid w:val="5C761E49"/>
    <w:rsid w:val="5C77146C"/>
    <w:rsid w:val="5C817ABE"/>
    <w:rsid w:val="5C817BC8"/>
    <w:rsid w:val="5C8A60EC"/>
    <w:rsid w:val="5CE80940"/>
    <w:rsid w:val="5D0243BF"/>
    <w:rsid w:val="5D0B593F"/>
    <w:rsid w:val="5D211C87"/>
    <w:rsid w:val="5D4D0566"/>
    <w:rsid w:val="5D4D6713"/>
    <w:rsid w:val="5D5C1399"/>
    <w:rsid w:val="5D7E07CE"/>
    <w:rsid w:val="5D8A0525"/>
    <w:rsid w:val="5D8F082D"/>
    <w:rsid w:val="5D955DA1"/>
    <w:rsid w:val="5D9D7046"/>
    <w:rsid w:val="5DB92584"/>
    <w:rsid w:val="5DBA35FE"/>
    <w:rsid w:val="5DBC3D65"/>
    <w:rsid w:val="5DCA1EE1"/>
    <w:rsid w:val="5DDF193B"/>
    <w:rsid w:val="5DF742E5"/>
    <w:rsid w:val="5DFB792D"/>
    <w:rsid w:val="5E2B2B17"/>
    <w:rsid w:val="5E2D2E8B"/>
    <w:rsid w:val="5E300745"/>
    <w:rsid w:val="5E425D57"/>
    <w:rsid w:val="5E515B70"/>
    <w:rsid w:val="5E5D5ECD"/>
    <w:rsid w:val="5E6B410B"/>
    <w:rsid w:val="5E711327"/>
    <w:rsid w:val="5E71501E"/>
    <w:rsid w:val="5EA63F42"/>
    <w:rsid w:val="5EC15C5F"/>
    <w:rsid w:val="5EC46E9C"/>
    <w:rsid w:val="5ED01726"/>
    <w:rsid w:val="5EDA1158"/>
    <w:rsid w:val="5F0F2F6B"/>
    <w:rsid w:val="5F1073D0"/>
    <w:rsid w:val="5F177D9A"/>
    <w:rsid w:val="5F1E2872"/>
    <w:rsid w:val="5F25184A"/>
    <w:rsid w:val="5F2B754A"/>
    <w:rsid w:val="5F2E0448"/>
    <w:rsid w:val="5F326F72"/>
    <w:rsid w:val="5F3E6C4E"/>
    <w:rsid w:val="5F41673E"/>
    <w:rsid w:val="5F496EAE"/>
    <w:rsid w:val="5F5226F9"/>
    <w:rsid w:val="5F661D01"/>
    <w:rsid w:val="5F6A7F83"/>
    <w:rsid w:val="5F6C37D8"/>
    <w:rsid w:val="5F7D5217"/>
    <w:rsid w:val="5F7F2624"/>
    <w:rsid w:val="5F83211E"/>
    <w:rsid w:val="5F8556C6"/>
    <w:rsid w:val="5F897D77"/>
    <w:rsid w:val="5F9A0608"/>
    <w:rsid w:val="5F9A19AB"/>
    <w:rsid w:val="5F9E49C2"/>
    <w:rsid w:val="5FBC5DC5"/>
    <w:rsid w:val="5FD71465"/>
    <w:rsid w:val="5FE35003"/>
    <w:rsid w:val="5FFF71C4"/>
    <w:rsid w:val="600532C8"/>
    <w:rsid w:val="60130572"/>
    <w:rsid w:val="60131819"/>
    <w:rsid w:val="60145C01"/>
    <w:rsid w:val="6022014B"/>
    <w:rsid w:val="6025526A"/>
    <w:rsid w:val="602A0F80"/>
    <w:rsid w:val="603451D7"/>
    <w:rsid w:val="603B7BE3"/>
    <w:rsid w:val="60485A9E"/>
    <w:rsid w:val="60540BE6"/>
    <w:rsid w:val="606704E8"/>
    <w:rsid w:val="60786190"/>
    <w:rsid w:val="608D47CA"/>
    <w:rsid w:val="609076F3"/>
    <w:rsid w:val="609165ED"/>
    <w:rsid w:val="60A24FBB"/>
    <w:rsid w:val="60AB546B"/>
    <w:rsid w:val="60AB7C93"/>
    <w:rsid w:val="60AC07EE"/>
    <w:rsid w:val="60B224F4"/>
    <w:rsid w:val="60B27412"/>
    <w:rsid w:val="60B403BD"/>
    <w:rsid w:val="60C43183"/>
    <w:rsid w:val="610D1F57"/>
    <w:rsid w:val="610F145C"/>
    <w:rsid w:val="61117FC1"/>
    <w:rsid w:val="611D1FCC"/>
    <w:rsid w:val="61254324"/>
    <w:rsid w:val="6130377C"/>
    <w:rsid w:val="61314591"/>
    <w:rsid w:val="61395C63"/>
    <w:rsid w:val="615C160D"/>
    <w:rsid w:val="61730B5B"/>
    <w:rsid w:val="618665FD"/>
    <w:rsid w:val="619765E9"/>
    <w:rsid w:val="61B275EB"/>
    <w:rsid w:val="61B628A7"/>
    <w:rsid w:val="61BC3E5A"/>
    <w:rsid w:val="61CF2A87"/>
    <w:rsid w:val="62035F2D"/>
    <w:rsid w:val="62090A22"/>
    <w:rsid w:val="62153A5D"/>
    <w:rsid w:val="6227351C"/>
    <w:rsid w:val="623F3E32"/>
    <w:rsid w:val="62411666"/>
    <w:rsid w:val="62605503"/>
    <w:rsid w:val="626714B2"/>
    <w:rsid w:val="62694366"/>
    <w:rsid w:val="628255CF"/>
    <w:rsid w:val="628D3E61"/>
    <w:rsid w:val="629964B0"/>
    <w:rsid w:val="62A450B7"/>
    <w:rsid w:val="62B47227"/>
    <w:rsid w:val="62B709DF"/>
    <w:rsid w:val="62CB78BC"/>
    <w:rsid w:val="62E9322A"/>
    <w:rsid w:val="62FB0B94"/>
    <w:rsid w:val="630A1F1F"/>
    <w:rsid w:val="630E1A1D"/>
    <w:rsid w:val="631A369B"/>
    <w:rsid w:val="6320483C"/>
    <w:rsid w:val="63220FF1"/>
    <w:rsid w:val="632D6CA4"/>
    <w:rsid w:val="633D663B"/>
    <w:rsid w:val="63477641"/>
    <w:rsid w:val="63545C5B"/>
    <w:rsid w:val="635A0D1C"/>
    <w:rsid w:val="637E79A4"/>
    <w:rsid w:val="6386744F"/>
    <w:rsid w:val="63871548"/>
    <w:rsid w:val="638D73EA"/>
    <w:rsid w:val="63981ACF"/>
    <w:rsid w:val="63A921DA"/>
    <w:rsid w:val="63AB1363"/>
    <w:rsid w:val="63B95DD5"/>
    <w:rsid w:val="63DC617B"/>
    <w:rsid w:val="63E83435"/>
    <w:rsid w:val="63EF2D73"/>
    <w:rsid w:val="6412667A"/>
    <w:rsid w:val="641722C5"/>
    <w:rsid w:val="642122C3"/>
    <w:rsid w:val="64427F7D"/>
    <w:rsid w:val="64436B02"/>
    <w:rsid w:val="6445716C"/>
    <w:rsid w:val="64546126"/>
    <w:rsid w:val="646D27AA"/>
    <w:rsid w:val="647857B4"/>
    <w:rsid w:val="64C71C40"/>
    <w:rsid w:val="64C86337"/>
    <w:rsid w:val="64CA2D32"/>
    <w:rsid w:val="64D67929"/>
    <w:rsid w:val="64E51A25"/>
    <w:rsid w:val="653D1756"/>
    <w:rsid w:val="6544059F"/>
    <w:rsid w:val="654A4296"/>
    <w:rsid w:val="65841961"/>
    <w:rsid w:val="658B5D1C"/>
    <w:rsid w:val="65A71C0B"/>
    <w:rsid w:val="65B52D7B"/>
    <w:rsid w:val="65B72831"/>
    <w:rsid w:val="65BB75A5"/>
    <w:rsid w:val="65D5198E"/>
    <w:rsid w:val="65E455C9"/>
    <w:rsid w:val="65EB68C7"/>
    <w:rsid w:val="65F5013E"/>
    <w:rsid w:val="66005383"/>
    <w:rsid w:val="660C3700"/>
    <w:rsid w:val="660C45AF"/>
    <w:rsid w:val="66131908"/>
    <w:rsid w:val="6621540B"/>
    <w:rsid w:val="66415276"/>
    <w:rsid w:val="664B73BB"/>
    <w:rsid w:val="66765C87"/>
    <w:rsid w:val="668E7A71"/>
    <w:rsid w:val="669827C7"/>
    <w:rsid w:val="66AE707F"/>
    <w:rsid w:val="66C44D83"/>
    <w:rsid w:val="66D82912"/>
    <w:rsid w:val="66D878E6"/>
    <w:rsid w:val="66DB1226"/>
    <w:rsid w:val="66F046C5"/>
    <w:rsid w:val="66F7007F"/>
    <w:rsid w:val="67070A82"/>
    <w:rsid w:val="67123E04"/>
    <w:rsid w:val="67267DA0"/>
    <w:rsid w:val="67281F92"/>
    <w:rsid w:val="672A703B"/>
    <w:rsid w:val="67351ED2"/>
    <w:rsid w:val="6749285A"/>
    <w:rsid w:val="67563C47"/>
    <w:rsid w:val="675B2367"/>
    <w:rsid w:val="675F7EA0"/>
    <w:rsid w:val="676C6591"/>
    <w:rsid w:val="67723A7B"/>
    <w:rsid w:val="6783128D"/>
    <w:rsid w:val="67851CE7"/>
    <w:rsid w:val="678556B9"/>
    <w:rsid w:val="678D1634"/>
    <w:rsid w:val="679109E8"/>
    <w:rsid w:val="679608FC"/>
    <w:rsid w:val="679A0937"/>
    <w:rsid w:val="67A60062"/>
    <w:rsid w:val="67B7688E"/>
    <w:rsid w:val="67C03BE3"/>
    <w:rsid w:val="67CA380A"/>
    <w:rsid w:val="67D2625A"/>
    <w:rsid w:val="67DD7011"/>
    <w:rsid w:val="683C0D5C"/>
    <w:rsid w:val="684F6E97"/>
    <w:rsid w:val="68664591"/>
    <w:rsid w:val="6875632F"/>
    <w:rsid w:val="68831B76"/>
    <w:rsid w:val="68891DE6"/>
    <w:rsid w:val="68934217"/>
    <w:rsid w:val="68AA2234"/>
    <w:rsid w:val="68BB7A9F"/>
    <w:rsid w:val="68C36416"/>
    <w:rsid w:val="68CD6C97"/>
    <w:rsid w:val="69006D22"/>
    <w:rsid w:val="690D4A96"/>
    <w:rsid w:val="691F66E4"/>
    <w:rsid w:val="69256789"/>
    <w:rsid w:val="6954617B"/>
    <w:rsid w:val="69550672"/>
    <w:rsid w:val="695F7F96"/>
    <w:rsid w:val="69661972"/>
    <w:rsid w:val="69673885"/>
    <w:rsid w:val="697478D3"/>
    <w:rsid w:val="697A68D3"/>
    <w:rsid w:val="69AD49F8"/>
    <w:rsid w:val="69B64E5A"/>
    <w:rsid w:val="69D01015"/>
    <w:rsid w:val="69F550D9"/>
    <w:rsid w:val="69FF347E"/>
    <w:rsid w:val="6A1153D8"/>
    <w:rsid w:val="6A132E76"/>
    <w:rsid w:val="6A186090"/>
    <w:rsid w:val="6A234CDF"/>
    <w:rsid w:val="6A257335"/>
    <w:rsid w:val="6A332977"/>
    <w:rsid w:val="6A3905EF"/>
    <w:rsid w:val="6A4278A5"/>
    <w:rsid w:val="6A4A3CFA"/>
    <w:rsid w:val="6A593460"/>
    <w:rsid w:val="6A5F68C0"/>
    <w:rsid w:val="6A6C1842"/>
    <w:rsid w:val="6A6D4835"/>
    <w:rsid w:val="6A885221"/>
    <w:rsid w:val="6A9502E1"/>
    <w:rsid w:val="6AA94335"/>
    <w:rsid w:val="6AAC0295"/>
    <w:rsid w:val="6AB025F7"/>
    <w:rsid w:val="6AD579E4"/>
    <w:rsid w:val="6ADC3625"/>
    <w:rsid w:val="6ADE442E"/>
    <w:rsid w:val="6AF11D33"/>
    <w:rsid w:val="6B065D5A"/>
    <w:rsid w:val="6B181F69"/>
    <w:rsid w:val="6B2E558C"/>
    <w:rsid w:val="6B3335A9"/>
    <w:rsid w:val="6B40541B"/>
    <w:rsid w:val="6B525B04"/>
    <w:rsid w:val="6B5A4102"/>
    <w:rsid w:val="6B8237AB"/>
    <w:rsid w:val="6B85151D"/>
    <w:rsid w:val="6BA21498"/>
    <w:rsid w:val="6BA271FB"/>
    <w:rsid w:val="6BA442DD"/>
    <w:rsid w:val="6BA804F1"/>
    <w:rsid w:val="6BC13315"/>
    <w:rsid w:val="6BCA23D9"/>
    <w:rsid w:val="6BDA0D35"/>
    <w:rsid w:val="6BDA6CF6"/>
    <w:rsid w:val="6BF1329A"/>
    <w:rsid w:val="6BFE20FA"/>
    <w:rsid w:val="6C192429"/>
    <w:rsid w:val="6C233D56"/>
    <w:rsid w:val="6C237348"/>
    <w:rsid w:val="6C262B18"/>
    <w:rsid w:val="6C2C3891"/>
    <w:rsid w:val="6C3D1FBD"/>
    <w:rsid w:val="6C4F762D"/>
    <w:rsid w:val="6C612E60"/>
    <w:rsid w:val="6C7F30D3"/>
    <w:rsid w:val="6C8533C3"/>
    <w:rsid w:val="6C856BF4"/>
    <w:rsid w:val="6C9C5B56"/>
    <w:rsid w:val="6CAF464C"/>
    <w:rsid w:val="6CB70DE5"/>
    <w:rsid w:val="6CC938CF"/>
    <w:rsid w:val="6D1E0870"/>
    <w:rsid w:val="6D27497A"/>
    <w:rsid w:val="6D2A3631"/>
    <w:rsid w:val="6D381EC8"/>
    <w:rsid w:val="6D45564C"/>
    <w:rsid w:val="6D590B65"/>
    <w:rsid w:val="6D6A50B2"/>
    <w:rsid w:val="6D8B097D"/>
    <w:rsid w:val="6DA22A9E"/>
    <w:rsid w:val="6DDC79FF"/>
    <w:rsid w:val="6DDD3AD6"/>
    <w:rsid w:val="6DE4312F"/>
    <w:rsid w:val="6DFB480A"/>
    <w:rsid w:val="6E056B89"/>
    <w:rsid w:val="6E1D3ED3"/>
    <w:rsid w:val="6E2948F3"/>
    <w:rsid w:val="6E344C48"/>
    <w:rsid w:val="6E597371"/>
    <w:rsid w:val="6E5B3F7D"/>
    <w:rsid w:val="6E5C0E9F"/>
    <w:rsid w:val="6E624C06"/>
    <w:rsid w:val="6E713C0D"/>
    <w:rsid w:val="6E804461"/>
    <w:rsid w:val="6E89558D"/>
    <w:rsid w:val="6E910D1A"/>
    <w:rsid w:val="6EA459E4"/>
    <w:rsid w:val="6EB92262"/>
    <w:rsid w:val="6EE46006"/>
    <w:rsid w:val="6EEE2BDC"/>
    <w:rsid w:val="6EFF7A7C"/>
    <w:rsid w:val="6F0C6B22"/>
    <w:rsid w:val="6F0C7DA2"/>
    <w:rsid w:val="6F143527"/>
    <w:rsid w:val="6F343BCA"/>
    <w:rsid w:val="6F46145A"/>
    <w:rsid w:val="6F495143"/>
    <w:rsid w:val="6F572A43"/>
    <w:rsid w:val="6F634AF8"/>
    <w:rsid w:val="6F7C731F"/>
    <w:rsid w:val="6F8C02A7"/>
    <w:rsid w:val="6F947130"/>
    <w:rsid w:val="6FAC779A"/>
    <w:rsid w:val="6FB50862"/>
    <w:rsid w:val="6FBC5841"/>
    <w:rsid w:val="6FC76899"/>
    <w:rsid w:val="6FE039C4"/>
    <w:rsid w:val="6FE224EE"/>
    <w:rsid w:val="6FED39DA"/>
    <w:rsid w:val="6FF13869"/>
    <w:rsid w:val="7011515C"/>
    <w:rsid w:val="701D200D"/>
    <w:rsid w:val="705D1564"/>
    <w:rsid w:val="706A604A"/>
    <w:rsid w:val="7081434A"/>
    <w:rsid w:val="70930D7D"/>
    <w:rsid w:val="70B552F5"/>
    <w:rsid w:val="70BB6CA1"/>
    <w:rsid w:val="70BE350A"/>
    <w:rsid w:val="70D73AAE"/>
    <w:rsid w:val="70E064F2"/>
    <w:rsid w:val="70E6037A"/>
    <w:rsid w:val="70E879C2"/>
    <w:rsid w:val="70EA7F7B"/>
    <w:rsid w:val="70F6250B"/>
    <w:rsid w:val="710F664C"/>
    <w:rsid w:val="71123060"/>
    <w:rsid w:val="712D180D"/>
    <w:rsid w:val="71333005"/>
    <w:rsid w:val="713A123F"/>
    <w:rsid w:val="71403A05"/>
    <w:rsid w:val="714D0D63"/>
    <w:rsid w:val="715C0BC0"/>
    <w:rsid w:val="7162409C"/>
    <w:rsid w:val="716360A0"/>
    <w:rsid w:val="716A152B"/>
    <w:rsid w:val="716A2A7F"/>
    <w:rsid w:val="717E7833"/>
    <w:rsid w:val="718B5EA4"/>
    <w:rsid w:val="718E45E0"/>
    <w:rsid w:val="71935160"/>
    <w:rsid w:val="71AF7D5A"/>
    <w:rsid w:val="71DD3EFD"/>
    <w:rsid w:val="71E035EB"/>
    <w:rsid w:val="71E963C0"/>
    <w:rsid w:val="723568DB"/>
    <w:rsid w:val="72380D67"/>
    <w:rsid w:val="723A0FEE"/>
    <w:rsid w:val="724D0F17"/>
    <w:rsid w:val="728F3335"/>
    <w:rsid w:val="7298621E"/>
    <w:rsid w:val="72A60030"/>
    <w:rsid w:val="72A82B27"/>
    <w:rsid w:val="72C4788F"/>
    <w:rsid w:val="72CF7CED"/>
    <w:rsid w:val="72EE72E4"/>
    <w:rsid w:val="72F21DD2"/>
    <w:rsid w:val="72F378F8"/>
    <w:rsid w:val="730D699E"/>
    <w:rsid w:val="73216213"/>
    <w:rsid w:val="73420A95"/>
    <w:rsid w:val="73487D07"/>
    <w:rsid w:val="735A004C"/>
    <w:rsid w:val="735A5C29"/>
    <w:rsid w:val="73641A17"/>
    <w:rsid w:val="736D0A22"/>
    <w:rsid w:val="73727D47"/>
    <w:rsid w:val="737603F7"/>
    <w:rsid w:val="73760918"/>
    <w:rsid w:val="7377180D"/>
    <w:rsid w:val="73781E3B"/>
    <w:rsid w:val="737C169B"/>
    <w:rsid w:val="737F7313"/>
    <w:rsid w:val="738D1FE6"/>
    <w:rsid w:val="73A6480D"/>
    <w:rsid w:val="73A66718"/>
    <w:rsid w:val="73AF7CC3"/>
    <w:rsid w:val="73CA2F72"/>
    <w:rsid w:val="73E60BC8"/>
    <w:rsid w:val="73F90F2F"/>
    <w:rsid w:val="740C6EC3"/>
    <w:rsid w:val="74146E67"/>
    <w:rsid w:val="741A26CA"/>
    <w:rsid w:val="74284C0D"/>
    <w:rsid w:val="743D52CE"/>
    <w:rsid w:val="743E0D64"/>
    <w:rsid w:val="745B6AAF"/>
    <w:rsid w:val="74640904"/>
    <w:rsid w:val="74A709E1"/>
    <w:rsid w:val="74B839D6"/>
    <w:rsid w:val="74BC054B"/>
    <w:rsid w:val="74CE72FB"/>
    <w:rsid w:val="74F837F7"/>
    <w:rsid w:val="752414AF"/>
    <w:rsid w:val="75317FA1"/>
    <w:rsid w:val="75555715"/>
    <w:rsid w:val="755D2A03"/>
    <w:rsid w:val="755F6FCC"/>
    <w:rsid w:val="75774810"/>
    <w:rsid w:val="758C76EF"/>
    <w:rsid w:val="75A05F4B"/>
    <w:rsid w:val="75B1606B"/>
    <w:rsid w:val="75D57D49"/>
    <w:rsid w:val="75D80B0D"/>
    <w:rsid w:val="75E0449B"/>
    <w:rsid w:val="75E522CA"/>
    <w:rsid w:val="75F90BF1"/>
    <w:rsid w:val="76035D05"/>
    <w:rsid w:val="760B6938"/>
    <w:rsid w:val="76125D2B"/>
    <w:rsid w:val="762A076F"/>
    <w:rsid w:val="763B77CA"/>
    <w:rsid w:val="763F1768"/>
    <w:rsid w:val="76496C1B"/>
    <w:rsid w:val="765F0ECF"/>
    <w:rsid w:val="76833188"/>
    <w:rsid w:val="768A2279"/>
    <w:rsid w:val="768F77E4"/>
    <w:rsid w:val="76906A1E"/>
    <w:rsid w:val="76AD4BEE"/>
    <w:rsid w:val="76B11629"/>
    <w:rsid w:val="76B63123"/>
    <w:rsid w:val="76BD6277"/>
    <w:rsid w:val="76C61E2D"/>
    <w:rsid w:val="76D106B9"/>
    <w:rsid w:val="76D65FEB"/>
    <w:rsid w:val="76E003B5"/>
    <w:rsid w:val="76EF27A5"/>
    <w:rsid w:val="76FB04D1"/>
    <w:rsid w:val="77035204"/>
    <w:rsid w:val="770F2751"/>
    <w:rsid w:val="771A56D8"/>
    <w:rsid w:val="77361C9C"/>
    <w:rsid w:val="773630D6"/>
    <w:rsid w:val="773C3B52"/>
    <w:rsid w:val="774A174C"/>
    <w:rsid w:val="77536501"/>
    <w:rsid w:val="775766A7"/>
    <w:rsid w:val="77593FF7"/>
    <w:rsid w:val="775C2F91"/>
    <w:rsid w:val="77622CCF"/>
    <w:rsid w:val="77743FD8"/>
    <w:rsid w:val="778903F8"/>
    <w:rsid w:val="77B62783"/>
    <w:rsid w:val="77E501A2"/>
    <w:rsid w:val="77ED60FB"/>
    <w:rsid w:val="77F54649"/>
    <w:rsid w:val="77FA4A32"/>
    <w:rsid w:val="780D24A9"/>
    <w:rsid w:val="78121ABA"/>
    <w:rsid w:val="7830157D"/>
    <w:rsid w:val="78361090"/>
    <w:rsid w:val="78521CCB"/>
    <w:rsid w:val="78597C58"/>
    <w:rsid w:val="786641EF"/>
    <w:rsid w:val="787B54D3"/>
    <w:rsid w:val="789F2D63"/>
    <w:rsid w:val="78A27E89"/>
    <w:rsid w:val="78A57D2A"/>
    <w:rsid w:val="78A9746A"/>
    <w:rsid w:val="78AC4851"/>
    <w:rsid w:val="78CC3CF7"/>
    <w:rsid w:val="78DA26BD"/>
    <w:rsid w:val="78DE0BA1"/>
    <w:rsid w:val="78F8388C"/>
    <w:rsid w:val="790F1D7D"/>
    <w:rsid w:val="792C486F"/>
    <w:rsid w:val="792E7497"/>
    <w:rsid w:val="79323F6E"/>
    <w:rsid w:val="79372447"/>
    <w:rsid w:val="794218EE"/>
    <w:rsid w:val="7959145E"/>
    <w:rsid w:val="79695FA1"/>
    <w:rsid w:val="799667B5"/>
    <w:rsid w:val="79CB17D1"/>
    <w:rsid w:val="79D02741"/>
    <w:rsid w:val="79DA35C0"/>
    <w:rsid w:val="79DE4DD0"/>
    <w:rsid w:val="79ED0AF3"/>
    <w:rsid w:val="79EF63BD"/>
    <w:rsid w:val="79FC2850"/>
    <w:rsid w:val="7A073236"/>
    <w:rsid w:val="7A0A4BC5"/>
    <w:rsid w:val="7A0B332F"/>
    <w:rsid w:val="7A3334DF"/>
    <w:rsid w:val="7A35378E"/>
    <w:rsid w:val="7A3F4800"/>
    <w:rsid w:val="7A445EF2"/>
    <w:rsid w:val="7A4B1DC7"/>
    <w:rsid w:val="7A5418DD"/>
    <w:rsid w:val="7A6B5A7D"/>
    <w:rsid w:val="7A7079A5"/>
    <w:rsid w:val="7A7F2722"/>
    <w:rsid w:val="7A8A00FA"/>
    <w:rsid w:val="7AB729EF"/>
    <w:rsid w:val="7AC1654B"/>
    <w:rsid w:val="7ADC128A"/>
    <w:rsid w:val="7AEA02B5"/>
    <w:rsid w:val="7B0F72ED"/>
    <w:rsid w:val="7B166879"/>
    <w:rsid w:val="7B3D7727"/>
    <w:rsid w:val="7B450F0D"/>
    <w:rsid w:val="7B454A69"/>
    <w:rsid w:val="7B4669F2"/>
    <w:rsid w:val="7B476A33"/>
    <w:rsid w:val="7B546A35"/>
    <w:rsid w:val="7B5665A8"/>
    <w:rsid w:val="7B567A66"/>
    <w:rsid w:val="7B572C85"/>
    <w:rsid w:val="7B5D4B39"/>
    <w:rsid w:val="7B7535A0"/>
    <w:rsid w:val="7B783090"/>
    <w:rsid w:val="7B944EA2"/>
    <w:rsid w:val="7B9558C9"/>
    <w:rsid w:val="7B9E7492"/>
    <w:rsid w:val="7BAE591D"/>
    <w:rsid w:val="7BB0191A"/>
    <w:rsid w:val="7BB03674"/>
    <w:rsid w:val="7BBA39ED"/>
    <w:rsid w:val="7BDD6595"/>
    <w:rsid w:val="7BDE0222"/>
    <w:rsid w:val="7BDE33E7"/>
    <w:rsid w:val="7BE5192C"/>
    <w:rsid w:val="7BF61B9F"/>
    <w:rsid w:val="7BF962B7"/>
    <w:rsid w:val="7C136915"/>
    <w:rsid w:val="7C152776"/>
    <w:rsid w:val="7C246891"/>
    <w:rsid w:val="7C264DF2"/>
    <w:rsid w:val="7C26515D"/>
    <w:rsid w:val="7C4038A8"/>
    <w:rsid w:val="7C461EDF"/>
    <w:rsid w:val="7C5A2796"/>
    <w:rsid w:val="7C824F1B"/>
    <w:rsid w:val="7C8D4919"/>
    <w:rsid w:val="7C984327"/>
    <w:rsid w:val="7CAA54CB"/>
    <w:rsid w:val="7CB7410B"/>
    <w:rsid w:val="7CBE6501"/>
    <w:rsid w:val="7CC0265F"/>
    <w:rsid w:val="7CCB58D5"/>
    <w:rsid w:val="7CD174FD"/>
    <w:rsid w:val="7CD662C0"/>
    <w:rsid w:val="7CDC17A9"/>
    <w:rsid w:val="7CFF1F87"/>
    <w:rsid w:val="7D350B5F"/>
    <w:rsid w:val="7D3A5A57"/>
    <w:rsid w:val="7D3C0E62"/>
    <w:rsid w:val="7D4027B0"/>
    <w:rsid w:val="7D413D6F"/>
    <w:rsid w:val="7D4B5D5C"/>
    <w:rsid w:val="7D583897"/>
    <w:rsid w:val="7D5B265B"/>
    <w:rsid w:val="7D5E6322"/>
    <w:rsid w:val="7D6010B3"/>
    <w:rsid w:val="7D601C6C"/>
    <w:rsid w:val="7D6A236F"/>
    <w:rsid w:val="7D6E1797"/>
    <w:rsid w:val="7D701B6D"/>
    <w:rsid w:val="7D7E03D6"/>
    <w:rsid w:val="7D9F1CB6"/>
    <w:rsid w:val="7DBA1853"/>
    <w:rsid w:val="7DC77D5A"/>
    <w:rsid w:val="7DD52392"/>
    <w:rsid w:val="7DD86C6A"/>
    <w:rsid w:val="7DDE1161"/>
    <w:rsid w:val="7DEE589D"/>
    <w:rsid w:val="7DFD59A3"/>
    <w:rsid w:val="7DFE3258"/>
    <w:rsid w:val="7E1365B7"/>
    <w:rsid w:val="7E2147AC"/>
    <w:rsid w:val="7E405E92"/>
    <w:rsid w:val="7E473E3E"/>
    <w:rsid w:val="7E4A7988"/>
    <w:rsid w:val="7E4C575D"/>
    <w:rsid w:val="7E6F0DE8"/>
    <w:rsid w:val="7E900275"/>
    <w:rsid w:val="7E93102F"/>
    <w:rsid w:val="7E985664"/>
    <w:rsid w:val="7EA85A3A"/>
    <w:rsid w:val="7EBA4A64"/>
    <w:rsid w:val="7EC34622"/>
    <w:rsid w:val="7EC4740D"/>
    <w:rsid w:val="7EC6233C"/>
    <w:rsid w:val="7EC637D3"/>
    <w:rsid w:val="7EC93702"/>
    <w:rsid w:val="7ED343BC"/>
    <w:rsid w:val="7ED57906"/>
    <w:rsid w:val="7EDE320A"/>
    <w:rsid w:val="7EE50A3C"/>
    <w:rsid w:val="7EE71A64"/>
    <w:rsid w:val="7F0660DA"/>
    <w:rsid w:val="7F150D9E"/>
    <w:rsid w:val="7F3C1B27"/>
    <w:rsid w:val="7F596CF0"/>
    <w:rsid w:val="7F5B460F"/>
    <w:rsid w:val="7F636F9B"/>
    <w:rsid w:val="7F77630A"/>
    <w:rsid w:val="7F7E0423"/>
    <w:rsid w:val="7F950DFD"/>
    <w:rsid w:val="7FB911F1"/>
    <w:rsid w:val="7FBB6236"/>
    <w:rsid w:val="7FC06684"/>
    <w:rsid w:val="7FD36931"/>
    <w:rsid w:val="7FEC5DFB"/>
    <w:rsid w:val="7FF31A8B"/>
    <w:rsid w:val="7FF33C14"/>
    <w:rsid w:val="7FF56C3B"/>
    <w:rsid w:val="7FFB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qFormat="1" w:unhideWhenUsed="0" w:uiPriority="0" w:semiHidden="0" w:name="index 8"/>
    <w:lsdException w:uiPriority="0" w:name="index 9"/>
    <w:lsdException w:uiPriority="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4">
    <w:name w:val="heading 3"/>
    <w:basedOn w:val="1"/>
    <w:next w:val="5"/>
    <w:qFormat/>
    <w:uiPriority w:val="0"/>
    <w:pPr>
      <w:keepNext/>
      <w:keepLines/>
      <w:spacing w:before="360" w:after="120"/>
      <w:outlineLvl w:val="2"/>
    </w:pPr>
    <w:rPr>
      <w:b/>
      <w:szCs w:val="20"/>
      <w:u w:val="single"/>
    </w:rPr>
  </w:style>
  <w:style w:type="paragraph" w:styleId="7">
    <w:name w:val="heading 4"/>
    <w:basedOn w:val="1"/>
    <w:next w:val="1"/>
    <w:unhideWhenUsed/>
    <w:qFormat/>
    <w:uiPriority w:val="0"/>
    <w:pPr>
      <w:keepNext/>
      <w:keepLines/>
      <w:spacing w:before="280" w:after="290" w:line="372" w:lineRule="auto"/>
      <w:outlineLvl w:val="3"/>
    </w:pPr>
    <w:rPr>
      <w:rFonts w:eastAsia="黑体"/>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宋体"/>
      <w:sz w:val="24"/>
      <w:szCs w:val="20"/>
    </w:rPr>
  </w:style>
  <w:style w:type="paragraph" w:styleId="6">
    <w:name w:val="toa heading"/>
    <w:basedOn w:val="1"/>
    <w:next w:val="1"/>
    <w:qFormat/>
    <w:uiPriority w:val="0"/>
    <w:pPr>
      <w:spacing w:before="120"/>
    </w:pPr>
    <w:rPr>
      <w:rFonts w:ascii="Cambria" w:hAnsi="Cambria"/>
      <w:sz w:val="24"/>
      <w:szCs w:val="24"/>
    </w:rPr>
  </w:style>
  <w:style w:type="paragraph" w:styleId="8">
    <w:name w:val="index 8"/>
    <w:basedOn w:val="1"/>
    <w:next w:val="1"/>
    <w:qFormat/>
    <w:uiPriority w:val="0"/>
    <w:pPr>
      <w:ind w:left="3920" w:leftChars="1400"/>
    </w:pPr>
  </w:style>
  <w:style w:type="paragraph" w:styleId="9">
    <w:name w:val="index 6"/>
    <w:basedOn w:val="1"/>
    <w:next w:val="1"/>
    <w:qFormat/>
    <w:uiPriority w:val="0"/>
    <w:pPr>
      <w:spacing w:line="600" w:lineRule="exact"/>
      <w:ind w:firstLine="640" w:firstLineChars="200"/>
    </w:pPr>
    <w:rPr>
      <w:rFonts w:ascii="仿宋_GB2312" w:hAnsi="宋体"/>
    </w:rPr>
  </w:style>
  <w:style w:type="paragraph" w:styleId="10">
    <w:name w:val="Body Text"/>
    <w:basedOn w:val="1"/>
    <w:semiHidden/>
    <w:qFormat/>
    <w:uiPriority w:val="0"/>
    <w:rPr>
      <w:rFonts w:ascii="宋体" w:hAnsi="宋体" w:eastAsia="宋体" w:cs="宋体"/>
      <w:sz w:val="28"/>
      <w:szCs w:val="28"/>
    </w:rPr>
  </w:style>
  <w:style w:type="paragraph" w:styleId="11">
    <w:name w:val="Body Text Indent"/>
    <w:basedOn w:val="1"/>
    <w:qFormat/>
    <w:uiPriority w:val="0"/>
    <w:pPr>
      <w:spacing w:line="360" w:lineRule="auto"/>
      <w:ind w:firstLine="570"/>
    </w:pPr>
    <w:rPr>
      <w:sz w:val="24"/>
    </w:r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5"/>
    <w:qFormat/>
    <w:uiPriority w:val="0"/>
    <w:rPr>
      <w:rFonts w:ascii="宋体" w:hAnsi="Courier New"/>
      <w:szCs w:val="20"/>
    </w:rPr>
  </w:style>
  <w:style w:type="paragraph" w:styleId="14">
    <w:name w:val="Body Text Indent 2"/>
    <w:basedOn w:val="1"/>
    <w:qFormat/>
    <w:uiPriority w:val="0"/>
    <w:pPr>
      <w:ind w:firstLine="480" w:firstLineChars="200"/>
    </w:pPr>
    <w:rPr>
      <w:rFonts w:ascii="仿宋_GB2312" w:hAnsi="Times New Roman" w:eastAsia="仿宋_GB2312" w:cs="Times New Roman"/>
      <w:sz w:val="24"/>
    </w:rPr>
  </w:style>
  <w:style w:type="paragraph" w:styleId="15">
    <w:name w:val="footer"/>
    <w:basedOn w:val="1"/>
    <w:link w:val="43"/>
    <w:qFormat/>
    <w:uiPriority w:val="99"/>
    <w:pPr>
      <w:tabs>
        <w:tab w:val="center" w:pos="4153"/>
        <w:tab w:val="right" w:pos="8306"/>
      </w:tabs>
    </w:pPr>
    <w:rPr>
      <w:sz w:val="18"/>
    </w:rPr>
  </w:style>
  <w:style w:type="paragraph" w:styleId="16">
    <w:name w:val="envelope return"/>
    <w:basedOn w:val="1"/>
    <w:qFormat/>
    <w:uiPriority w:val="0"/>
  </w:style>
  <w:style w:type="paragraph" w:styleId="17">
    <w:name w:val="header"/>
    <w:basedOn w:val="1"/>
    <w:link w:val="36"/>
    <w:qFormat/>
    <w:uiPriority w:val="0"/>
    <w:pPr>
      <w:pBdr>
        <w:bottom w:val="single" w:color="auto" w:sz="6" w:space="1"/>
      </w:pBdr>
      <w:tabs>
        <w:tab w:val="center" w:pos="4153"/>
        <w:tab w:val="right" w:pos="8306"/>
      </w:tabs>
      <w:jc w:val="center"/>
    </w:pPr>
    <w:rPr>
      <w:sz w:val="18"/>
      <w:szCs w:val="18"/>
    </w:rPr>
  </w:style>
  <w:style w:type="paragraph" w:styleId="18">
    <w:name w:val="footnote text"/>
    <w:basedOn w:val="1"/>
    <w:next w:val="10"/>
    <w:qFormat/>
    <w:uiPriority w:val="0"/>
    <w:pPr>
      <w:widowControl w:val="0"/>
    </w:pPr>
    <w:rPr>
      <w:rFonts w:ascii="Times New Roman" w:hAnsi="Times New Roman" w:eastAsia="宋体" w:cs="Times New Roman"/>
      <w:kern w:val="2"/>
      <w:sz w:val="18"/>
      <w:szCs w:val="18"/>
      <w:lang w:eastAsia="zh-CN"/>
    </w:rPr>
  </w:style>
  <w:style w:type="paragraph" w:styleId="19">
    <w:name w:val="Body Text Indent 3"/>
    <w:basedOn w:val="1"/>
    <w:qFormat/>
    <w:uiPriority w:val="0"/>
    <w:pPr>
      <w:spacing w:before="120" w:line="22" w:lineRule="atLeast"/>
      <w:ind w:left="720" w:firstLine="480"/>
    </w:pPr>
    <w:rPr>
      <w:rFonts w:ascii="宋体"/>
      <w:sz w:val="24"/>
      <w:szCs w:val="20"/>
    </w:rPr>
  </w:style>
  <w:style w:type="paragraph" w:styleId="20">
    <w:name w:val="Body Text 2"/>
    <w:basedOn w:val="1"/>
    <w:qFormat/>
    <w:uiPriority w:val="0"/>
    <w:pPr>
      <w:spacing w:line="480" w:lineRule="atLeast"/>
    </w:pPr>
    <w:rPr>
      <w:rFonts w:ascii="宋体" w:hAnsi="宋体"/>
      <w:sz w:val="28"/>
    </w:rPr>
  </w:style>
  <w:style w:type="paragraph" w:styleId="21">
    <w:name w:val="Normal (Web)"/>
    <w:basedOn w:val="1"/>
    <w:next w:val="22"/>
    <w:qFormat/>
    <w:uiPriority w:val="99"/>
    <w:rPr>
      <w:sz w:val="24"/>
      <w:szCs w:val="24"/>
    </w:rPr>
  </w:style>
  <w:style w:type="paragraph" w:customStyle="1" w:styleId="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3">
    <w:name w:val="Body Text First Indent"/>
    <w:basedOn w:val="10"/>
    <w:next w:val="1"/>
    <w:unhideWhenUsed/>
    <w:qFormat/>
    <w:uiPriority w:val="99"/>
    <w:pPr>
      <w:tabs>
        <w:tab w:val="left" w:pos="567"/>
      </w:tabs>
      <w:ind w:firstLine="420" w:firstLineChars="100"/>
    </w:pPr>
    <w:rPr>
      <w:rFonts w:ascii="Calibri" w:hAnsi="Calibri"/>
    </w:rPr>
  </w:style>
  <w:style w:type="paragraph" w:styleId="24">
    <w:name w:val="Body Text First Indent 2"/>
    <w:basedOn w:val="11"/>
    <w:next w:val="1"/>
    <w:qFormat/>
    <w:uiPriority w:val="0"/>
    <w:pPr>
      <w:ind w:firstLine="420" w:firstLineChars="200"/>
    </w:pPr>
    <w:rPr>
      <w:rFonts w:ascii="Times New Roman" w:hAnsi="Times New Roman" w:eastAsia="宋体" w:cs="Times New Roman"/>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Body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32">
    <w:name w:val="Default"/>
    <w:next w:val="33"/>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3">
    <w:name w:val="大标题"/>
    <w:basedOn w:val="1"/>
    <w:next w:val="24"/>
    <w:qFormat/>
    <w:uiPriority w:val="0"/>
    <w:pPr>
      <w:jc w:val="center"/>
    </w:pPr>
    <w:rPr>
      <w:rFonts w:eastAsia="宋体"/>
      <w:b/>
      <w:sz w:val="28"/>
      <w:szCs w:val="24"/>
    </w:rPr>
  </w:style>
  <w:style w:type="paragraph" w:customStyle="1" w:styleId="34">
    <w:name w:val="Table Text"/>
    <w:basedOn w:val="1"/>
    <w:semiHidden/>
    <w:qFormat/>
    <w:uiPriority w:val="0"/>
    <w:rPr>
      <w:rFonts w:ascii="仿宋" w:hAnsi="仿宋" w:eastAsia="仿宋" w:cs="仿宋"/>
      <w:sz w:val="24"/>
      <w:szCs w:val="24"/>
    </w:rPr>
  </w:style>
  <w:style w:type="table" w:customStyle="1" w:styleId="35">
    <w:name w:val="Table Normal"/>
    <w:semiHidden/>
    <w:unhideWhenUsed/>
    <w:qFormat/>
    <w:uiPriority w:val="0"/>
    <w:tblPr>
      <w:tblCellMar>
        <w:top w:w="0" w:type="dxa"/>
        <w:left w:w="0" w:type="dxa"/>
        <w:bottom w:w="0" w:type="dxa"/>
        <w:right w:w="0" w:type="dxa"/>
      </w:tblCellMar>
    </w:tblPr>
  </w:style>
  <w:style w:type="character" w:customStyle="1" w:styleId="36">
    <w:name w:val="页眉 字符"/>
    <w:basedOn w:val="27"/>
    <w:link w:val="17"/>
    <w:qFormat/>
    <w:uiPriority w:val="0"/>
    <w:rPr>
      <w:rFonts w:ascii="Arial" w:hAnsi="Arial" w:eastAsia="Arial" w:cs="Arial"/>
      <w:snapToGrid w:val="0"/>
      <w:color w:val="000000"/>
      <w:sz w:val="18"/>
      <w:szCs w:val="18"/>
      <w:lang w:eastAsia="en-US"/>
    </w:rPr>
  </w:style>
  <w:style w:type="paragraph" w:customStyle="1" w:styleId="3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font71"/>
    <w:basedOn w:val="27"/>
    <w:qFormat/>
    <w:uiPriority w:val="0"/>
    <w:rPr>
      <w:rFonts w:hint="eastAsia" w:ascii="宋体" w:hAnsi="宋体" w:eastAsia="宋体" w:cs="宋体"/>
      <w:color w:val="FF0000"/>
      <w:sz w:val="20"/>
      <w:szCs w:val="20"/>
      <w:u w:val="none"/>
    </w:rPr>
  </w:style>
  <w:style w:type="character" w:customStyle="1" w:styleId="39">
    <w:name w:val="font31"/>
    <w:basedOn w:val="27"/>
    <w:qFormat/>
    <w:uiPriority w:val="0"/>
    <w:rPr>
      <w:rFonts w:hint="eastAsia" w:ascii="宋体" w:hAnsi="宋体" w:eastAsia="宋体" w:cs="宋体"/>
      <w:color w:val="000000"/>
      <w:sz w:val="20"/>
      <w:szCs w:val="20"/>
      <w:u w:val="none"/>
    </w:rPr>
  </w:style>
  <w:style w:type="character" w:customStyle="1" w:styleId="40">
    <w:name w:val="font21"/>
    <w:basedOn w:val="27"/>
    <w:qFormat/>
    <w:uiPriority w:val="0"/>
    <w:rPr>
      <w:rFonts w:hint="eastAsia" w:ascii="宋体" w:hAnsi="宋体" w:eastAsia="宋体" w:cs="宋体"/>
      <w:color w:val="000000"/>
      <w:sz w:val="20"/>
      <w:szCs w:val="20"/>
      <w:u w:val="none"/>
    </w:rPr>
  </w:style>
  <w:style w:type="character" w:customStyle="1" w:styleId="41">
    <w:name w:val="font41"/>
    <w:basedOn w:val="27"/>
    <w:qFormat/>
    <w:uiPriority w:val="0"/>
    <w:rPr>
      <w:rFonts w:hint="eastAsia" w:ascii="宋体" w:hAnsi="宋体" w:eastAsia="宋体" w:cs="宋体"/>
      <w:color w:val="000000"/>
      <w:sz w:val="20"/>
      <w:szCs w:val="20"/>
      <w:u w:val="none"/>
    </w:rPr>
  </w:style>
  <w:style w:type="paragraph" w:customStyle="1" w:styleId="42">
    <w:name w:val="正文缩进1"/>
    <w:basedOn w:val="1"/>
    <w:qFormat/>
    <w:uiPriority w:val="0"/>
    <w:pPr>
      <w:widowControl w:val="0"/>
      <w:kinsoku/>
      <w:snapToGrid/>
      <w:ind w:firstLine="420"/>
      <w:textAlignment w:val="auto"/>
    </w:pPr>
    <w:rPr>
      <w:rFonts w:ascii="宋体" w:hAnsi="Calibri" w:eastAsia="宋体" w:cs="Calibri"/>
      <w:snapToGrid/>
      <w:color w:val="auto"/>
      <w:sz w:val="24"/>
      <w:szCs w:val="20"/>
      <w:lang w:eastAsia="zh-CN"/>
    </w:rPr>
  </w:style>
  <w:style w:type="character" w:customStyle="1" w:styleId="43">
    <w:name w:val="页脚 字符"/>
    <w:basedOn w:val="27"/>
    <w:link w:val="15"/>
    <w:qFormat/>
    <w:uiPriority w:val="99"/>
    <w:rPr>
      <w:rFonts w:ascii="Arial" w:hAnsi="Arial" w:eastAsia="Arial" w:cs="Arial"/>
      <w:snapToGrid w:val="0"/>
      <w:color w:val="000000"/>
      <w:sz w:val="18"/>
      <w:szCs w:val="21"/>
      <w:lang w:eastAsia="en-US"/>
    </w:rPr>
  </w:style>
  <w:style w:type="paragraph" w:customStyle="1" w:styleId="44">
    <w:name w:val="标题 61"/>
    <w:basedOn w:val="1"/>
    <w:qFormat/>
    <w:uiPriority w:val="1"/>
    <w:pPr>
      <w:ind w:left="950" w:hanging="363"/>
      <w:outlineLvl w:val="6"/>
    </w:pPr>
    <w:rPr>
      <w:b/>
      <w:bCs/>
      <w:sz w:val="24"/>
      <w:szCs w:val="24"/>
    </w:rPr>
  </w:style>
  <w:style w:type="paragraph" w:styleId="45">
    <w:name w:val="List Paragraph"/>
    <w:basedOn w:val="1"/>
    <w:qFormat/>
    <w:uiPriority w:val="1"/>
    <w:pPr>
      <w:ind w:left="107" w:firstLine="480"/>
    </w:p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9">
    <w:name w:val="font81"/>
    <w:basedOn w:val="27"/>
    <w:qFormat/>
    <w:uiPriority w:val="0"/>
    <w:rPr>
      <w:rFonts w:ascii="微软雅黑" w:hAnsi="微软雅黑" w:eastAsia="微软雅黑" w:cs="微软雅黑"/>
      <w:color w:val="000000"/>
      <w:sz w:val="20"/>
      <w:szCs w:val="20"/>
      <w:u w:val="none"/>
    </w:rPr>
  </w:style>
  <w:style w:type="character" w:customStyle="1" w:styleId="50">
    <w:name w:val="font111"/>
    <w:qFormat/>
    <w:uiPriority w:val="0"/>
    <w:rPr>
      <w:rFonts w:hint="eastAsia" w:ascii="微软雅黑" w:hAnsi="微软雅黑" w:eastAsia="微软雅黑" w:cs="微软雅黑"/>
      <w:color w:val="000000"/>
      <w:sz w:val="20"/>
      <w:szCs w:val="20"/>
      <w:u w:val="none"/>
    </w:rPr>
  </w:style>
  <w:style w:type="paragraph" w:customStyle="1" w:styleId="51">
    <w:name w:val="列出段落1"/>
    <w:basedOn w:val="1"/>
    <w:qFormat/>
    <w:uiPriority w:val="0"/>
    <w:pPr>
      <w:ind w:firstLine="420" w:firstLineChars="200"/>
    </w:pPr>
    <w:rPr>
      <w:szCs w:val="21"/>
    </w:rPr>
  </w:style>
  <w:style w:type="paragraph" w:customStyle="1" w:styleId="52">
    <w:name w:val="Table Paragraph"/>
    <w:basedOn w:val="1"/>
    <w:qFormat/>
    <w:uiPriority w:val="1"/>
    <w:rPr>
      <w:rFonts w:ascii="宋体" w:hAnsi="宋体" w:cs="宋体"/>
      <w:lang w:val="zh-CN" w:bidi="zh-CN"/>
    </w:rPr>
  </w:style>
  <w:style w:type="paragraph" w:customStyle="1" w:styleId="53">
    <w:name w:val="列出段落3"/>
    <w:basedOn w:val="1"/>
    <w:qFormat/>
    <w:uiPriority w:val="1"/>
    <w:pPr>
      <w:ind w:left="107"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0020B-3AE7-429C-8ABE-4FBD58233B36}">
  <ds:schemaRefs/>
</ds:datastoreItem>
</file>

<file path=docProps/app.xml><?xml version="1.0" encoding="utf-8"?>
<Properties xmlns="http://schemas.openxmlformats.org/officeDocument/2006/extended-properties" xmlns:vt="http://schemas.openxmlformats.org/officeDocument/2006/docPropsVTypes">
  <Template>Normal</Template>
  <Pages>126</Pages>
  <Words>58012</Words>
  <Characters>61788</Characters>
  <Lines>563</Lines>
  <Paragraphs>158</Paragraphs>
  <TotalTime>0</TotalTime>
  <ScaleCrop>false</ScaleCrop>
  <LinksUpToDate>false</LinksUpToDate>
  <CharactersWithSpaces>68761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M^  ☜</cp:lastModifiedBy>
  <cp:lastPrinted>2025-02-27T15:37:00Z</cp:lastPrinted>
  <dcterms:modified xsi:type="dcterms:W3CDTF">2025-03-03T12:33:50Z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13A69797C8944A6E81EE4557B1C8E890_13</vt:lpwstr>
  </property>
  <property fmtid="{D5CDD505-2E9C-101B-9397-08002B2CF9AE}" pid="4" name="KSOTemplateDocerSaveRecord">
    <vt:lpwstr>eyJoZGlkIjoiMTQyYmIzNzJlMGUwZGUyNGEyMDNiNDE4MGMwOGY4NGUiLCJ1c2VySWQiOiI1MzU1ODg2OTgifQ==</vt:lpwstr>
  </property>
</Properties>
</file>